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C5D" w:rsidRPr="004937BF" w:rsidRDefault="002C3080">
      <w:pPr>
        <w:pStyle w:val="4"/>
        <w:jc w:val="center"/>
        <w:rPr>
          <w:rFonts w:ascii="Times New Roman" w:hAnsi="Times New Roman"/>
          <w:bCs w:val="0"/>
          <w:sz w:val="24"/>
          <w:szCs w:val="24"/>
        </w:rPr>
      </w:pPr>
      <w:r w:rsidRPr="004937BF">
        <w:rPr>
          <w:rFonts w:ascii="Times New Roman" w:hAnsi="Times New Roman"/>
          <w:bCs w:val="0"/>
          <w:sz w:val="24"/>
          <w:szCs w:val="24"/>
        </w:rPr>
        <w:t>10.</w:t>
      </w:r>
      <w:r w:rsidR="002E2C5D" w:rsidRPr="004937BF">
        <w:rPr>
          <w:rFonts w:ascii="Times New Roman" w:hAnsi="Times New Roman"/>
          <w:bCs w:val="0"/>
          <w:sz w:val="24"/>
          <w:szCs w:val="24"/>
        </w:rPr>
        <w:t>ПОЯСНЕНИЯ</w:t>
      </w:r>
    </w:p>
    <w:p w:rsidR="002E2C5D" w:rsidRPr="004937BF" w:rsidRDefault="002E2C5D" w:rsidP="002E2C5D">
      <w:pPr>
        <w:jc w:val="center"/>
        <w:rPr>
          <w:b/>
          <w:sz w:val="24"/>
          <w:szCs w:val="24"/>
        </w:rPr>
      </w:pPr>
      <w:r w:rsidRPr="004937BF">
        <w:rPr>
          <w:b/>
          <w:sz w:val="24"/>
          <w:szCs w:val="24"/>
        </w:rPr>
        <w:t>к бухгалтерскому балансу и</w:t>
      </w:r>
    </w:p>
    <w:p w:rsidR="009A63C9" w:rsidRPr="004937BF" w:rsidRDefault="002E2C5D" w:rsidP="004E4FC0">
      <w:pPr>
        <w:jc w:val="center"/>
        <w:rPr>
          <w:b/>
          <w:sz w:val="24"/>
          <w:szCs w:val="24"/>
        </w:rPr>
      </w:pPr>
      <w:r w:rsidRPr="004937BF">
        <w:rPr>
          <w:b/>
          <w:sz w:val="24"/>
          <w:szCs w:val="24"/>
        </w:rPr>
        <w:t>отчету о финансовых результатах</w:t>
      </w:r>
      <w:r w:rsidR="004E4FC0" w:rsidRPr="004937BF">
        <w:rPr>
          <w:b/>
          <w:sz w:val="24"/>
          <w:szCs w:val="24"/>
        </w:rPr>
        <w:t xml:space="preserve"> за 20</w:t>
      </w:r>
      <w:r w:rsidR="00F857D9">
        <w:rPr>
          <w:b/>
          <w:sz w:val="24"/>
          <w:szCs w:val="24"/>
        </w:rPr>
        <w:t>20</w:t>
      </w:r>
      <w:r w:rsidR="004E4FC0" w:rsidRPr="004937BF">
        <w:rPr>
          <w:b/>
          <w:sz w:val="24"/>
          <w:szCs w:val="24"/>
        </w:rPr>
        <w:t xml:space="preserve"> год.</w:t>
      </w:r>
    </w:p>
    <w:p w:rsidR="009A63C9" w:rsidRPr="004937BF" w:rsidRDefault="009A63C9" w:rsidP="002E2C5D">
      <w:pPr>
        <w:jc w:val="center"/>
        <w:rPr>
          <w:b/>
          <w:sz w:val="24"/>
          <w:szCs w:val="24"/>
        </w:rPr>
      </w:pPr>
    </w:p>
    <w:p w:rsidR="00CD0721" w:rsidRDefault="00387216" w:rsidP="00F5764B">
      <w:pPr>
        <w:pStyle w:val="1"/>
        <w:jc w:val="center"/>
        <w:rPr>
          <w:rFonts w:ascii="Times New Roman" w:hAnsi="Times New Roman"/>
          <w:sz w:val="24"/>
          <w:szCs w:val="24"/>
        </w:rPr>
      </w:pPr>
      <w:r w:rsidRPr="004937BF">
        <w:rPr>
          <w:rFonts w:ascii="Times New Roman" w:hAnsi="Times New Roman"/>
          <w:b w:val="0"/>
          <w:sz w:val="24"/>
          <w:szCs w:val="24"/>
        </w:rPr>
        <w:t xml:space="preserve"> </w:t>
      </w:r>
      <w:r w:rsidRPr="004937BF">
        <w:rPr>
          <w:rFonts w:ascii="Times New Roman" w:hAnsi="Times New Roman"/>
          <w:sz w:val="24"/>
          <w:szCs w:val="24"/>
        </w:rPr>
        <w:t xml:space="preserve">Раздел 10. </w:t>
      </w:r>
      <w:r w:rsidR="009504A2" w:rsidRPr="004937BF">
        <w:rPr>
          <w:rFonts w:ascii="Times New Roman" w:hAnsi="Times New Roman"/>
          <w:sz w:val="24"/>
          <w:szCs w:val="24"/>
        </w:rPr>
        <w:t xml:space="preserve">1 </w:t>
      </w:r>
      <w:r w:rsidRPr="004937BF">
        <w:rPr>
          <w:rFonts w:ascii="Times New Roman" w:hAnsi="Times New Roman"/>
          <w:sz w:val="24"/>
          <w:szCs w:val="24"/>
        </w:rPr>
        <w:t>Сведения об обществе</w:t>
      </w:r>
      <w:r w:rsidR="004E4FC0" w:rsidRPr="004937BF">
        <w:rPr>
          <w:rFonts w:ascii="Times New Roman" w:hAnsi="Times New Roman"/>
          <w:sz w:val="24"/>
          <w:szCs w:val="24"/>
        </w:rPr>
        <w:t>.</w:t>
      </w:r>
    </w:p>
    <w:p w:rsidR="000C3FE2" w:rsidRPr="000C3FE2" w:rsidRDefault="000C3FE2" w:rsidP="000C3FE2">
      <w:pPr>
        <w:rPr>
          <w:lang/>
        </w:rPr>
      </w:pPr>
    </w:p>
    <w:tbl>
      <w:tblPr>
        <w:tblW w:w="9229" w:type="dxa"/>
        <w:tblInd w:w="93" w:type="dxa"/>
        <w:tblLook w:val="04A0"/>
      </w:tblPr>
      <w:tblGrid>
        <w:gridCol w:w="4410"/>
        <w:gridCol w:w="4819"/>
      </w:tblGrid>
      <w:tr w:rsidR="000C3FE2" w:rsidRPr="00CA373E" w:rsidTr="00D06E4C">
        <w:trPr>
          <w:trHeight w:val="60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center"/>
              <w:rPr>
                <w:b/>
                <w:sz w:val="22"/>
                <w:szCs w:val="22"/>
              </w:rPr>
            </w:pPr>
            <w:r w:rsidRPr="00CA373E">
              <w:rPr>
                <w:b/>
                <w:sz w:val="22"/>
                <w:szCs w:val="22"/>
              </w:rPr>
              <w:t>Полное наименование предприятия</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0C3FE2" w:rsidRPr="00CA373E" w:rsidRDefault="004524ED" w:rsidP="00D06E4C">
            <w:pPr>
              <w:jc w:val="center"/>
              <w:rPr>
                <w:b/>
                <w:sz w:val="22"/>
                <w:szCs w:val="22"/>
              </w:rPr>
            </w:pPr>
            <w:r w:rsidRPr="00CA373E">
              <w:rPr>
                <w:b/>
                <w:sz w:val="24"/>
                <w:szCs w:val="24"/>
              </w:rPr>
              <w:t>Открытое акционерное общество «Йошкар–Олинская кондитерская фабрика»</w:t>
            </w:r>
          </w:p>
        </w:tc>
      </w:tr>
      <w:tr w:rsidR="000C3FE2"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Сокращенное наименование предприятия</w:t>
            </w:r>
          </w:p>
        </w:tc>
        <w:tc>
          <w:tcPr>
            <w:tcW w:w="4819" w:type="dxa"/>
            <w:tcBorders>
              <w:top w:val="nil"/>
              <w:left w:val="nil"/>
              <w:bottom w:val="single" w:sz="4" w:space="0" w:color="auto"/>
              <w:right w:val="single" w:sz="4" w:space="0" w:color="auto"/>
            </w:tcBorders>
            <w:shd w:val="clear" w:color="auto" w:fill="auto"/>
            <w:vAlign w:val="center"/>
            <w:hideMark/>
          </w:tcPr>
          <w:p w:rsidR="000C3FE2" w:rsidRPr="00CA373E" w:rsidRDefault="004524ED" w:rsidP="00D06E4C">
            <w:pPr>
              <w:jc w:val="both"/>
              <w:rPr>
                <w:sz w:val="22"/>
                <w:szCs w:val="22"/>
              </w:rPr>
            </w:pPr>
            <w:r w:rsidRPr="00CA373E">
              <w:rPr>
                <w:sz w:val="22"/>
                <w:szCs w:val="22"/>
              </w:rPr>
              <w:t>ОАО «Йошкар-Олинская кондитерская фабрика»</w:t>
            </w:r>
          </w:p>
        </w:tc>
      </w:tr>
      <w:tr w:rsidR="004524ED"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4524ED" w:rsidRPr="00CA373E" w:rsidRDefault="004524ED" w:rsidP="004524ED">
            <w:pPr>
              <w:jc w:val="both"/>
              <w:rPr>
                <w:sz w:val="22"/>
                <w:szCs w:val="22"/>
              </w:rPr>
            </w:pPr>
            <w:r w:rsidRPr="00CA373E">
              <w:rPr>
                <w:sz w:val="22"/>
                <w:szCs w:val="22"/>
              </w:rPr>
              <w:t>Юридический адрес</w:t>
            </w:r>
          </w:p>
        </w:tc>
        <w:tc>
          <w:tcPr>
            <w:tcW w:w="4819" w:type="dxa"/>
            <w:tcBorders>
              <w:top w:val="nil"/>
              <w:left w:val="nil"/>
              <w:bottom w:val="single" w:sz="4" w:space="0" w:color="auto"/>
              <w:right w:val="single" w:sz="4" w:space="0" w:color="auto"/>
            </w:tcBorders>
            <w:shd w:val="clear" w:color="auto" w:fill="auto"/>
            <w:hideMark/>
          </w:tcPr>
          <w:p w:rsidR="004524ED" w:rsidRPr="00CA373E" w:rsidRDefault="004524ED" w:rsidP="004524ED">
            <w:r w:rsidRPr="00CA373E">
              <w:rPr>
                <w:sz w:val="24"/>
                <w:szCs w:val="24"/>
              </w:rPr>
              <w:t xml:space="preserve"> 424002, Республика Марий Эл, г. Йошкар-Ола, ул. Якова Эшпая, д.136.</w:t>
            </w:r>
          </w:p>
        </w:tc>
      </w:tr>
      <w:tr w:rsidR="004524ED"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4524ED" w:rsidRPr="00CA373E" w:rsidRDefault="004524ED" w:rsidP="004524ED">
            <w:pPr>
              <w:jc w:val="both"/>
              <w:rPr>
                <w:sz w:val="22"/>
                <w:szCs w:val="22"/>
              </w:rPr>
            </w:pPr>
            <w:r w:rsidRPr="00CA373E">
              <w:rPr>
                <w:sz w:val="22"/>
                <w:szCs w:val="22"/>
              </w:rPr>
              <w:t>Фактический адрес</w:t>
            </w:r>
          </w:p>
        </w:tc>
        <w:tc>
          <w:tcPr>
            <w:tcW w:w="4819" w:type="dxa"/>
            <w:tcBorders>
              <w:top w:val="nil"/>
              <w:left w:val="nil"/>
              <w:bottom w:val="single" w:sz="4" w:space="0" w:color="auto"/>
              <w:right w:val="single" w:sz="4" w:space="0" w:color="auto"/>
            </w:tcBorders>
            <w:shd w:val="clear" w:color="auto" w:fill="auto"/>
            <w:hideMark/>
          </w:tcPr>
          <w:p w:rsidR="004524ED" w:rsidRPr="00CA373E" w:rsidRDefault="004524ED" w:rsidP="004524ED">
            <w:r w:rsidRPr="00CA373E">
              <w:rPr>
                <w:sz w:val="24"/>
                <w:szCs w:val="24"/>
              </w:rPr>
              <w:t xml:space="preserve"> 424002, Республика Марий Эл, г. Йошкар-Ола, ул. Якова Эшпая, д.136.</w:t>
            </w:r>
          </w:p>
        </w:tc>
      </w:tr>
      <w:tr w:rsidR="000C3FE2"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Контактный телефон/факс</w:t>
            </w:r>
          </w:p>
        </w:tc>
        <w:tc>
          <w:tcPr>
            <w:tcW w:w="4819" w:type="dxa"/>
            <w:tcBorders>
              <w:top w:val="nil"/>
              <w:left w:val="nil"/>
              <w:bottom w:val="single" w:sz="4" w:space="0" w:color="auto"/>
              <w:right w:val="single" w:sz="4" w:space="0" w:color="auto"/>
            </w:tcBorders>
            <w:shd w:val="clear" w:color="auto" w:fill="auto"/>
            <w:vAlign w:val="center"/>
            <w:hideMark/>
          </w:tcPr>
          <w:p w:rsidR="000C3FE2" w:rsidRPr="00CA373E" w:rsidRDefault="008E0240" w:rsidP="00D06E4C">
            <w:pPr>
              <w:jc w:val="both"/>
              <w:rPr>
                <w:sz w:val="22"/>
                <w:szCs w:val="22"/>
              </w:rPr>
            </w:pPr>
            <w:r w:rsidRPr="00CA373E">
              <w:rPr>
                <w:sz w:val="22"/>
                <w:szCs w:val="22"/>
              </w:rPr>
              <w:t>8(362) 422096</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rPr>
                <w:sz w:val="22"/>
                <w:szCs w:val="22"/>
              </w:rPr>
            </w:pPr>
            <w:r w:rsidRPr="00CA373E">
              <w:rPr>
                <w:sz w:val="22"/>
                <w:szCs w:val="22"/>
              </w:rPr>
              <w:t>Идентификационный код предприятия  (ИНН)</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1215043310</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Код причины постановке (КПП)</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121501001</w:t>
            </w:r>
          </w:p>
        </w:tc>
      </w:tr>
      <w:tr w:rsidR="000C3FE2" w:rsidRPr="00CA373E" w:rsidTr="004524ED">
        <w:trPr>
          <w:trHeight w:val="6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rPr>
                <w:sz w:val="22"/>
                <w:szCs w:val="22"/>
              </w:rPr>
            </w:pPr>
            <w:r w:rsidRPr="00CA373E">
              <w:rPr>
                <w:sz w:val="22"/>
                <w:szCs w:val="22"/>
              </w:rPr>
              <w:t>Общий классификатор видов экономической деятельности (ОКВЭД)</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10.82</w:t>
            </w:r>
            <w:r w:rsidR="00B17B23">
              <w:rPr>
                <w:sz w:val="22"/>
                <w:szCs w:val="22"/>
              </w:rPr>
              <w:t>.2</w:t>
            </w:r>
          </w:p>
        </w:tc>
      </w:tr>
      <w:tr w:rsidR="000C3FE2" w:rsidRPr="00CA373E" w:rsidTr="004524ED">
        <w:trPr>
          <w:trHeight w:val="600"/>
        </w:trPr>
        <w:tc>
          <w:tcPr>
            <w:tcW w:w="4410" w:type="dxa"/>
            <w:tcBorders>
              <w:top w:val="nil"/>
              <w:left w:val="single" w:sz="4" w:space="0" w:color="auto"/>
              <w:bottom w:val="nil"/>
              <w:right w:val="single" w:sz="4" w:space="0" w:color="auto"/>
            </w:tcBorders>
            <w:shd w:val="clear" w:color="auto" w:fill="auto"/>
            <w:vAlign w:val="center"/>
            <w:hideMark/>
          </w:tcPr>
          <w:p w:rsidR="000C3FE2" w:rsidRPr="00CA373E" w:rsidRDefault="000C3FE2" w:rsidP="00D06E4C">
            <w:pPr>
              <w:rPr>
                <w:sz w:val="22"/>
                <w:szCs w:val="22"/>
              </w:rPr>
            </w:pPr>
            <w:r w:rsidRPr="00CA373E">
              <w:rPr>
                <w:sz w:val="22"/>
                <w:szCs w:val="22"/>
              </w:rPr>
              <w:t>Код предприятия по общероссийскому классификатору предприятий и организаций (ОКПО)</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35787700</w:t>
            </w:r>
          </w:p>
        </w:tc>
      </w:tr>
      <w:tr w:rsidR="000C3FE2" w:rsidRPr="00CA373E" w:rsidTr="004524ED">
        <w:trPr>
          <w:trHeight w:val="30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ОКАТО/ОКТМО</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CA373E" w:rsidP="00D06E4C">
            <w:pPr>
              <w:jc w:val="both"/>
              <w:rPr>
                <w:sz w:val="22"/>
                <w:szCs w:val="22"/>
              </w:rPr>
            </w:pPr>
            <w:r w:rsidRPr="00CA373E">
              <w:rPr>
                <w:sz w:val="22"/>
                <w:szCs w:val="22"/>
              </w:rPr>
              <w:t>88701000</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Организационно-правовая форма/форма собственности (ОКОПФ)/(ОКФС)</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12267/16</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ОГРН</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1021200752847</w:t>
            </w:r>
          </w:p>
        </w:tc>
      </w:tr>
    </w:tbl>
    <w:p w:rsidR="004E4FC0" w:rsidRPr="00CA373E" w:rsidRDefault="004E4FC0" w:rsidP="008C2A37">
      <w:pPr>
        <w:jc w:val="both"/>
      </w:pPr>
    </w:p>
    <w:p w:rsidR="004524ED" w:rsidRPr="00CA373E" w:rsidRDefault="00EC7AD8" w:rsidP="004524ED">
      <w:pPr>
        <w:pStyle w:val="afd"/>
        <w:widowControl w:val="0"/>
        <w:tabs>
          <w:tab w:val="clear" w:pos="4677"/>
          <w:tab w:val="clear" w:pos="9355"/>
        </w:tabs>
        <w:overflowPunct w:val="0"/>
        <w:autoSpaceDE w:val="0"/>
        <w:autoSpaceDN w:val="0"/>
        <w:adjustRightInd w:val="0"/>
        <w:ind w:left="720"/>
        <w:textAlignment w:val="baseline"/>
        <w:rPr>
          <w:sz w:val="24"/>
          <w:szCs w:val="24"/>
        </w:rPr>
      </w:pPr>
      <w:r w:rsidRPr="00CA373E">
        <w:rPr>
          <w:sz w:val="24"/>
          <w:szCs w:val="24"/>
        </w:rPr>
        <w:t>Основн</w:t>
      </w:r>
      <w:r w:rsidR="004524ED" w:rsidRPr="00CA373E">
        <w:rPr>
          <w:sz w:val="24"/>
          <w:szCs w:val="24"/>
          <w:lang w:val="ru-RU"/>
        </w:rPr>
        <w:t>ые</w:t>
      </w:r>
      <w:r w:rsidRPr="00CA373E">
        <w:rPr>
          <w:sz w:val="24"/>
          <w:szCs w:val="24"/>
        </w:rPr>
        <w:t xml:space="preserve"> вид</w:t>
      </w:r>
      <w:r w:rsidR="004524ED" w:rsidRPr="00CA373E">
        <w:rPr>
          <w:sz w:val="24"/>
          <w:szCs w:val="24"/>
          <w:lang w:val="ru-RU"/>
        </w:rPr>
        <w:t>ы</w:t>
      </w:r>
      <w:r w:rsidRPr="00CA373E">
        <w:rPr>
          <w:sz w:val="24"/>
          <w:szCs w:val="24"/>
        </w:rPr>
        <w:t xml:space="preserve"> деятельности</w:t>
      </w:r>
      <w:r w:rsidR="004524ED" w:rsidRPr="00CA373E">
        <w:rPr>
          <w:sz w:val="24"/>
          <w:szCs w:val="24"/>
          <w:lang w:val="ru-RU"/>
        </w:rPr>
        <w:t xml:space="preserve"> </w:t>
      </w:r>
      <w:r w:rsidR="004524ED" w:rsidRPr="00CA373E">
        <w:rPr>
          <w:sz w:val="24"/>
          <w:szCs w:val="24"/>
        </w:rPr>
        <w:t>ОАО «Йошкар-Олинская кондитерская фабрика»</w:t>
      </w:r>
      <w:r w:rsidRPr="00CA373E">
        <w:rPr>
          <w:sz w:val="24"/>
          <w:szCs w:val="24"/>
        </w:rPr>
        <w:t xml:space="preserve">: </w:t>
      </w:r>
    </w:p>
    <w:p w:rsidR="004524ED" w:rsidRPr="00CA373E" w:rsidRDefault="004524ED" w:rsidP="004524ED">
      <w:pPr>
        <w:pStyle w:val="afd"/>
        <w:widowControl w:val="0"/>
        <w:numPr>
          <w:ilvl w:val="0"/>
          <w:numId w:val="24"/>
        </w:numPr>
        <w:tabs>
          <w:tab w:val="clear" w:pos="4677"/>
          <w:tab w:val="clear" w:pos="9355"/>
        </w:tabs>
        <w:overflowPunct w:val="0"/>
        <w:autoSpaceDE w:val="0"/>
        <w:autoSpaceDN w:val="0"/>
        <w:adjustRightInd w:val="0"/>
        <w:textAlignment w:val="baseline"/>
        <w:rPr>
          <w:sz w:val="24"/>
          <w:szCs w:val="24"/>
        </w:rPr>
      </w:pPr>
      <w:r w:rsidRPr="00CA373E">
        <w:rPr>
          <w:sz w:val="24"/>
          <w:szCs w:val="24"/>
        </w:rPr>
        <w:t>производство и реализация кондитерских изделий – доля в выручке –</w:t>
      </w:r>
      <w:r w:rsidR="00CA373E" w:rsidRPr="00CA373E">
        <w:rPr>
          <w:sz w:val="24"/>
          <w:szCs w:val="24"/>
          <w:lang w:val="ru-RU"/>
        </w:rPr>
        <w:t>99,38</w:t>
      </w:r>
      <w:r w:rsidRPr="00CA373E">
        <w:rPr>
          <w:sz w:val="24"/>
          <w:szCs w:val="24"/>
        </w:rPr>
        <w:t xml:space="preserve">  %</w:t>
      </w:r>
    </w:p>
    <w:p w:rsidR="004524ED" w:rsidRPr="00CA373E" w:rsidRDefault="004524ED" w:rsidP="004524ED">
      <w:pPr>
        <w:pStyle w:val="afd"/>
        <w:widowControl w:val="0"/>
        <w:numPr>
          <w:ilvl w:val="0"/>
          <w:numId w:val="24"/>
        </w:numPr>
        <w:tabs>
          <w:tab w:val="clear" w:pos="4677"/>
          <w:tab w:val="clear" w:pos="9355"/>
        </w:tabs>
        <w:overflowPunct w:val="0"/>
        <w:autoSpaceDE w:val="0"/>
        <w:autoSpaceDN w:val="0"/>
        <w:adjustRightInd w:val="0"/>
        <w:textAlignment w:val="baseline"/>
        <w:rPr>
          <w:sz w:val="24"/>
          <w:szCs w:val="24"/>
        </w:rPr>
      </w:pPr>
      <w:r w:rsidRPr="00CA373E">
        <w:rPr>
          <w:sz w:val="24"/>
          <w:szCs w:val="24"/>
        </w:rPr>
        <w:t xml:space="preserve">реализация товаров – </w:t>
      </w:r>
      <w:r w:rsidR="00CA373E" w:rsidRPr="00CA373E">
        <w:rPr>
          <w:sz w:val="24"/>
          <w:szCs w:val="24"/>
          <w:lang w:val="ru-RU"/>
        </w:rPr>
        <w:t>0,62</w:t>
      </w:r>
      <w:r w:rsidRPr="00CA373E">
        <w:rPr>
          <w:sz w:val="24"/>
          <w:szCs w:val="24"/>
        </w:rPr>
        <w:t>%</w:t>
      </w:r>
    </w:p>
    <w:p w:rsidR="002C0615" w:rsidRPr="00CA373E" w:rsidRDefault="001B71EC" w:rsidP="004524ED">
      <w:pPr>
        <w:autoSpaceDE w:val="0"/>
        <w:autoSpaceDN w:val="0"/>
        <w:adjustRightInd w:val="0"/>
        <w:ind w:firstLine="709"/>
        <w:jc w:val="both"/>
        <w:rPr>
          <w:sz w:val="24"/>
          <w:szCs w:val="24"/>
        </w:rPr>
      </w:pPr>
      <w:r w:rsidRPr="00CA373E">
        <w:rPr>
          <w:sz w:val="24"/>
          <w:szCs w:val="24"/>
        </w:rPr>
        <w:t>Среднегодовая численность</w:t>
      </w:r>
      <w:r w:rsidRPr="00CA373E">
        <w:rPr>
          <w:b/>
          <w:sz w:val="24"/>
          <w:szCs w:val="24"/>
        </w:rPr>
        <w:t xml:space="preserve"> </w:t>
      </w:r>
      <w:r w:rsidRPr="00CA373E">
        <w:rPr>
          <w:sz w:val="24"/>
          <w:szCs w:val="24"/>
        </w:rPr>
        <w:t>работающих за 2020</w:t>
      </w:r>
      <w:r w:rsidR="004135FB">
        <w:rPr>
          <w:sz w:val="24"/>
          <w:szCs w:val="24"/>
        </w:rPr>
        <w:t xml:space="preserve"> </w:t>
      </w:r>
      <w:r w:rsidRPr="00CA373E">
        <w:rPr>
          <w:sz w:val="24"/>
          <w:szCs w:val="24"/>
        </w:rPr>
        <w:t>г</w:t>
      </w:r>
      <w:r w:rsidR="004135FB">
        <w:rPr>
          <w:sz w:val="24"/>
          <w:szCs w:val="24"/>
        </w:rPr>
        <w:t>.</w:t>
      </w:r>
      <w:r w:rsidR="002C0615" w:rsidRPr="00CA373E">
        <w:rPr>
          <w:sz w:val="24"/>
          <w:szCs w:val="24"/>
        </w:rPr>
        <w:t xml:space="preserve">   </w:t>
      </w:r>
      <w:r w:rsidR="00F857D9" w:rsidRPr="00CA373E">
        <w:rPr>
          <w:sz w:val="24"/>
          <w:szCs w:val="24"/>
        </w:rPr>
        <w:t>349</w:t>
      </w:r>
      <w:r w:rsidRPr="00CA373E">
        <w:rPr>
          <w:sz w:val="24"/>
          <w:szCs w:val="24"/>
        </w:rPr>
        <w:t xml:space="preserve">   человек (за 20</w:t>
      </w:r>
      <w:r w:rsidR="00CA48FE" w:rsidRPr="00CA373E">
        <w:rPr>
          <w:sz w:val="24"/>
          <w:szCs w:val="24"/>
        </w:rPr>
        <w:t>19</w:t>
      </w:r>
      <w:r w:rsidRPr="00CA373E">
        <w:rPr>
          <w:sz w:val="24"/>
          <w:szCs w:val="24"/>
        </w:rPr>
        <w:t xml:space="preserve"> -</w:t>
      </w:r>
      <w:r w:rsidR="00CA48FE" w:rsidRPr="00CA373E">
        <w:rPr>
          <w:sz w:val="24"/>
          <w:szCs w:val="24"/>
        </w:rPr>
        <w:t>367</w:t>
      </w:r>
      <w:r w:rsidRPr="00CA373E">
        <w:rPr>
          <w:sz w:val="24"/>
          <w:szCs w:val="24"/>
        </w:rPr>
        <w:t>)</w:t>
      </w:r>
      <w:r w:rsidR="00CA373E">
        <w:rPr>
          <w:sz w:val="24"/>
          <w:szCs w:val="24"/>
        </w:rPr>
        <w:t>.</w:t>
      </w:r>
    </w:p>
    <w:p w:rsidR="001B71EC" w:rsidRPr="00CA373E" w:rsidRDefault="001B71EC" w:rsidP="001B71EC">
      <w:pPr>
        <w:ind w:firstLine="709"/>
        <w:jc w:val="both"/>
        <w:rPr>
          <w:sz w:val="24"/>
          <w:szCs w:val="24"/>
        </w:rPr>
      </w:pPr>
      <w:r w:rsidRPr="00CA373E">
        <w:rPr>
          <w:sz w:val="24"/>
          <w:szCs w:val="24"/>
        </w:rPr>
        <w:t xml:space="preserve">Предприятие </w:t>
      </w:r>
      <w:r w:rsidR="00CA48FE" w:rsidRPr="00CA373E">
        <w:rPr>
          <w:sz w:val="24"/>
          <w:szCs w:val="24"/>
        </w:rPr>
        <w:t xml:space="preserve">не  </w:t>
      </w:r>
      <w:r w:rsidRPr="00CA373E">
        <w:rPr>
          <w:sz w:val="24"/>
          <w:szCs w:val="24"/>
        </w:rPr>
        <w:t>имеет обособле</w:t>
      </w:r>
      <w:r w:rsidR="00D27456">
        <w:rPr>
          <w:sz w:val="24"/>
          <w:szCs w:val="24"/>
        </w:rPr>
        <w:t>н</w:t>
      </w:r>
      <w:r w:rsidRPr="00CA373E">
        <w:rPr>
          <w:sz w:val="24"/>
          <w:szCs w:val="24"/>
        </w:rPr>
        <w:t>н</w:t>
      </w:r>
      <w:r w:rsidR="00CA48FE" w:rsidRPr="00CA373E">
        <w:rPr>
          <w:sz w:val="24"/>
          <w:szCs w:val="24"/>
        </w:rPr>
        <w:t>ых</w:t>
      </w:r>
      <w:r w:rsidRPr="00CA373E">
        <w:rPr>
          <w:sz w:val="24"/>
          <w:szCs w:val="24"/>
        </w:rPr>
        <w:t xml:space="preserve"> подразделени</w:t>
      </w:r>
      <w:r w:rsidR="00CA48FE" w:rsidRPr="00CA373E">
        <w:rPr>
          <w:sz w:val="24"/>
          <w:szCs w:val="24"/>
        </w:rPr>
        <w:t>й.</w:t>
      </w:r>
    </w:p>
    <w:p w:rsidR="00CA373E" w:rsidRDefault="00CA373E" w:rsidP="008C2A37">
      <w:pPr>
        <w:autoSpaceDE w:val="0"/>
        <w:autoSpaceDN w:val="0"/>
        <w:adjustRightInd w:val="0"/>
        <w:ind w:firstLine="709"/>
        <w:jc w:val="both"/>
        <w:rPr>
          <w:sz w:val="24"/>
          <w:szCs w:val="24"/>
        </w:rPr>
      </w:pPr>
    </w:p>
    <w:p w:rsidR="003E15B9" w:rsidRPr="00CA373E" w:rsidRDefault="002C0615" w:rsidP="008C2A37">
      <w:pPr>
        <w:autoSpaceDE w:val="0"/>
        <w:autoSpaceDN w:val="0"/>
        <w:adjustRightInd w:val="0"/>
        <w:ind w:firstLine="709"/>
        <w:jc w:val="both"/>
        <w:rPr>
          <w:sz w:val="24"/>
          <w:szCs w:val="24"/>
        </w:rPr>
      </w:pPr>
      <w:r w:rsidRPr="00CA373E">
        <w:rPr>
          <w:sz w:val="24"/>
          <w:szCs w:val="24"/>
        </w:rPr>
        <w:t>Состав совета директоров Общества:</w:t>
      </w:r>
    </w:p>
    <w:p w:rsidR="003E15B9" w:rsidRPr="00DE5AAE" w:rsidRDefault="003E15B9" w:rsidP="008C2A37">
      <w:pPr>
        <w:numPr>
          <w:ilvl w:val="0"/>
          <w:numId w:val="20"/>
        </w:numPr>
        <w:autoSpaceDE w:val="0"/>
        <w:autoSpaceDN w:val="0"/>
        <w:adjustRightInd w:val="0"/>
        <w:jc w:val="both"/>
        <w:rPr>
          <w:sz w:val="24"/>
          <w:szCs w:val="24"/>
        </w:rPr>
      </w:pPr>
      <w:r w:rsidRPr="00DE5AAE">
        <w:rPr>
          <w:sz w:val="24"/>
          <w:szCs w:val="24"/>
        </w:rPr>
        <w:t>Харин Алексей Анатольевич;</w:t>
      </w:r>
    </w:p>
    <w:p w:rsidR="003E15B9" w:rsidRPr="00DE5AAE" w:rsidRDefault="00D84E3B" w:rsidP="008C2A37">
      <w:pPr>
        <w:numPr>
          <w:ilvl w:val="0"/>
          <w:numId w:val="20"/>
        </w:numPr>
        <w:autoSpaceDE w:val="0"/>
        <w:autoSpaceDN w:val="0"/>
        <w:adjustRightInd w:val="0"/>
        <w:jc w:val="both"/>
        <w:rPr>
          <w:sz w:val="24"/>
          <w:szCs w:val="24"/>
        </w:rPr>
      </w:pPr>
      <w:r w:rsidRPr="00DE5AAE">
        <w:rPr>
          <w:sz w:val="24"/>
          <w:szCs w:val="24"/>
        </w:rPr>
        <w:t>Петров Александр  Юрьевич</w:t>
      </w:r>
      <w:r w:rsidR="003E15B9" w:rsidRPr="00DE5AAE">
        <w:rPr>
          <w:sz w:val="24"/>
          <w:szCs w:val="24"/>
        </w:rPr>
        <w:t>;</w:t>
      </w:r>
    </w:p>
    <w:p w:rsidR="003E15B9" w:rsidRPr="00DE5AAE" w:rsidRDefault="003E15B9" w:rsidP="008C2A37">
      <w:pPr>
        <w:numPr>
          <w:ilvl w:val="0"/>
          <w:numId w:val="20"/>
        </w:numPr>
        <w:autoSpaceDE w:val="0"/>
        <w:autoSpaceDN w:val="0"/>
        <w:adjustRightInd w:val="0"/>
        <w:jc w:val="both"/>
        <w:rPr>
          <w:sz w:val="24"/>
          <w:szCs w:val="24"/>
        </w:rPr>
      </w:pPr>
      <w:r w:rsidRPr="00DE5AAE">
        <w:rPr>
          <w:sz w:val="24"/>
          <w:szCs w:val="24"/>
        </w:rPr>
        <w:t>Бутко Кирилл Викторович;</w:t>
      </w:r>
    </w:p>
    <w:p w:rsidR="003E15B9" w:rsidRPr="00DE5AAE" w:rsidRDefault="003E15B9" w:rsidP="008C2A37">
      <w:pPr>
        <w:numPr>
          <w:ilvl w:val="0"/>
          <w:numId w:val="20"/>
        </w:numPr>
        <w:autoSpaceDE w:val="0"/>
        <w:autoSpaceDN w:val="0"/>
        <w:adjustRightInd w:val="0"/>
        <w:jc w:val="both"/>
        <w:rPr>
          <w:sz w:val="24"/>
          <w:szCs w:val="24"/>
        </w:rPr>
      </w:pPr>
      <w:r w:rsidRPr="00DE5AAE">
        <w:rPr>
          <w:sz w:val="24"/>
          <w:szCs w:val="24"/>
        </w:rPr>
        <w:t>Петров Алексей Юрьевич;</w:t>
      </w:r>
    </w:p>
    <w:p w:rsidR="009A63C9" w:rsidRPr="00DE5AAE" w:rsidRDefault="003E15B9" w:rsidP="008C2A37">
      <w:pPr>
        <w:numPr>
          <w:ilvl w:val="0"/>
          <w:numId w:val="20"/>
        </w:numPr>
        <w:autoSpaceDE w:val="0"/>
        <w:autoSpaceDN w:val="0"/>
        <w:adjustRightInd w:val="0"/>
        <w:jc w:val="both"/>
        <w:rPr>
          <w:sz w:val="24"/>
          <w:szCs w:val="24"/>
        </w:rPr>
      </w:pPr>
      <w:r w:rsidRPr="00DE5AAE">
        <w:rPr>
          <w:sz w:val="24"/>
          <w:szCs w:val="24"/>
        </w:rPr>
        <w:t>Ирин Георгий Александрович.</w:t>
      </w:r>
    </w:p>
    <w:p w:rsidR="004152F3" w:rsidRPr="004937BF" w:rsidRDefault="002C0615" w:rsidP="008C2A37">
      <w:pPr>
        <w:autoSpaceDE w:val="0"/>
        <w:autoSpaceDN w:val="0"/>
        <w:adjustRightInd w:val="0"/>
        <w:ind w:firstLine="709"/>
        <w:jc w:val="both"/>
        <w:rPr>
          <w:sz w:val="24"/>
          <w:szCs w:val="24"/>
        </w:rPr>
      </w:pPr>
      <w:r w:rsidRPr="004937BF">
        <w:rPr>
          <w:sz w:val="24"/>
          <w:szCs w:val="24"/>
        </w:rPr>
        <w:t xml:space="preserve">Состав ревизионной комиссии Общества, избранной годовым общим собранием </w:t>
      </w:r>
      <w:r w:rsidR="00B354E5" w:rsidRPr="004937BF">
        <w:rPr>
          <w:sz w:val="24"/>
          <w:szCs w:val="24"/>
        </w:rPr>
        <w:t>акционеров</w:t>
      </w:r>
      <w:r w:rsidR="00F857D9">
        <w:rPr>
          <w:sz w:val="24"/>
          <w:szCs w:val="24"/>
        </w:rPr>
        <w:t xml:space="preserve"> 25</w:t>
      </w:r>
      <w:r w:rsidR="004152F3" w:rsidRPr="004937BF">
        <w:rPr>
          <w:sz w:val="24"/>
          <w:szCs w:val="24"/>
        </w:rPr>
        <w:t>.0</w:t>
      </w:r>
      <w:r w:rsidR="00F857D9">
        <w:rPr>
          <w:sz w:val="24"/>
          <w:szCs w:val="24"/>
        </w:rPr>
        <w:t>6</w:t>
      </w:r>
      <w:r w:rsidR="004152F3" w:rsidRPr="004937BF">
        <w:rPr>
          <w:sz w:val="24"/>
          <w:szCs w:val="24"/>
        </w:rPr>
        <w:t>.</w:t>
      </w:r>
      <w:r w:rsidR="00F857D9">
        <w:rPr>
          <w:sz w:val="24"/>
          <w:szCs w:val="24"/>
        </w:rPr>
        <w:t>2020</w:t>
      </w:r>
      <w:r w:rsidR="00D0327C" w:rsidRPr="004937BF">
        <w:rPr>
          <w:sz w:val="24"/>
          <w:szCs w:val="24"/>
        </w:rPr>
        <w:t xml:space="preserve"> г.</w:t>
      </w:r>
      <w:r w:rsidR="004152F3" w:rsidRPr="004937BF">
        <w:rPr>
          <w:sz w:val="24"/>
          <w:szCs w:val="24"/>
        </w:rPr>
        <w:t>:</w:t>
      </w:r>
    </w:p>
    <w:p w:rsidR="004152F3" w:rsidRPr="004937BF" w:rsidRDefault="004152F3" w:rsidP="008C2A37">
      <w:pPr>
        <w:numPr>
          <w:ilvl w:val="0"/>
          <w:numId w:val="21"/>
        </w:numPr>
        <w:autoSpaceDE w:val="0"/>
        <w:autoSpaceDN w:val="0"/>
        <w:adjustRightInd w:val="0"/>
        <w:jc w:val="both"/>
        <w:rPr>
          <w:sz w:val="24"/>
          <w:szCs w:val="24"/>
        </w:rPr>
      </w:pPr>
      <w:r w:rsidRPr="004937BF">
        <w:rPr>
          <w:sz w:val="24"/>
          <w:szCs w:val="24"/>
        </w:rPr>
        <w:t>Щедрин Роман Викторович</w:t>
      </w:r>
      <w:r w:rsidR="00EA09BF">
        <w:rPr>
          <w:sz w:val="24"/>
          <w:szCs w:val="24"/>
        </w:rPr>
        <w:t>;</w:t>
      </w:r>
    </w:p>
    <w:p w:rsidR="00D84E3B" w:rsidRPr="004937BF" w:rsidRDefault="00D84E3B" w:rsidP="008C2A37">
      <w:pPr>
        <w:numPr>
          <w:ilvl w:val="0"/>
          <w:numId w:val="21"/>
        </w:numPr>
        <w:autoSpaceDE w:val="0"/>
        <w:autoSpaceDN w:val="0"/>
        <w:adjustRightInd w:val="0"/>
        <w:jc w:val="both"/>
        <w:rPr>
          <w:sz w:val="24"/>
          <w:szCs w:val="24"/>
        </w:rPr>
      </w:pPr>
      <w:r w:rsidRPr="004937BF">
        <w:rPr>
          <w:sz w:val="24"/>
          <w:szCs w:val="24"/>
        </w:rPr>
        <w:t>Гольцев  Евгений  Михайлович</w:t>
      </w:r>
      <w:r w:rsidR="00EA09BF">
        <w:rPr>
          <w:sz w:val="24"/>
          <w:szCs w:val="24"/>
        </w:rPr>
        <w:t>;</w:t>
      </w:r>
    </w:p>
    <w:p w:rsidR="004152F3" w:rsidRDefault="004152F3" w:rsidP="008C2A37">
      <w:pPr>
        <w:numPr>
          <w:ilvl w:val="0"/>
          <w:numId w:val="21"/>
        </w:numPr>
        <w:autoSpaceDE w:val="0"/>
        <w:autoSpaceDN w:val="0"/>
        <w:adjustRightInd w:val="0"/>
        <w:jc w:val="both"/>
        <w:rPr>
          <w:sz w:val="24"/>
          <w:szCs w:val="24"/>
        </w:rPr>
      </w:pPr>
      <w:r w:rsidRPr="004937BF">
        <w:rPr>
          <w:sz w:val="24"/>
          <w:szCs w:val="24"/>
        </w:rPr>
        <w:t>Шутова Юлия Николаевна</w:t>
      </w:r>
      <w:r w:rsidR="004937BF">
        <w:rPr>
          <w:sz w:val="24"/>
          <w:szCs w:val="24"/>
        </w:rPr>
        <w:t>.</w:t>
      </w:r>
    </w:p>
    <w:p w:rsidR="00A05940" w:rsidRDefault="00A05940" w:rsidP="00A05940">
      <w:pPr>
        <w:pStyle w:val="afd"/>
        <w:rPr>
          <w:sz w:val="22"/>
          <w:szCs w:val="22"/>
        </w:rPr>
      </w:pPr>
    </w:p>
    <w:p w:rsidR="00BA4396" w:rsidRPr="00CA48FE" w:rsidRDefault="0068400A" w:rsidP="0068400A">
      <w:pPr>
        <w:pStyle w:val="afd"/>
        <w:ind w:firstLine="709"/>
        <w:jc w:val="both"/>
        <w:rPr>
          <w:sz w:val="24"/>
          <w:szCs w:val="24"/>
        </w:rPr>
      </w:pPr>
      <w:r>
        <w:rPr>
          <w:sz w:val="22"/>
          <w:szCs w:val="22"/>
        </w:rPr>
        <w:lastRenderedPageBreak/>
        <w:tab/>
      </w:r>
      <w:r w:rsidR="00A05940" w:rsidRPr="00CA48FE">
        <w:rPr>
          <w:sz w:val="24"/>
          <w:szCs w:val="24"/>
        </w:rPr>
        <w:t>Уставный капитал</w:t>
      </w:r>
      <w:r w:rsidRPr="00CA48FE">
        <w:rPr>
          <w:sz w:val="24"/>
          <w:szCs w:val="24"/>
        </w:rPr>
        <w:t xml:space="preserve"> полностью оплачен и состоит из</w:t>
      </w:r>
      <w:r w:rsidRPr="00CA48FE">
        <w:rPr>
          <w:sz w:val="24"/>
          <w:szCs w:val="24"/>
          <w:lang w:val="ru-RU"/>
        </w:rPr>
        <w:t xml:space="preserve"> </w:t>
      </w:r>
      <w:r w:rsidRPr="00CA48FE">
        <w:rPr>
          <w:sz w:val="24"/>
          <w:szCs w:val="24"/>
        </w:rPr>
        <w:t xml:space="preserve">обыкновенных </w:t>
      </w:r>
      <w:r w:rsidRPr="00CA48FE">
        <w:rPr>
          <w:sz w:val="24"/>
          <w:szCs w:val="24"/>
          <w:lang w:val="ru-RU"/>
        </w:rPr>
        <w:t xml:space="preserve">130 000 </w:t>
      </w:r>
      <w:r w:rsidRPr="00CA48FE">
        <w:rPr>
          <w:sz w:val="24"/>
          <w:szCs w:val="24"/>
        </w:rPr>
        <w:t>именных акций номинальной стоимостью по 1 руб.</w:t>
      </w:r>
      <w:r w:rsidRPr="00CA48FE">
        <w:rPr>
          <w:sz w:val="24"/>
          <w:szCs w:val="24"/>
          <w:lang w:val="ru-RU"/>
        </w:rPr>
        <w:t xml:space="preserve"> </w:t>
      </w:r>
      <w:r w:rsidRPr="00CA48FE">
        <w:rPr>
          <w:sz w:val="24"/>
          <w:szCs w:val="24"/>
        </w:rPr>
        <w:t>Д</w:t>
      </w:r>
      <w:r w:rsidR="00F859F5" w:rsidRPr="00CA48FE">
        <w:rPr>
          <w:sz w:val="24"/>
          <w:szCs w:val="24"/>
        </w:rPr>
        <w:t xml:space="preserve">ополнительных акций </w:t>
      </w:r>
      <w:r w:rsidRPr="00CA48FE">
        <w:rPr>
          <w:sz w:val="24"/>
          <w:szCs w:val="24"/>
          <w:lang w:val="ru-RU"/>
        </w:rPr>
        <w:t xml:space="preserve">в 2020 г. </w:t>
      </w:r>
      <w:r w:rsidR="00F859F5" w:rsidRPr="00CA48FE">
        <w:rPr>
          <w:sz w:val="24"/>
          <w:szCs w:val="24"/>
        </w:rPr>
        <w:t>не выпускалось.</w:t>
      </w:r>
      <w:r w:rsidR="00BA4396" w:rsidRPr="00CA48FE">
        <w:rPr>
          <w:sz w:val="24"/>
          <w:szCs w:val="24"/>
        </w:rPr>
        <w:t xml:space="preserve"> В 20</w:t>
      </w:r>
      <w:r w:rsidR="00F857D9" w:rsidRPr="00CA48FE">
        <w:rPr>
          <w:sz w:val="24"/>
          <w:szCs w:val="24"/>
        </w:rPr>
        <w:t>20</w:t>
      </w:r>
      <w:r w:rsidR="00BA4396" w:rsidRPr="00CA48FE">
        <w:rPr>
          <w:sz w:val="24"/>
          <w:szCs w:val="24"/>
        </w:rPr>
        <w:t xml:space="preserve"> г. базовая  приб</w:t>
      </w:r>
      <w:r w:rsidR="00472251" w:rsidRPr="00CA48FE">
        <w:rPr>
          <w:sz w:val="24"/>
          <w:szCs w:val="24"/>
        </w:rPr>
        <w:t>ы</w:t>
      </w:r>
      <w:r w:rsidR="00BA4396" w:rsidRPr="00CA48FE">
        <w:rPr>
          <w:sz w:val="24"/>
          <w:szCs w:val="24"/>
        </w:rPr>
        <w:t>ль на  акцию  составила</w:t>
      </w:r>
      <w:r w:rsidR="00472251" w:rsidRPr="00CA48FE">
        <w:rPr>
          <w:sz w:val="24"/>
          <w:szCs w:val="24"/>
        </w:rPr>
        <w:t xml:space="preserve"> </w:t>
      </w:r>
      <w:r w:rsidR="00F857D9" w:rsidRPr="00CA48FE">
        <w:rPr>
          <w:sz w:val="24"/>
          <w:szCs w:val="24"/>
        </w:rPr>
        <w:t>523</w:t>
      </w:r>
      <w:r w:rsidR="00472251" w:rsidRPr="00CA48FE">
        <w:rPr>
          <w:sz w:val="24"/>
          <w:szCs w:val="24"/>
        </w:rPr>
        <w:t>,</w:t>
      </w:r>
      <w:r w:rsidR="00F857D9" w:rsidRPr="00CA48FE">
        <w:rPr>
          <w:sz w:val="24"/>
          <w:szCs w:val="24"/>
        </w:rPr>
        <w:t>15</w:t>
      </w:r>
      <w:r w:rsidR="00472251" w:rsidRPr="00CA48FE">
        <w:rPr>
          <w:sz w:val="24"/>
          <w:szCs w:val="24"/>
        </w:rPr>
        <w:t xml:space="preserve"> руб. Аналогичный  показатель 201</w:t>
      </w:r>
      <w:r w:rsidR="00F857D9" w:rsidRPr="00CA48FE">
        <w:rPr>
          <w:sz w:val="24"/>
          <w:szCs w:val="24"/>
        </w:rPr>
        <w:t xml:space="preserve">9 </w:t>
      </w:r>
      <w:r w:rsidR="00472251" w:rsidRPr="00CA48FE">
        <w:rPr>
          <w:sz w:val="24"/>
          <w:szCs w:val="24"/>
        </w:rPr>
        <w:t>г</w:t>
      </w:r>
      <w:r w:rsidR="00F857D9" w:rsidRPr="00CA48FE">
        <w:rPr>
          <w:sz w:val="24"/>
          <w:szCs w:val="24"/>
        </w:rPr>
        <w:t>.</w:t>
      </w:r>
      <w:r w:rsidR="00472251" w:rsidRPr="00CA48FE">
        <w:rPr>
          <w:sz w:val="24"/>
          <w:szCs w:val="24"/>
        </w:rPr>
        <w:t xml:space="preserve"> </w:t>
      </w:r>
      <w:r w:rsidR="00F857D9" w:rsidRPr="00CA48FE">
        <w:rPr>
          <w:sz w:val="24"/>
          <w:szCs w:val="24"/>
        </w:rPr>
        <w:t xml:space="preserve">  252,77 </w:t>
      </w:r>
      <w:r w:rsidR="00472251" w:rsidRPr="00CA48FE">
        <w:rPr>
          <w:sz w:val="24"/>
          <w:szCs w:val="24"/>
        </w:rPr>
        <w:t xml:space="preserve"> руб.</w:t>
      </w:r>
      <w:r w:rsidR="00027223" w:rsidRPr="00CA48FE">
        <w:rPr>
          <w:sz w:val="24"/>
          <w:szCs w:val="24"/>
        </w:rPr>
        <w:t>.</w:t>
      </w:r>
    </w:p>
    <w:p w:rsidR="00F859F5" w:rsidRPr="00465CF8" w:rsidRDefault="00F859F5" w:rsidP="0068400A">
      <w:pPr>
        <w:autoSpaceDE w:val="0"/>
        <w:autoSpaceDN w:val="0"/>
        <w:adjustRightInd w:val="0"/>
        <w:ind w:firstLine="709"/>
        <w:jc w:val="both"/>
        <w:rPr>
          <w:sz w:val="24"/>
          <w:szCs w:val="24"/>
        </w:rPr>
      </w:pPr>
      <w:r w:rsidRPr="0068400A">
        <w:rPr>
          <w:sz w:val="24"/>
          <w:szCs w:val="24"/>
        </w:rPr>
        <w:t>Ведение реестра</w:t>
      </w:r>
      <w:r w:rsidR="00B354E5" w:rsidRPr="0068400A">
        <w:rPr>
          <w:sz w:val="24"/>
          <w:szCs w:val="24"/>
        </w:rPr>
        <w:t xml:space="preserve"> </w:t>
      </w:r>
      <w:r w:rsidR="004B7144" w:rsidRPr="0068400A">
        <w:rPr>
          <w:sz w:val="24"/>
          <w:szCs w:val="24"/>
        </w:rPr>
        <w:t>акционеров</w:t>
      </w:r>
      <w:r w:rsidRPr="0068400A">
        <w:rPr>
          <w:sz w:val="24"/>
          <w:szCs w:val="24"/>
        </w:rPr>
        <w:t xml:space="preserve"> осуществляет ЗАО «Московский Фондовый Центр»</w:t>
      </w:r>
      <w:r w:rsidRPr="00465CF8">
        <w:rPr>
          <w:sz w:val="24"/>
          <w:szCs w:val="24"/>
        </w:rPr>
        <w:t>.</w:t>
      </w:r>
    </w:p>
    <w:p w:rsidR="00387216" w:rsidRPr="00DE5AAE" w:rsidRDefault="00387216" w:rsidP="008C2A37">
      <w:pPr>
        <w:autoSpaceDE w:val="0"/>
        <w:autoSpaceDN w:val="0"/>
        <w:adjustRightInd w:val="0"/>
        <w:ind w:firstLine="709"/>
        <w:jc w:val="both"/>
        <w:rPr>
          <w:sz w:val="24"/>
          <w:szCs w:val="24"/>
        </w:rPr>
      </w:pPr>
      <w:r w:rsidRPr="00465CF8">
        <w:rPr>
          <w:sz w:val="24"/>
          <w:szCs w:val="24"/>
        </w:rPr>
        <w:t>Функции единоличного исполнительного органа Общества выполняет управляющая организация - ООО «Объединенные кондитеры» на основании договора о передаче полномочий единоличного исполн</w:t>
      </w:r>
      <w:r w:rsidRPr="00465CF8">
        <w:rPr>
          <w:sz w:val="24"/>
          <w:szCs w:val="24"/>
        </w:rPr>
        <w:t>и</w:t>
      </w:r>
      <w:r w:rsidRPr="00465CF8">
        <w:rPr>
          <w:sz w:val="24"/>
          <w:szCs w:val="24"/>
        </w:rPr>
        <w:t>тельного органа</w:t>
      </w:r>
      <w:r w:rsidR="00B354E5">
        <w:rPr>
          <w:sz w:val="24"/>
          <w:szCs w:val="24"/>
        </w:rPr>
        <w:t xml:space="preserve"> </w:t>
      </w:r>
      <w:r w:rsidR="004E4FC0" w:rsidRPr="00465CF8">
        <w:rPr>
          <w:sz w:val="24"/>
          <w:szCs w:val="24"/>
        </w:rPr>
        <w:t>№ 004-ЮД</w:t>
      </w:r>
      <w:r w:rsidRPr="00465CF8">
        <w:rPr>
          <w:sz w:val="24"/>
          <w:szCs w:val="24"/>
        </w:rPr>
        <w:t xml:space="preserve"> от</w:t>
      </w:r>
      <w:r w:rsidR="004E4FC0" w:rsidRPr="00465CF8">
        <w:rPr>
          <w:sz w:val="24"/>
          <w:szCs w:val="24"/>
        </w:rPr>
        <w:t xml:space="preserve"> 01.09.2003г.</w:t>
      </w:r>
      <w:r w:rsidRPr="00465CF8">
        <w:rPr>
          <w:sz w:val="24"/>
          <w:szCs w:val="24"/>
        </w:rPr>
        <w:t xml:space="preserve"> и дополнительного соглашения от</w:t>
      </w:r>
      <w:r w:rsidR="004E4FC0" w:rsidRPr="00465CF8">
        <w:rPr>
          <w:sz w:val="24"/>
          <w:szCs w:val="24"/>
        </w:rPr>
        <w:t xml:space="preserve"> 10.04.2014 г.</w:t>
      </w:r>
    </w:p>
    <w:p w:rsidR="001B71EC" w:rsidRDefault="00387216" w:rsidP="005B2281">
      <w:pPr>
        <w:autoSpaceDE w:val="0"/>
        <w:autoSpaceDN w:val="0"/>
        <w:adjustRightInd w:val="0"/>
        <w:ind w:firstLine="709"/>
        <w:jc w:val="both"/>
        <w:rPr>
          <w:color w:val="1F497D"/>
          <w:highlight w:val="cyan"/>
        </w:rPr>
      </w:pPr>
      <w:r w:rsidRPr="00465CF8">
        <w:rPr>
          <w:sz w:val="24"/>
          <w:szCs w:val="24"/>
        </w:rPr>
        <w:t xml:space="preserve">Вознаграждение управляющей организации ООО «Объединенные кондитеры» </w:t>
      </w:r>
      <w:r w:rsidRPr="006523FF">
        <w:rPr>
          <w:sz w:val="24"/>
          <w:szCs w:val="24"/>
        </w:rPr>
        <w:t>в 20</w:t>
      </w:r>
      <w:r w:rsidR="00F857D9" w:rsidRPr="006523FF">
        <w:rPr>
          <w:sz w:val="24"/>
          <w:szCs w:val="24"/>
        </w:rPr>
        <w:t>20</w:t>
      </w:r>
      <w:r w:rsidRPr="006523FF">
        <w:rPr>
          <w:sz w:val="24"/>
          <w:szCs w:val="24"/>
        </w:rPr>
        <w:t>г. составило 6</w:t>
      </w:r>
      <w:r w:rsidR="00E6749C" w:rsidRPr="006523FF">
        <w:rPr>
          <w:sz w:val="24"/>
          <w:szCs w:val="24"/>
        </w:rPr>
        <w:t xml:space="preserve"> </w:t>
      </w:r>
      <w:r w:rsidR="00FD4AA4" w:rsidRPr="006523FF">
        <w:rPr>
          <w:sz w:val="24"/>
          <w:szCs w:val="24"/>
        </w:rPr>
        <w:t>210</w:t>
      </w:r>
      <w:r w:rsidRPr="006523FF">
        <w:rPr>
          <w:sz w:val="24"/>
          <w:szCs w:val="24"/>
        </w:rPr>
        <w:t xml:space="preserve"> тыс.</w:t>
      </w:r>
      <w:r w:rsidR="00E6749C" w:rsidRPr="006523FF">
        <w:rPr>
          <w:sz w:val="24"/>
          <w:szCs w:val="24"/>
        </w:rPr>
        <w:t xml:space="preserve"> </w:t>
      </w:r>
      <w:r w:rsidRPr="006523FF">
        <w:rPr>
          <w:sz w:val="24"/>
          <w:szCs w:val="24"/>
        </w:rPr>
        <w:t>руб</w:t>
      </w:r>
      <w:r w:rsidR="001B71EC">
        <w:rPr>
          <w:sz w:val="24"/>
          <w:szCs w:val="24"/>
        </w:rPr>
        <w:t xml:space="preserve">. (без НДС), </w:t>
      </w:r>
      <w:r w:rsidR="001B71EC" w:rsidRPr="00CA48FE">
        <w:rPr>
          <w:sz w:val="24"/>
          <w:szCs w:val="24"/>
        </w:rPr>
        <w:t xml:space="preserve">за 2019 г. вознаграждение составило </w:t>
      </w:r>
      <w:r w:rsidR="00CA48FE" w:rsidRPr="00CA48FE">
        <w:rPr>
          <w:sz w:val="24"/>
          <w:szCs w:val="24"/>
        </w:rPr>
        <w:t>6210 тыс. руб</w:t>
      </w:r>
    </w:p>
    <w:p w:rsidR="005B2281" w:rsidRDefault="005B2281" w:rsidP="001B71EC">
      <w:pPr>
        <w:ind w:firstLine="709"/>
        <w:jc w:val="both"/>
        <w:rPr>
          <w:sz w:val="24"/>
          <w:szCs w:val="24"/>
        </w:rPr>
      </w:pPr>
    </w:p>
    <w:p w:rsidR="001B71EC" w:rsidRDefault="001B71EC" w:rsidP="005B2281">
      <w:pPr>
        <w:ind w:firstLine="709"/>
        <w:jc w:val="both"/>
        <w:rPr>
          <w:sz w:val="24"/>
          <w:szCs w:val="24"/>
        </w:rPr>
      </w:pPr>
      <w:r w:rsidRPr="003D1289">
        <w:rPr>
          <w:sz w:val="24"/>
          <w:szCs w:val="24"/>
        </w:rPr>
        <w:t>Чрезвычайные факты хозяйственной деятельности и их последствия отсутствуют.</w:t>
      </w:r>
    </w:p>
    <w:p w:rsidR="00321A66" w:rsidRPr="008B7A88" w:rsidRDefault="00321A66" w:rsidP="00321A66">
      <w:pPr>
        <w:pStyle w:val="210"/>
        <w:ind w:firstLine="708"/>
        <w:rPr>
          <w:bCs/>
          <w:sz w:val="22"/>
          <w:szCs w:val="22"/>
        </w:rPr>
      </w:pPr>
      <w:r w:rsidRPr="00883808">
        <w:rPr>
          <w:bCs/>
          <w:sz w:val="22"/>
          <w:szCs w:val="22"/>
        </w:rPr>
        <w:t>Прекращенные операции отсутствуют.</w:t>
      </w:r>
    </w:p>
    <w:p w:rsidR="00321A66" w:rsidRPr="003D1289" w:rsidRDefault="00321A66" w:rsidP="005B2281">
      <w:pPr>
        <w:ind w:firstLine="709"/>
        <w:jc w:val="both"/>
        <w:rPr>
          <w:sz w:val="24"/>
          <w:szCs w:val="24"/>
        </w:rPr>
      </w:pPr>
    </w:p>
    <w:p w:rsidR="00CA48FE" w:rsidRPr="003D1289" w:rsidRDefault="00CA48FE" w:rsidP="00321A66">
      <w:pPr>
        <w:ind w:firstLine="709"/>
        <w:jc w:val="both"/>
        <w:rPr>
          <w:sz w:val="24"/>
          <w:szCs w:val="24"/>
        </w:rPr>
      </w:pPr>
      <w:r w:rsidRPr="003D1289">
        <w:rPr>
          <w:sz w:val="24"/>
          <w:szCs w:val="24"/>
        </w:rPr>
        <w:t xml:space="preserve">Вместе с тем, </w:t>
      </w:r>
      <w:r w:rsidR="00CA373E" w:rsidRPr="003D1289">
        <w:rPr>
          <w:sz w:val="24"/>
          <w:szCs w:val="24"/>
        </w:rPr>
        <w:t xml:space="preserve">в первом квартале 2020 года </w:t>
      </w:r>
      <w:r w:rsidR="00545E0B" w:rsidRPr="003D1289">
        <w:rPr>
          <w:sz w:val="24"/>
          <w:szCs w:val="24"/>
        </w:rPr>
        <w:t xml:space="preserve"> </w:t>
      </w:r>
      <w:r w:rsidR="00CA373E" w:rsidRPr="003D1289">
        <w:rPr>
          <w:sz w:val="24"/>
          <w:szCs w:val="24"/>
        </w:rPr>
        <w:t>началась  пандемия  коронавируса</w:t>
      </w:r>
      <w:r w:rsidR="00545E0B" w:rsidRPr="003D1289">
        <w:rPr>
          <w:sz w:val="24"/>
          <w:szCs w:val="24"/>
        </w:rPr>
        <w:t xml:space="preserve">, </w:t>
      </w:r>
      <w:r w:rsidR="00CA373E" w:rsidRPr="003D1289">
        <w:rPr>
          <w:sz w:val="24"/>
          <w:szCs w:val="24"/>
        </w:rPr>
        <w:t xml:space="preserve">правительством РФ </w:t>
      </w:r>
      <w:r w:rsidR="00545E0B" w:rsidRPr="003D1289">
        <w:rPr>
          <w:sz w:val="24"/>
          <w:szCs w:val="24"/>
        </w:rPr>
        <w:t>были приняты ограничительные меры по предотвращению и сдерживанию распространения вируса, включая транспортные ограничения, временное закрытие различных организаций, ограничения на проведения собраний и встреч, карантин и изоляцию</w:t>
      </w:r>
      <w:r w:rsidRPr="003D1289">
        <w:rPr>
          <w:sz w:val="24"/>
          <w:szCs w:val="24"/>
        </w:rPr>
        <w:t>. Данные действия</w:t>
      </w:r>
      <w:r w:rsidR="00545E0B" w:rsidRPr="003D1289">
        <w:rPr>
          <w:sz w:val="24"/>
          <w:szCs w:val="24"/>
        </w:rPr>
        <w:t xml:space="preserve"> привел</w:t>
      </w:r>
      <w:r w:rsidRPr="003D1289">
        <w:rPr>
          <w:sz w:val="24"/>
          <w:szCs w:val="24"/>
        </w:rPr>
        <w:t>и</w:t>
      </w:r>
      <w:r w:rsidR="00545E0B" w:rsidRPr="003D1289">
        <w:rPr>
          <w:sz w:val="24"/>
          <w:szCs w:val="24"/>
        </w:rPr>
        <w:t xml:space="preserve"> к снижению покупательской способности населения, снижению производства, ухудшению финансового состояния многих предприятий. </w:t>
      </w:r>
    </w:p>
    <w:p w:rsidR="003D1289" w:rsidRPr="003D1289" w:rsidRDefault="003D1289" w:rsidP="00321A66">
      <w:pPr>
        <w:ind w:firstLine="709"/>
        <w:jc w:val="both"/>
        <w:rPr>
          <w:sz w:val="24"/>
          <w:szCs w:val="24"/>
        </w:rPr>
      </w:pPr>
      <w:r w:rsidRPr="003D1289">
        <w:rPr>
          <w:sz w:val="24"/>
          <w:szCs w:val="24"/>
        </w:rPr>
        <w:t xml:space="preserve"> Как  следствие , в  связи  со  снижением потребления энергоносителей</w:t>
      </w:r>
      <w:r>
        <w:rPr>
          <w:sz w:val="24"/>
          <w:szCs w:val="24"/>
        </w:rPr>
        <w:t>,</w:t>
      </w:r>
      <w:r w:rsidRPr="003D1289">
        <w:rPr>
          <w:sz w:val="24"/>
          <w:szCs w:val="24"/>
        </w:rPr>
        <w:t xml:space="preserve"> </w:t>
      </w:r>
      <w:r w:rsidR="00545E0B" w:rsidRPr="003D1289">
        <w:rPr>
          <w:sz w:val="24"/>
          <w:szCs w:val="24"/>
        </w:rPr>
        <w:t xml:space="preserve"> с начала 2020 года мировые цены на нефть и курс российского рубля по отношению к основным мировым валютам существенно снизились.</w:t>
      </w:r>
    </w:p>
    <w:p w:rsidR="00545E0B" w:rsidRPr="003D1289" w:rsidRDefault="003D1289" w:rsidP="00321A66">
      <w:pPr>
        <w:ind w:firstLine="709"/>
        <w:jc w:val="both"/>
        <w:rPr>
          <w:sz w:val="24"/>
          <w:szCs w:val="24"/>
        </w:rPr>
      </w:pPr>
      <w:r w:rsidRPr="003D1289">
        <w:rPr>
          <w:sz w:val="24"/>
          <w:szCs w:val="24"/>
        </w:rPr>
        <w:t>Однако, п</w:t>
      </w:r>
      <w:r w:rsidR="00545E0B" w:rsidRPr="003D1289">
        <w:rPr>
          <w:sz w:val="24"/>
          <w:szCs w:val="24"/>
        </w:rPr>
        <w:t xml:space="preserve">оскольку Общество производит и продаёт продукты питания, указанные события не </w:t>
      </w:r>
      <w:r w:rsidR="00CA48FE" w:rsidRPr="003D1289">
        <w:rPr>
          <w:sz w:val="24"/>
          <w:szCs w:val="24"/>
        </w:rPr>
        <w:t xml:space="preserve">оказали   существенного  влияния </w:t>
      </w:r>
      <w:r w:rsidR="00545E0B" w:rsidRPr="003D1289">
        <w:rPr>
          <w:sz w:val="24"/>
          <w:szCs w:val="24"/>
        </w:rPr>
        <w:t xml:space="preserve"> на объёмы продаж выпускаемой продукции. </w:t>
      </w:r>
    </w:p>
    <w:p w:rsidR="00B464F2" w:rsidRPr="003D1289" w:rsidRDefault="00B464F2" w:rsidP="00B464F2">
      <w:pPr>
        <w:ind w:firstLine="567"/>
        <w:jc w:val="both"/>
        <w:rPr>
          <w:b/>
          <w:bCs/>
          <w:sz w:val="22"/>
          <w:szCs w:val="22"/>
        </w:rPr>
      </w:pPr>
    </w:p>
    <w:p w:rsidR="00B464F2" w:rsidRPr="00CA48FE" w:rsidRDefault="003D1289" w:rsidP="00321A66">
      <w:pPr>
        <w:ind w:firstLine="709"/>
        <w:jc w:val="both"/>
        <w:rPr>
          <w:sz w:val="24"/>
          <w:szCs w:val="24"/>
        </w:rPr>
      </w:pPr>
      <w:r w:rsidRPr="003D1289">
        <w:rPr>
          <w:bCs/>
          <w:sz w:val="24"/>
          <w:szCs w:val="24"/>
        </w:rPr>
        <w:t>При</w:t>
      </w:r>
      <w:r w:rsidR="00321A66">
        <w:rPr>
          <w:bCs/>
          <w:sz w:val="24"/>
          <w:szCs w:val="24"/>
        </w:rPr>
        <w:t xml:space="preserve"> </w:t>
      </w:r>
      <w:r w:rsidRPr="003D1289">
        <w:rPr>
          <w:bCs/>
          <w:sz w:val="24"/>
          <w:szCs w:val="24"/>
        </w:rPr>
        <w:t>подготовке бухгалтерской (финансовой) отчетности  Общество применяло  следующие к</w:t>
      </w:r>
      <w:r w:rsidR="00B464F2" w:rsidRPr="003D1289">
        <w:rPr>
          <w:bCs/>
          <w:sz w:val="24"/>
          <w:szCs w:val="24"/>
        </w:rPr>
        <w:t>ритерии существенности: показатель считается существенным и приводится обособленно в бухгалтерском балансе, отчете о финансовых результатах, отчете об изменениях капитала или отчете о движении денежных средств, если его не раскрытие может повлиять на экономические решения заинтересованных пользователей, принимаемые на основе отчетной информации. При детализации статей вышеперечисленных форм существенной признается сумма, составляющая 5% и более от показателя статьи. Показатели, составляющие менее 5% от показателя статьи, приводятся обособленно в случае, если это обусловлено их характером либо конкретными обстоятельствами возникновения.</w:t>
      </w:r>
      <w:r w:rsidR="00B464F2" w:rsidRPr="00CA48FE">
        <w:rPr>
          <w:sz w:val="24"/>
          <w:szCs w:val="24"/>
        </w:rPr>
        <w:t xml:space="preserve"> </w:t>
      </w:r>
    </w:p>
    <w:p w:rsidR="00CA48FE" w:rsidRDefault="00CA48FE" w:rsidP="00F5764B">
      <w:pPr>
        <w:pStyle w:val="1"/>
        <w:jc w:val="center"/>
        <w:rPr>
          <w:rFonts w:ascii="Times New Roman" w:hAnsi="Times New Roman"/>
          <w:i/>
          <w:sz w:val="24"/>
          <w:szCs w:val="24"/>
          <w:highlight w:val="yellow"/>
          <w:lang w:val="ru-RU"/>
        </w:rPr>
      </w:pPr>
    </w:p>
    <w:p w:rsidR="009504A2" w:rsidRPr="00740786" w:rsidRDefault="009504A2" w:rsidP="00DE5AAE">
      <w:pPr>
        <w:autoSpaceDE w:val="0"/>
        <w:autoSpaceDN w:val="0"/>
        <w:adjustRightInd w:val="0"/>
        <w:ind w:firstLine="709"/>
        <w:jc w:val="both"/>
        <w:rPr>
          <w:sz w:val="24"/>
          <w:szCs w:val="24"/>
        </w:rPr>
      </w:pPr>
      <w:r w:rsidRPr="009504A2">
        <w:rPr>
          <w:sz w:val="24"/>
          <w:szCs w:val="24"/>
        </w:rPr>
        <w:t>Бухгалтерская  отчётность сформирована исходя из действующих в Российской Ф</w:t>
      </w:r>
      <w:r w:rsidRPr="009504A2">
        <w:rPr>
          <w:sz w:val="24"/>
          <w:szCs w:val="24"/>
        </w:rPr>
        <w:t>е</w:t>
      </w:r>
      <w:r w:rsidRPr="009504A2">
        <w:rPr>
          <w:sz w:val="24"/>
          <w:szCs w:val="24"/>
        </w:rPr>
        <w:t>дерации правил составления  бухгалтерской (финансовой)  отчетности, бухгалтерского учёта и о</w:t>
      </w:r>
      <w:r w:rsidRPr="009504A2">
        <w:rPr>
          <w:sz w:val="24"/>
          <w:szCs w:val="24"/>
        </w:rPr>
        <w:t>т</w:t>
      </w:r>
      <w:r w:rsidRPr="009504A2">
        <w:rPr>
          <w:sz w:val="24"/>
          <w:szCs w:val="24"/>
        </w:rPr>
        <w:t>чётности, в частности Федерального закона «О бухгалтерском учёте» от 06.12.2011 № 402-ФЗ и Положения по ведению бухгалтерского учёта и бухгалтерской отчётности в Российской Федерации, утверждённого Приказом Минфина РФ от 29.07.98 №</w:t>
      </w:r>
      <w:r w:rsidR="00B76E3A">
        <w:rPr>
          <w:sz w:val="24"/>
          <w:szCs w:val="24"/>
        </w:rPr>
        <w:t xml:space="preserve"> </w:t>
      </w:r>
      <w:r w:rsidRPr="009504A2">
        <w:rPr>
          <w:sz w:val="24"/>
          <w:szCs w:val="24"/>
        </w:rPr>
        <w:t xml:space="preserve">34н, а также иных </w:t>
      </w:r>
      <w:r w:rsidRPr="009504A2">
        <w:rPr>
          <w:sz w:val="24"/>
          <w:szCs w:val="24"/>
        </w:rPr>
        <w:lastRenderedPageBreak/>
        <w:t>нормативных актов, входящих в систему регулирования бухгалтерского учёта и отчётности организаций в Российской Федер</w:t>
      </w:r>
      <w:r w:rsidRPr="009504A2">
        <w:rPr>
          <w:sz w:val="24"/>
          <w:szCs w:val="24"/>
        </w:rPr>
        <w:t>а</w:t>
      </w:r>
      <w:r w:rsidRPr="009504A2">
        <w:rPr>
          <w:sz w:val="24"/>
          <w:szCs w:val="24"/>
        </w:rPr>
        <w:t>ции.</w:t>
      </w:r>
    </w:p>
    <w:p w:rsidR="003D1289" w:rsidRDefault="003D1289" w:rsidP="00F5764B">
      <w:pPr>
        <w:pStyle w:val="1"/>
        <w:jc w:val="center"/>
        <w:rPr>
          <w:rFonts w:ascii="Times New Roman" w:hAnsi="Times New Roman"/>
          <w:sz w:val="24"/>
          <w:szCs w:val="24"/>
          <w:lang w:val="ru-RU"/>
        </w:rPr>
      </w:pPr>
    </w:p>
    <w:p w:rsidR="001F2BEE" w:rsidRPr="001F2BEE" w:rsidRDefault="001F2BEE" w:rsidP="001F2BEE">
      <w:pPr>
        <w:rPr>
          <w:lang/>
        </w:rPr>
      </w:pPr>
    </w:p>
    <w:p w:rsidR="005B2281" w:rsidRDefault="005B2281" w:rsidP="00F5764B">
      <w:pPr>
        <w:pStyle w:val="1"/>
        <w:jc w:val="center"/>
        <w:rPr>
          <w:rFonts w:ascii="Times New Roman" w:hAnsi="Times New Roman"/>
          <w:sz w:val="24"/>
          <w:szCs w:val="24"/>
          <w:lang w:val="ru-RU"/>
        </w:rPr>
      </w:pPr>
    </w:p>
    <w:p w:rsidR="009504A2" w:rsidRPr="00F5764B" w:rsidRDefault="009504A2" w:rsidP="00F5764B">
      <w:pPr>
        <w:pStyle w:val="1"/>
        <w:jc w:val="center"/>
        <w:rPr>
          <w:rFonts w:ascii="Times New Roman" w:hAnsi="Times New Roman"/>
          <w:sz w:val="24"/>
          <w:szCs w:val="24"/>
        </w:rPr>
      </w:pPr>
      <w:r w:rsidRPr="00F5764B">
        <w:rPr>
          <w:rFonts w:ascii="Times New Roman" w:hAnsi="Times New Roman"/>
          <w:sz w:val="24"/>
          <w:szCs w:val="24"/>
        </w:rPr>
        <w:t>Раздел 10.</w:t>
      </w:r>
      <w:r w:rsidR="003D1289">
        <w:rPr>
          <w:rFonts w:ascii="Times New Roman" w:hAnsi="Times New Roman"/>
          <w:sz w:val="24"/>
          <w:szCs w:val="24"/>
          <w:lang w:val="ru-RU"/>
        </w:rPr>
        <w:t>2</w:t>
      </w:r>
      <w:r w:rsidRPr="00F5764B">
        <w:rPr>
          <w:rFonts w:ascii="Times New Roman" w:hAnsi="Times New Roman"/>
          <w:sz w:val="24"/>
          <w:szCs w:val="24"/>
        </w:rPr>
        <w:t xml:space="preserve">   </w:t>
      </w:r>
      <w:r w:rsidR="002C443A" w:rsidRPr="00F5764B">
        <w:rPr>
          <w:rFonts w:ascii="Times New Roman" w:hAnsi="Times New Roman"/>
          <w:sz w:val="24"/>
          <w:szCs w:val="24"/>
        </w:rPr>
        <w:t>Основные положения учетной политики</w:t>
      </w:r>
    </w:p>
    <w:p w:rsidR="00883808" w:rsidRDefault="00883808" w:rsidP="00E6749C">
      <w:pPr>
        <w:autoSpaceDE w:val="0"/>
        <w:autoSpaceDN w:val="0"/>
        <w:adjustRightInd w:val="0"/>
        <w:ind w:firstLine="709"/>
        <w:jc w:val="both"/>
        <w:rPr>
          <w:sz w:val="24"/>
          <w:szCs w:val="24"/>
        </w:rPr>
      </w:pPr>
    </w:p>
    <w:p w:rsidR="009504A2" w:rsidRPr="003E1A12" w:rsidRDefault="009504A2" w:rsidP="00E6749C">
      <w:pPr>
        <w:autoSpaceDE w:val="0"/>
        <w:autoSpaceDN w:val="0"/>
        <w:adjustRightInd w:val="0"/>
        <w:ind w:firstLine="709"/>
        <w:jc w:val="both"/>
        <w:rPr>
          <w:sz w:val="24"/>
          <w:szCs w:val="24"/>
        </w:rPr>
      </w:pPr>
      <w:r w:rsidRPr="003E1A12">
        <w:rPr>
          <w:sz w:val="24"/>
          <w:szCs w:val="24"/>
        </w:rPr>
        <w:t xml:space="preserve">Положение по учетной политике, применяемой Обществом, составлено в соответствии с положениями </w:t>
      </w:r>
      <w:hyperlink r:id="rId8" w:history="1">
        <w:r w:rsidRPr="003E1A12">
          <w:rPr>
            <w:sz w:val="24"/>
            <w:szCs w:val="24"/>
          </w:rPr>
          <w:t>Закона</w:t>
        </w:r>
      </w:hyperlink>
      <w:r w:rsidRPr="003E1A12">
        <w:rPr>
          <w:sz w:val="24"/>
          <w:szCs w:val="24"/>
        </w:rPr>
        <w:t xml:space="preserve"> N 402-ФЗ, требованиями </w:t>
      </w:r>
      <w:hyperlink r:id="rId9" w:history="1">
        <w:r w:rsidRPr="003E1A12">
          <w:rPr>
            <w:sz w:val="24"/>
            <w:szCs w:val="24"/>
          </w:rPr>
          <w:t>ПБУ 1/2008</w:t>
        </w:r>
      </w:hyperlink>
      <w:r w:rsidRPr="003E1A12">
        <w:rPr>
          <w:sz w:val="24"/>
          <w:szCs w:val="24"/>
        </w:rPr>
        <w:t xml:space="preserve"> "Учетная политика организации" и другими нормативными правовыми актами, регулирующими бухгалтерский учет в РФ.</w:t>
      </w:r>
    </w:p>
    <w:p w:rsidR="005B2281" w:rsidRDefault="005B2281" w:rsidP="00F5764B">
      <w:pPr>
        <w:pStyle w:val="1"/>
        <w:jc w:val="center"/>
        <w:rPr>
          <w:rFonts w:ascii="Times New Roman" w:hAnsi="Times New Roman"/>
          <w:sz w:val="24"/>
          <w:szCs w:val="24"/>
          <w:lang w:val="ru-RU"/>
        </w:rPr>
      </w:pPr>
    </w:p>
    <w:p w:rsidR="00154914" w:rsidRPr="003D1289" w:rsidRDefault="00154914" w:rsidP="00F5764B">
      <w:pPr>
        <w:pStyle w:val="1"/>
        <w:jc w:val="center"/>
        <w:rPr>
          <w:rFonts w:ascii="Times New Roman" w:hAnsi="Times New Roman"/>
          <w:sz w:val="24"/>
          <w:szCs w:val="24"/>
        </w:rPr>
      </w:pPr>
      <w:r w:rsidRPr="003D1289">
        <w:rPr>
          <w:rFonts w:ascii="Times New Roman" w:hAnsi="Times New Roman"/>
          <w:sz w:val="24"/>
          <w:szCs w:val="24"/>
        </w:rPr>
        <w:t>Доходы.</w:t>
      </w:r>
    </w:p>
    <w:p w:rsidR="005F79BA" w:rsidRDefault="005F79BA" w:rsidP="00E6749C">
      <w:pPr>
        <w:autoSpaceDE w:val="0"/>
        <w:autoSpaceDN w:val="0"/>
        <w:adjustRightInd w:val="0"/>
        <w:ind w:firstLine="709"/>
        <w:jc w:val="both"/>
        <w:rPr>
          <w:sz w:val="24"/>
          <w:szCs w:val="24"/>
        </w:rPr>
      </w:pPr>
    </w:p>
    <w:p w:rsidR="009B1366" w:rsidRPr="00DE5AAE" w:rsidRDefault="009B1366" w:rsidP="003C1F1E">
      <w:pPr>
        <w:autoSpaceDE w:val="0"/>
        <w:autoSpaceDN w:val="0"/>
        <w:adjustRightInd w:val="0"/>
        <w:ind w:firstLine="708"/>
        <w:jc w:val="both"/>
        <w:rPr>
          <w:sz w:val="24"/>
          <w:szCs w:val="24"/>
        </w:rPr>
      </w:pPr>
      <w:r w:rsidRPr="00DE5AAE">
        <w:rPr>
          <w:sz w:val="24"/>
          <w:szCs w:val="24"/>
        </w:rPr>
        <w:t>Доходы от обычных видов деятельности, прочие доходы и поступления для целей бухгалтерского учета признаются в соответствии с условиями, определенными для их признания в Положении по бухгалтерскому учету «Доходы организации» ПБУ 9/99, и в сумме, исчисленной в денежном выражении в соответствии с правилами упомянутого Положения.</w:t>
      </w:r>
    </w:p>
    <w:p w:rsidR="006871DC" w:rsidRDefault="006871DC" w:rsidP="008C2A37">
      <w:pPr>
        <w:autoSpaceDE w:val="0"/>
        <w:autoSpaceDN w:val="0"/>
        <w:adjustRightInd w:val="0"/>
        <w:ind w:firstLine="709"/>
        <w:jc w:val="both"/>
        <w:rPr>
          <w:sz w:val="24"/>
          <w:szCs w:val="24"/>
        </w:rPr>
      </w:pPr>
      <w:r w:rsidRPr="003F235F">
        <w:rPr>
          <w:sz w:val="24"/>
          <w:szCs w:val="24"/>
        </w:rPr>
        <w:t>Датой признания доходов от сдачи имущества в аренду (субаренду) и доходов  от предоставления в пользование прав на результаты интеллектуальной деятельности и приравненные к ним средства индивидуализации (в частности, от предоставления в пользование прав, возникающих из патентов на изобретения)  признается последний день месяца.</w:t>
      </w:r>
    </w:p>
    <w:p w:rsidR="00F779F3" w:rsidRPr="00027223" w:rsidRDefault="00F779F3" w:rsidP="008C2A37">
      <w:pPr>
        <w:autoSpaceDE w:val="0"/>
        <w:autoSpaceDN w:val="0"/>
        <w:adjustRightInd w:val="0"/>
        <w:ind w:firstLine="709"/>
        <w:jc w:val="both"/>
        <w:rPr>
          <w:sz w:val="24"/>
          <w:szCs w:val="24"/>
        </w:rPr>
      </w:pPr>
      <w:r w:rsidRPr="00027223">
        <w:rPr>
          <w:sz w:val="24"/>
          <w:szCs w:val="24"/>
        </w:rPr>
        <w:t xml:space="preserve">Выручка от реализации продукции (работ, услуг) определяется по методу начисления. </w:t>
      </w:r>
    </w:p>
    <w:p w:rsidR="00F779F3" w:rsidRDefault="00F779F3" w:rsidP="008C2A37">
      <w:pPr>
        <w:autoSpaceDE w:val="0"/>
        <w:autoSpaceDN w:val="0"/>
        <w:adjustRightInd w:val="0"/>
        <w:ind w:firstLine="709"/>
        <w:jc w:val="both"/>
        <w:rPr>
          <w:sz w:val="24"/>
          <w:szCs w:val="24"/>
        </w:rPr>
      </w:pPr>
      <w:r w:rsidRPr="00027223">
        <w:rPr>
          <w:sz w:val="24"/>
          <w:szCs w:val="24"/>
        </w:rPr>
        <w:t>Выручка от оказания услуг признается на дату завершения оказания услуг (дату подписания акта приемки-сдачи оказанных услуг).</w:t>
      </w:r>
    </w:p>
    <w:p w:rsidR="005F79BA" w:rsidRPr="00DE5AAE" w:rsidRDefault="00401C9D" w:rsidP="00DE5AAE">
      <w:pPr>
        <w:autoSpaceDE w:val="0"/>
        <w:autoSpaceDN w:val="0"/>
        <w:adjustRightInd w:val="0"/>
        <w:ind w:firstLine="709"/>
        <w:jc w:val="both"/>
        <w:rPr>
          <w:sz w:val="24"/>
          <w:szCs w:val="24"/>
        </w:rPr>
      </w:pPr>
      <w:r w:rsidRPr="00A56813">
        <w:rPr>
          <w:i/>
          <w:sz w:val="24"/>
          <w:szCs w:val="24"/>
        </w:rPr>
        <w:t xml:space="preserve"> </w:t>
      </w:r>
      <w:r w:rsidRPr="00DE5AAE">
        <w:rPr>
          <w:sz w:val="24"/>
          <w:szCs w:val="24"/>
        </w:rPr>
        <w:t xml:space="preserve">                            </w:t>
      </w:r>
    </w:p>
    <w:p w:rsidR="00154914" w:rsidRPr="003D1289" w:rsidRDefault="00401C9D" w:rsidP="00F5764B">
      <w:pPr>
        <w:pStyle w:val="1"/>
        <w:jc w:val="center"/>
        <w:rPr>
          <w:rFonts w:ascii="Times New Roman" w:hAnsi="Times New Roman"/>
          <w:sz w:val="24"/>
          <w:szCs w:val="24"/>
        </w:rPr>
      </w:pPr>
      <w:r w:rsidRPr="003D1289">
        <w:rPr>
          <w:rFonts w:ascii="Times New Roman" w:hAnsi="Times New Roman"/>
          <w:sz w:val="24"/>
          <w:szCs w:val="24"/>
        </w:rPr>
        <w:t xml:space="preserve"> </w:t>
      </w:r>
      <w:r w:rsidR="00154914" w:rsidRPr="003D1289">
        <w:rPr>
          <w:rFonts w:ascii="Times New Roman" w:hAnsi="Times New Roman"/>
          <w:sz w:val="24"/>
          <w:szCs w:val="24"/>
        </w:rPr>
        <w:t>Расходы.</w:t>
      </w:r>
    </w:p>
    <w:p w:rsidR="005F79BA" w:rsidRPr="00DE5AAE" w:rsidRDefault="005F79BA" w:rsidP="00DE5AAE">
      <w:pPr>
        <w:autoSpaceDE w:val="0"/>
        <w:autoSpaceDN w:val="0"/>
        <w:adjustRightInd w:val="0"/>
        <w:ind w:firstLine="709"/>
        <w:jc w:val="both"/>
        <w:rPr>
          <w:sz w:val="24"/>
          <w:szCs w:val="24"/>
        </w:rPr>
      </w:pPr>
    </w:p>
    <w:p w:rsidR="00154914" w:rsidRPr="00DE5AAE" w:rsidRDefault="00154914" w:rsidP="00DE5AAE">
      <w:pPr>
        <w:autoSpaceDE w:val="0"/>
        <w:autoSpaceDN w:val="0"/>
        <w:adjustRightInd w:val="0"/>
        <w:ind w:firstLine="709"/>
        <w:jc w:val="both"/>
        <w:rPr>
          <w:sz w:val="24"/>
          <w:szCs w:val="24"/>
        </w:rPr>
      </w:pPr>
      <w:r w:rsidRPr="00DE5AAE">
        <w:rPr>
          <w:sz w:val="24"/>
          <w:szCs w:val="24"/>
        </w:rPr>
        <w:t>Расходами признается уменьшение экономических выгод в результате выбытия активов и (или) возникновения   обязательств, приводящее к уменьшению капитала организации (за исключением уменьшении вкладов по решению участников), при выполнении условий признания расходов (ПБУ 10/99, утвержденное приказом Минфина России от 06.05.99 г. № 33н.)</w:t>
      </w:r>
    </w:p>
    <w:p w:rsidR="00154914" w:rsidRPr="00A56813" w:rsidRDefault="00154914" w:rsidP="00DE5AAE">
      <w:pPr>
        <w:autoSpaceDE w:val="0"/>
        <w:autoSpaceDN w:val="0"/>
        <w:adjustRightInd w:val="0"/>
        <w:ind w:firstLine="709"/>
        <w:jc w:val="both"/>
        <w:rPr>
          <w:sz w:val="24"/>
          <w:szCs w:val="24"/>
        </w:rPr>
      </w:pPr>
      <w:r w:rsidRPr="00A56813">
        <w:rPr>
          <w:sz w:val="24"/>
          <w:szCs w:val="24"/>
        </w:rPr>
        <w:t>Расходы подразделяются на расходы по обычным видам деятельности и прочие расходы.</w:t>
      </w:r>
    </w:p>
    <w:p w:rsidR="00154914" w:rsidRPr="00A56813" w:rsidRDefault="00154914" w:rsidP="00DE5AAE">
      <w:pPr>
        <w:autoSpaceDE w:val="0"/>
        <w:autoSpaceDN w:val="0"/>
        <w:adjustRightInd w:val="0"/>
        <w:ind w:firstLine="709"/>
        <w:jc w:val="both"/>
        <w:rPr>
          <w:sz w:val="24"/>
          <w:szCs w:val="24"/>
        </w:rPr>
      </w:pPr>
      <w:r w:rsidRPr="00A56813">
        <w:rPr>
          <w:sz w:val="24"/>
          <w:szCs w:val="24"/>
        </w:rPr>
        <w:t xml:space="preserve">К расходам по обычным видам деятельности относятся расходы, связанные с предметом деятельности организации: изготовлением и продажей продукции, приобретением и продажей товаров, выполнением работ, оказанием услуг:   </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связанные с производством и продажей готовой продукции и полуфабрикатов  собственного производства;</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по деятельности, связанной с передачей прав  на результаты интеллектуальной деятельности;</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связанные с деятельностью по сдаче имущества в аренду;</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связанные с реализацией продукции, изготовленной организациями-подрядчиками по договорам о производстве продукции под товарным знаком Общества;</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lastRenderedPageBreak/>
        <w:t>расходы, связанные с выполнением работ по производству продукции Заказчика по договорам о производстве продукции под товарным знаком Заказчика;</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связанные с реализацией на сторону товаров (работ, услуг) обслуживающих и вспомогательных производств;</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 xml:space="preserve">прочие расходы, связанные с реализацией прочих работ, услуг, когда они являются предметом деятельности организации. </w:t>
      </w:r>
    </w:p>
    <w:p w:rsidR="00401C9D" w:rsidRPr="00A56813" w:rsidRDefault="00401C9D" w:rsidP="00DE5AAE">
      <w:pPr>
        <w:autoSpaceDE w:val="0"/>
        <w:autoSpaceDN w:val="0"/>
        <w:adjustRightInd w:val="0"/>
        <w:ind w:firstLine="709"/>
        <w:jc w:val="both"/>
        <w:rPr>
          <w:sz w:val="24"/>
          <w:szCs w:val="24"/>
        </w:rPr>
      </w:pPr>
      <w:r w:rsidRPr="00A56813">
        <w:rPr>
          <w:sz w:val="24"/>
          <w:szCs w:val="24"/>
        </w:rPr>
        <w:t xml:space="preserve">Общепроизводственные расходы распределяются на цеха основного производства пропорционально тоннажу выработанной  готовой продукции. </w:t>
      </w:r>
    </w:p>
    <w:p w:rsidR="005F79BA" w:rsidRPr="00DE5AAE" w:rsidRDefault="005F79BA" w:rsidP="00DE5AAE">
      <w:pPr>
        <w:autoSpaceDE w:val="0"/>
        <w:autoSpaceDN w:val="0"/>
        <w:adjustRightInd w:val="0"/>
        <w:ind w:firstLine="709"/>
        <w:jc w:val="both"/>
        <w:rPr>
          <w:sz w:val="24"/>
          <w:szCs w:val="24"/>
        </w:rPr>
      </w:pPr>
    </w:p>
    <w:p w:rsidR="005F79BA" w:rsidRPr="00CB73C0" w:rsidRDefault="003B253C" w:rsidP="00F5764B">
      <w:pPr>
        <w:pStyle w:val="1"/>
        <w:jc w:val="center"/>
        <w:rPr>
          <w:rFonts w:ascii="Times New Roman" w:hAnsi="Times New Roman"/>
          <w:sz w:val="24"/>
          <w:szCs w:val="24"/>
        </w:rPr>
      </w:pPr>
      <w:r w:rsidRPr="00CB73C0">
        <w:rPr>
          <w:rFonts w:ascii="Times New Roman" w:hAnsi="Times New Roman"/>
          <w:sz w:val="24"/>
          <w:szCs w:val="24"/>
        </w:rPr>
        <w:t xml:space="preserve"> </w:t>
      </w:r>
      <w:r w:rsidR="005F79BA" w:rsidRPr="00CB73C0">
        <w:rPr>
          <w:rFonts w:ascii="Times New Roman" w:hAnsi="Times New Roman"/>
          <w:sz w:val="24"/>
          <w:szCs w:val="24"/>
        </w:rPr>
        <w:t>Порядок признания коммерческих и управленческих расходов.</w:t>
      </w:r>
    </w:p>
    <w:p w:rsidR="005F79BA" w:rsidRPr="00DE5AAE" w:rsidRDefault="005F79BA" w:rsidP="00DE5AAE">
      <w:pPr>
        <w:autoSpaceDE w:val="0"/>
        <w:autoSpaceDN w:val="0"/>
        <w:adjustRightInd w:val="0"/>
        <w:ind w:firstLine="709"/>
        <w:jc w:val="both"/>
        <w:rPr>
          <w:sz w:val="24"/>
          <w:szCs w:val="24"/>
        </w:rPr>
      </w:pPr>
    </w:p>
    <w:p w:rsidR="005F79BA" w:rsidRDefault="005F79BA" w:rsidP="00DE5AAE">
      <w:pPr>
        <w:autoSpaceDE w:val="0"/>
        <w:autoSpaceDN w:val="0"/>
        <w:adjustRightInd w:val="0"/>
        <w:ind w:firstLine="709"/>
        <w:jc w:val="both"/>
        <w:rPr>
          <w:sz w:val="24"/>
          <w:szCs w:val="24"/>
        </w:rPr>
      </w:pPr>
      <w:r w:rsidRPr="005F79BA">
        <w:rPr>
          <w:sz w:val="24"/>
          <w:szCs w:val="24"/>
        </w:rPr>
        <w:t>Общехозяйственные расходы учитываются на счете 26 «Общехозяйственные расх</w:t>
      </w:r>
      <w:r w:rsidRPr="005F79BA">
        <w:rPr>
          <w:sz w:val="24"/>
          <w:szCs w:val="24"/>
        </w:rPr>
        <w:t>о</w:t>
      </w:r>
      <w:r w:rsidRPr="005F79BA">
        <w:rPr>
          <w:sz w:val="24"/>
          <w:szCs w:val="24"/>
        </w:rPr>
        <w:t>ды», включаются в себестоимость реализованной продукции (работ, услуг) по методу «д</w:t>
      </w:r>
      <w:r w:rsidRPr="005F79BA">
        <w:rPr>
          <w:sz w:val="24"/>
          <w:szCs w:val="24"/>
        </w:rPr>
        <w:t>и</w:t>
      </w:r>
      <w:r w:rsidRPr="005F79BA">
        <w:rPr>
          <w:sz w:val="24"/>
          <w:szCs w:val="24"/>
        </w:rPr>
        <w:t>рект-костинг» по статье «Управленческие расходы».</w:t>
      </w:r>
    </w:p>
    <w:p w:rsidR="005F79BA" w:rsidRPr="005F79BA" w:rsidRDefault="005F79BA" w:rsidP="00DE5AAE">
      <w:pPr>
        <w:autoSpaceDE w:val="0"/>
        <w:autoSpaceDN w:val="0"/>
        <w:adjustRightInd w:val="0"/>
        <w:ind w:firstLine="709"/>
        <w:jc w:val="both"/>
        <w:rPr>
          <w:sz w:val="24"/>
          <w:szCs w:val="24"/>
        </w:rPr>
      </w:pPr>
      <w:r w:rsidRPr="005F79BA">
        <w:rPr>
          <w:sz w:val="24"/>
          <w:szCs w:val="24"/>
        </w:rPr>
        <w:t>Расходы на продажу учитываются на счете 44 «Коммерческие расходы» и ежемесячно списываются в полном размере в дебет счета 90 «Ра</w:t>
      </w:r>
      <w:r w:rsidRPr="005F79BA">
        <w:rPr>
          <w:sz w:val="24"/>
          <w:szCs w:val="24"/>
        </w:rPr>
        <w:t>с</w:t>
      </w:r>
      <w:r w:rsidRPr="005F79BA">
        <w:rPr>
          <w:sz w:val="24"/>
          <w:szCs w:val="24"/>
        </w:rPr>
        <w:t>ходы на продажу».</w:t>
      </w:r>
    </w:p>
    <w:p w:rsidR="005F79BA" w:rsidRPr="00DE5AAE" w:rsidRDefault="005F79BA" w:rsidP="00DE5AAE">
      <w:pPr>
        <w:autoSpaceDE w:val="0"/>
        <w:autoSpaceDN w:val="0"/>
        <w:adjustRightInd w:val="0"/>
        <w:ind w:firstLine="709"/>
        <w:jc w:val="both"/>
        <w:rPr>
          <w:sz w:val="24"/>
          <w:szCs w:val="24"/>
        </w:rPr>
      </w:pPr>
    </w:p>
    <w:p w:rsidR="00F37355" w:rsidRPr="00CB73C0" w:rsidRDefault="00F37355" w:rsidP="00F5764B">
      <w:pPr>
        <w:pStyle w:val="1"/>
        <w:jc w:val="center"/>
        <w:rPr>
          <w:rFonts w:ascii="Times New Roman" w:hAnsi="Times New Roman"/>
          <w:sz w:val="24"/>
          <w:szCs w:val="24"/>
        </w:rPr>
      </w:pPr>
      <w:r w:rsidRPr="00CB73C0">
        <w:rPr>
          <w:rFonts w:ascii="Times New Roman" w:hAnsi="Times New Roman"/>
          <w:sz w:val="24"/>
          <w:szCs w:val="24"/>
        </w:rPr>
        <w:t>Основные средства.</w:t>
      </w:r>
    </w:p>
    <w:p w:rsidR="00247981" w:rsidRDefault="00247981" w:rsidP="00247981">
      <w:pPr>
        <w:autoSpaceDE w:val="0"/>
        <w:autoSpaceDN w:val="0"/>
        <w:adjustRightInd w:val="0"/>
        <w:ind w:firstLine="708"/>
        <w:jc w:val="both"/>
        <w:rPr>
          <w:b/>
          <w:bCs/>
          <w:kern w:val="32"/>
          <w:sz w:val="24"/>
          <w:szCs w:val="24"/>
          <w:lang/>
        </w:rPr>
      </w:pPr>
    </w:p>
    <w:p w:rsidR="009D04EC" w:rsidRPr="008A4AAA" w:rsidRDefault="009D04EC" w:rsidP="00DE5AAE">
      <w:pPr>
        <w:autoSpaceDE w:val="0"/>
        <w:autoSpaceDN w:val="0"/>
        <w:adjustRightInd w:val="0"/>
        <w:ind w:firstLine="709"/>
        <w:jc w:val="both"/>
        <w:rPr>
          <w:sz w:val="24"/>
          <w:szCs w:val="24"/>
        </w:rPr>
      </w:pPr>
      <w:r w:rsidRPr="00DE5AAE">
        <w:rPr>
          <w:sz w:val="24"/>
          <w:szCs w:val="24"/>
        </w:rPr>
        <w:t xml:space="preserve">К основным средствам в соответствии с Общероссийским классификатором основных фондов (ОК 013-94), утвержденного Постановлением Госстандарта РФ от 26.12.1994 №359, относятся </w:t>
      </w:r>
      <w:r w:rsidRPr="008A4AAA">
        <w:rPr>
          <w:sz w:val="24"/>
          <w:szCs w:val="24"/>
        </w:rPr>
        <w:t xml:space="preserve">здания, жилища, сооружения, машины и оборудование, транспортные средства, производственный и хозяйственный инвентарь и принадлежности, рабочий, продуктивный и племенной скот, многолетние насаждения, прочие объекты, соответствующие </w:t>
      </w:r>
      <w:r>
        <w:rPr>
          <w:sz w:val="24"/>
          <w:szCs w:val="24"/>
        </w:rPr>
        <w:t xml:space="preserve">установленным </w:t>
      </w:r>
      <w:r w:rsidRPr="008A4AAA">
        <w:rPr>
          <w:sz w:val="24"/>
          <w:szCs w:val="24"/>
        </w:rPr>
        <w:t>критериям</w:t>
      </w:r>
      <w:r>
        <w:rPr>
          <w:sz w:val="24"/>
          <w:szCs w:val="24"/>
        </w:rPr>
        <w:t>.</w:t>
      </w:r>
    </w:p>
    <w:p w:rsidR="009D04EC" w:rsidRPr="008A4AAA" w:rsidRDefault="009D04EC" w:rsidP="00DE5AAE">
      <w:pPr>
        <w:autoSpaceDE w:val="0"/>
        <w:autoSpaceDN w:val="0"/>
        <w:adjustRightInd w:val="0"/>
        <w:ind w:firstLine="709"/>
        <w:jc w:val="both"/>
        <w:rPr>
          <w:sz w:val="24"/>
          <w:szCs w:val="24"/>
        </w:rPr>
      </w:pPr>
      <w:r w:rsidRPr="008A4AAA">
        <w:rPr>
          <w:sz w:val="24"/>
          <w:szCs w:val="24"/>
        </w:rPr>
        <w:t>В составе основных средств учитываются также: капитальные вложения в арендованные объекты основных средств, земельные участки, объекты природопользования.</w:t>
      </w:r>
    </w:p>
    <w:p w:rsidR="009D04EC" w:rsidRPr="00DE5AAE" w:rsidRDefault="009D04EC" w:rsidP="008C2A37">
      <w:pPr>
        <w:autoSpaceDE w:val="0"/>
        <w:autoSpaceDN w:val="0"/>
        <w:adjustRightInd w:val="0"/>
        <w:ind w:firstLine="709"/>
        <w:jc w:val="both"/>
        <w:rPr>
          <w:sz w:val="24"/>
          <w:szCs w:val="24"/>
        </w:rPr>
      </w:pPr>
      <w:r w:rsidRPr="00DE5AAE">
        <w:rPr>
          <w:sz w:val="24"/>
          <w:szCs w:val="24"/>
        </w:rPr>
        <w:t>Объектом основных средств могут признаваться также временные сооружения или здания.</w:t>
      </w:r>
    </w:p>
    <w:p w:rsidR="00F37355" w:rsidRPr="00F37355" w:rsidRDefault="00F37355" w:rsidP="008C2A37">
      <w:pPr>
        <w:autoSpaceDE w:val="0"/>
        <w:autoSpaceDN w:val="0"/>
        <w:adjustRightInd w:val="0"/>
        <w:ind w:firstLine="709"/>
        <w:jc w:val="both"/>
        <w:rPr>
          <w:sz w:val="24"/>
          <w:szCs w:val="24"/>
        </w:rPr>
      </w:pPr>
      <w:r w:rsidRPr="00F37355">
        <w:rPr>
          <w:sz w:val="24"/>
          <w:szCs w:val="24"/>
        </w:rPr>
        <w:t>Оценка объектов основных средств, полученных по договорам, предусматривающим исполнение обязательств (оплату) недежными средствами, признается стоимость ценностей, переданных или подлежащих передаче организацией. Стоимость ценностей,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ценностей.</w:t>
      </w:r>
    </w:p>
    <w:p w:rsidR="00F37355" w:rsidRPr="00DE5AAE" w:rsidRDefault="00F37355" w:rsidP="008C2A37">
      <w:pPr>
        <w:autoSpaceDE w:val="0"/>
        <w:autoSpaceDN w:val="0"/>
        <w:adjustRightInd w:val="0"/>
        <w:ind w:firstLine="709"/>
        <w:jc w:val="both"/>
        <w:rPr>
          <w:sz w:val="24"/>
          <w:szCs w:val="24"/>
        </w:rPr>
      </w:pPr>
      <w:r w:rsidRPr="00DE5AAE">
        <w:rPr>
          <w:sz w:val="24"/>
          <w:szCs w:val="24"/>
        </w:rPr>
        <w:t>При невозможности установить стоимость ценностей, переданных или подлежащих передаче организацией, стоимость основных средств, полученных организацией по договорам, предусматривающим исполнение обязательств (оплату) неденежными средствами, определяется исходя из стоимости, по которой в сравнимых обстоятельствах приобретаются аналогичные объекты основных средств.</w:t>
      </w:r>
    </w:p>
    <w:p w:rsidR="00CB73C0" w:rsidRPr="00672934" w:rsidRDefault="00CB73C0" w:rsidP="00CB73C0">
      <w:pPr>
        <w:ind w:firstLine="709"/>
        <w:jc w:val="both"/>
        <w:rPr>
          <w:sz w:val="24"/>
          <w:szCs w:val="24"/>
        </w:rPr>
      </w:pPr>
      <w:r w:rsidRPr="00CB73C0">
        <w:rPr>
          <w:sz w:val="24"/>
          <w:szCs w:val="24"/>
        </w:rPr>
        <w:t>Критерием отнесения имущества к основным средствам является срок использов</w:t>
      </w:r>
      <w:r w:rsidRPr="00CB73C0">
        <w:rPr>
          <w:sz w:val="24"/>
          <w:szCs w:val="24"/>
        </w:rPr>
        <w:t>а</w:t>
      </w:r>
      <w:r w:rsidRPr="00CB73C0">
        <w:rPr>
          <w:sz w:val="24"/>
          <w:szCs w:val="24"/>
        </w:rPr>
        <w:t>ния, превышающие 12 месяцев. Не относятся к основным средствам и учитываются в с</w:t>
      </w:r>
      <w:r w:rsidRPr="00CB73C0">
        <w:rPr>
          <w:sz w:val="24"/>
          <w:szCs w:val="24"/>
        </w:rPr>
        <w:t>о</w:t>
      </w:r>
      <w:r w:rsidRPr="00CB73C0">
        <w:rPr>
          <w:sz w:val="24"/>
          <w:szCs w:val="24"/>
        </w:rPr>
        <w:t>ставе средств в обороте предметы, используемые в течение периода   более 12 месяцев, но стоимость которых составляет м</w:t>
      </w:r>
      <w:r w:rsidRPr="00CB73C0">
        <w:rPr>
          <w:sz w:val="24"/>
          <w:szCs w:val="24"/>
        </w:rPr>
        <w:t>е</w:t>
      </w:r>
      <w:r w:rsidRPr="00CB73C0">
        <w:rPr>
          <w:sz w:val="24"/>
          <w:szCs w:val="24"/>
        </w:rPr>
        <w:t>нее 40 т. руб.</w:t>
      </w:r>
    </w:p>
    <w:p w:rsidR="00F37355" w:rsidRPr="00DE5AAE" w:rsidRDefault="00F37355" w:rsidP="008C2A37">
      <w:pPr>
        <w:autoSpaceDE w:val="0"/>
        <w:autoSpaceDN w:val="0"/>
        <w:adjustRightInd w:val="0"/>
        <w:ind w:firstLine="709"/>
        <w:jc w:val="both"/>
        <w:rPr>
          <w:sz w:val="24"/>
          <w:szCs w:val="24"/>
        </w:rPr>
      </w:pPr>
      <w:r w:rsidRPr="00DE5AAE">
        <w:rPr>
          <w:sz w:val="24"/>
          <w:szCs w:val="24"/>
        </w:rPr>
        <w:t>Переоценка основных средств не производится.</w:t>
      </w:r>
    </w:p>
    <w:tbl>
      <w:tblPr>
        <w:tblW w:w="0" w:type="auto"/>
        <w:tblCellMar>
          <w:left w:w="30" w:type="dxa"/>
          <w:right w:w="0" w:type="dxa"/>
        </w:tblCellMar>
        <w:tblLook w:val="04A0"/>
      </w:tblPr>
      <w:tblGrid>
        <w:gridCol w:w="8882"/>
      </w:tblGrid>
      <w:tr w:rsidR="00F37355" w:rsidRPr="00DE5AAE" w:rsidTr="00F37355">
        <w:tc>
          <w:tcPr>
            <w:tcW w:w="8882" w:type="dxa"/>
            <w:vAlign w:val="center"/>
            <w:hideMark/>
          </w:tcPr>
          <w:p w:rsidR="00F37355" w:rsidRPr="00DE5AAE" w:rsidRDefault="00F37355" w:rsidP="008C2A37">
            <w:pPr>
              <w:autoSpaceDE w:val="0"/>
              <w:autoSpaceDN w:val="0"/>
              <w:adjustRightInd w:val="0"/>
              <w:ind w:firstLine="709"/>
              <w:jc w:val="both"/>
              <w:rPr>
                <w:sz w:val="24"/>
                <w:szCs w:val="24"/>
              </w:rPr>
            </w:pPr>
          </w:p>
        </w:tc>
      </w:tr>
    </w:tbl>
    <w:p w:rsidR="00F37355" w:rsidRPr="00F37355" w:rsidRDefault="00F37355" w:rsidP="008C2A37">
      <w:pPr>
        <w:autoSpaceDE w:val="0"/>
        <w:autoSpaceDN w:val="0"/>
        <w:adjustRightInd w:val="0"/>
        <w:ind w:firstLine="709"/>
        <w:jc w:val="both"/>
        <w:rPr>
          <w:sz w:val="24"/>
          <w:szCs w:val="24"/>
        </w:rPr>
      </w:pPr>
      <w:r w:rsidRPr="00F37355">
        <w:rPr>
          <w:sz w:val="24"/>
          <w:szCs w:val="24"/>
        </w:rPr>
        <w:lastRenderedPageBreak/>
        <w:t>По основным средствам, вв</w:t>
      </w:r>
      <w:r w:rsidR="002B7CFF">
        <w:rPr>
          <w:sz w:val="24"/>
          <w:szCs w:val="24"/>
        </w:rPr>
        <w:t xml:space="preserve">одимым </w:t>
      </w:r>
      <w:r w:rsidRPr="00F37355">
        <w:rPr>
          <w:sz w:val="24"/>
          <w:szCs w:val="24"/>
        </w:rPr>
        <w:t>в эксплуатацию</w:t>
      </w:r>
      <w:r w:rsidR="002B7CFF">
        <w:rPr>
          <w:sz w:val="24"/>
          <w:szCs w:val="24"/>
        </w:rPr>
        <w:t>,</w:t>
      </w:r>
      <w:r w:rsidRPr="00F37355">
        <w:rPr>
          <w:sz w:val="24"/>
          <w:szCs w:val="24"/>
        </w:rPr>
        <w:t xml:space="preserve"> амортизация начисляется по нормам, утвержденным постановлением Правительства РФ от 01.01.2002г.№ 1.</w:t>
      </w:r>
      <w:r w:rsidR="002B7CFF">
        <w:rPr>
          <w:sz w:val="24"/>
          <w:szCs w:val="24"/>
        </w:rPr>
        <w:t>"О классификации основных  средств".</w:t>
      </w:r>
    </w:p>
    <w:p w:rsidR="00F37355" w:rsidRPr="00F37355" w:rsidRDefault="00F37355" w:rsidP="008C2A37">
      <w:pPr>
        <w:autoSpaceDE w:val="0"/>
        <w:autoSpaceDN w:val="0"/>
        <w:adjustRightInd w:val="0"/>
        <w:ind w:firstLine="709"/>
        <w:jc w:val="both"/>
        <w:rPr>
          <w:sz w:val="24"/>
          <w:szCs w:val="24"/>
        </w:rPr>
      </w:pPr>
      <w:r w:rsidRPr="00F37355">
        <w:rPr>
          <w:sz w:val="24"/>
          <w:szCs w:val="24"/>
        </w:rPr>
        <w:t xml:space="preserve">В случае отсутствия наименования основного средства в классификаторе, утвержденном Постановлением Правительства РФ от 01.01.2002 № 1, срок полезного использования (норма амортизационных отчислений) устанавливается Обществом самостоятельно в соответствии </w:t>
      </w:r>
      <w:r w:rsidR="00672934">
        <w:rPr>
          <w:sz w:val="24"/>
          <w:szCs w:val="24"/>
        </w:rPr>
        <w:t xml:space="preserve">с </w:t>
      </w:r>
      <w:r w:rsidRPr="00F37355">
        <w:rPr>
          <w:sz w:val="24"/>
          <w:szCs w:val="24"/>
        </w:rPr>
        <w:t>техническими условиями, рекомендациями организации-изготовителя или на основании заключения технических специалистов Организации.</w:t>
      </w:r>
    </w:p>
    <w:p w:rsidR="00F37355" w:rsidRPr="00F37355" w:rsidRDefault="00F37355" w:rsidP="008C2A37">
      <w:pPr>
        <w:autoSpaceDE w:val="0"/>
        <w:autoSpaceDN w:val="0"/>
        <w:adjustRightInd w:val="0"/>
        <w:ind w:firstLine="709"/>
        <w:jc w:val="both"/>
        <w:rPr>
          <w:sz w:val="24"/>
          <w:szCs w:val="24"/>
        </w:rPr>
      </w:pPr>
      <w:r w:rsidRPr="00F37355">
        <w:rPr>
          <w:sz w:val="24"/>
          <w:szCs w:val="24"/>
        </w:rPr>
        <w:t xml:space="preserve">По объектам основных средств, бывшим в эксплуатации, срок полезного использования объектов основных средств определяется с учетом документально подтвержденного срока эксплуатации у предыдущих собственников.  </w:t>
      </w:r>
    </w:p>
    <w:p w:rsidR="00F37355" w:rsidRPr="00DE5AAE" w:rsidRDefault="00F37355" w:rsidP="008C2A37">
      <w:pPr>
        <w:autoSpaceDE w:val="0"/>
        <w:autoSpaceDN w:val="0"/>
        <w:adjustRightInd w:val="0"/>
        <w:ind w:firstLine="709"/>
        <w:jc w:val="both"/>
        <w:rPr>
          <w:sz w:val="24"/>
          <w:szCs w:val="24"/>
        </w:rPr>
      </w:pPr>
    </w:p>
    <w:p w:rsidR="00F37355" w:rsidRPr="005B2281" w:rsidRDefault="003B253C" w:rsidP="00F5764B">
      <w:pPr>
        <w:pStyle w:val="1"/>
        <w:jc w:val="center"/>
        <w:rPr>
          <w:rFonts w:ascii="Times New Roman" w:hAnsi="Times New Roman"/>
          <w:sz w:val="24"/>
          <w:szCs w:val="24"/>
        </w:rPr>
      </w:pPr>
      <w:r w:rsidRPr="005B2281">
        <w:rPr>
          <w:rFonts w:ascii="Times New Roman" w:hAnsi="Times New Roman"/>
          <w:sz w:val="24"/>
          <w:szCs w:val="24"/>
        </w:rPr>
        <w:t xml:space="preserve"> </w:t>
      </w:r>
      <w:r w:rsidR="00F37355" w:rsidRPr="005B2281">
        <w:rPr>
          <w:rFonts w:ascii="Times New Roman" w:hAnsi="Times New Roman"/>
          <w:sz w:val="24"/>
          <w:szCs w:val="24"/>
        </w:rPr>
        <w:t>Нематериальные активы</w:t>
      </w:r>
      <w:r w:rsidR="00DF6126" w:rsidRPr="005B2281">
        <w:rPr>
          <w:rFonts w:ascii="Times New Roman" w:hAnsi="Times New Roman"/>
          <w:sz w:val="24"/>
          <w:szCs w:val="24"/>
        </w:rPr>
        <w:t>.</w:t>
      </w:r>
    </w:p>
    <w:p w:rsidR="00B93D09" w:rsidRDefault="00B93D09" w:rsidP="00597434">
      <w:pPr>
        <w:pStyle w:val="ConsPlusNormal"/>
        <w:ind w:firstLine="709"/>
        <w:jc w:val="both"/>
        <w:rPr>
          <w:highlight w:val="yellow"/>
        </w:rPr>
      </w:pPr>
    </w:p>
    <w:p w:rsidR="005B2281" w:rsidRDefault="005B2281" w:rsidP="00597434">
      <w:pPr>
        <w:pStyle w:val="ConsPlusNormal"/>
        <w:ind w:firstLine="709"/>
        <w:jc w:val="both"/>
        <w:rPr>
          <w:highlight w:val="yellow"/>
        </w:rPr>
      </w:pPr>
    </w:p>
    <w:p w:rsidR="005B2281" w:rsidRPr="00DE5AAE" w:rsidRDefault="005B2281" w:rsidP="005B2281">
      <w:pPr>
        <w:autoSpaceDE w:val="0"/>
        <w:autoSpaceDN w:val="0"/>
        <w:adjustRightInd w:val="0"/>
        <w:ind w:firstLine="709"/>
        <w:jc w:val="both"/>
        <w:rPr>
          <w:sz w:val="24"/>
          <w:szCs w:val="24"/>
        </w:rPr>
      </w:pPr>
      <w:r w:rsidRPr="00DE5AAE">
        <w:rPr>
          <w:sz w:val="24"/>
          <w:szCs w:val="24"/>
        </w:rPr>
        <w:t xml:space="preserve">Первоначальная стоимость нематериальных активов определяется в соответствии с разделом II ПБУ 14/2007 «Учет нематериальных активов». </w:t>
      </w:r>
    </w:p>
    <w:p w:rsidR="005B2281" w:rsidRPr="008A4AAA" w:rsidRDefault="005B2281" w:rsidP="005B2281">
      <w:pPr>
        <w:autoSpaceDE w:val="0"/>
        <w:autoSpaceDN w:val="0"/>
        <w:adjustRightInd w:val="0"/>
        <w:ind w:firstLine="709"/>
        <w:jc w:val="both"/>
        <w:rPr>
          <w:sz w:val="24"/>
          <w:szCs w:val="24"/>
        </w:rPr>
      </w:pPr>
      <w:r w:rsidRPr="008A4AAA">
        <w:rPr>
          <w:sz w:val="24"/>
          <w:szCs w:val="24"/>
        </w:rPr>
        <w:t>К расходам на приобретение нематериального актива относятся:</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суммы, уплачиваемые в соответствии с договором об отчуждении исключительного права на результат интеллектуальной деятельности или на средство индивидуализации правообладателю (продавцу);</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таможенные пошлины и таможенные сборы;</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невозмещаемые суммы налогов, государственные, патентные и иные пошлины, уплачиваемые в связи с приобретением нематериального актива;</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вознаграждения, уплачиваемые посреднической организации и иным лицам, через которые приобретен нематериальный актив;</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суммы, уплачиваемые за информационные и консультационные услуги, связанные с приобретением нематериального актива;</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иные расходы, непосредственно связанные с приобретением нематериального актива и обеспечением условий для использования актива в запланированных целях.</w:t>
      </w:r>
    </w:p>
    <w:p w:rsidR="005B2281" w:rsidRPr="00DE5AAE" w:rsidRDefault="005B2281" w:rsidP="005B2281">
      <w:pPr>
        <w:autoSpaceDE w:val="0"/>
        <w:autoSpaceDN w:val="0"/>
        <w:adjustRightInd w:val="0"/>
        <w:ind w:firstLine="709"/>
        <w:jc w:val="both"/>
        <w:rPr>
          <w:sz w:val="24"/>
          <w:szCs w:val="24"/>
        </w:rPr>
      </w:pPr>
      <w:r w:rsidRPr="00DE5AAE">
        <w:rPr>
          <w:sz w:val="24"/>
          <w:szCs w:val="24"/>
        </w:rPr>
        <w:t xml:space="preserve">   В соответствие с пунктом 9 раздела II ПБУ 14/2007 первоначальная стоимость нематериальных активов (НМА), созданных самой организацией, определяется как сумма фактических расходов на создание, изготовление нематериального актива, за исключением налога на добавленную стоимость и иных возмещаемых налогов (кроме случаев, предусмотренных законодательством Российской Федерации). </w:t>
      </w:r>
    </w:p>
    <w:p w:rsidR="005B2281" w:rsidRPr="005B2281" w:rsidRDefault="005B2281" w:rsidP="00597434">
      <w:pPr>
        <w:pStyle w:val="ConsPlusNormal"/>
        <w:ind w:firstLine="709"/>
        <w:jc w:val="both"/>
      </w:pPr>
    </w:p>
    <w:p w:rsidR="00597434" w:rsidRPr="005B2281" w:rsidRDefault="00597434" w:rsidP="00597434">
      <w:pPr>
        <w:pStyle w:val="ConsPlusNormal"/>
        <w:ind w:firstLine="709"/>
        <w:jc w:val="both"/>
      </w:pPr>
      <w:r w:rsidRPr="005B2281">
        <w:t>Фактическая (первоначальная) стоимость нематериального актива, приобретенного по договору, предусматривающему исполнение обязательств (оплату) не денежными сре</w:t>
      </w:r>
      <w:r w:rsidRPr="005B2281">
        <w:t>д</w:t>
      </w:r>
      <w:r w:rsidRPr="005B2281">
        <w:t>ствами, определяется исходя из стоимости активов, переданных или подлежащих передаче организацией. Стоимость активов, переданных или подлежащих передаче организацией, у</w:t>
      </w:r>
      <w:r w:rsidRPr="005B2281">
        <w:t>с</w:t>
      </w:r>
      <w:r w:rsidRPr="005B2281">
        <w:t>танавливается исходя из цены, по которой в сравнимых обстоятельствах обычно организ</w:t>
      </w:r>
      <w:r w:rsidRPr="005B2281">
        <w:t>а</w:t>
      </w:r>
      <w:r w:rsidRPr="005B2281">
        <w:t>ция определяет стоимость аналогичных активов.</w:t>
      </w:r>
    </w:p>
    <w:p w:rsidR="00B93D09" w:rsidRPr="005B2281" w:rsidRDefault="00B93D09" w:rsidP="00597434">
      <w:pPr>
        <w:pStyle w:val="ConsPlusNormal"/>
        <w:ind w:firstLine="709"/>
        <w:jc w:val="both"/>
      </w:pPr>
      <w:r w:rsidRPr="005B2281">
        <w:lastRenderedPageBreak/>
        <w:t>Первоначальная стоимость нематериальных активов, полученных организацией по договору дарения (безвозмездно), определяется исходя из их рыночной стоимости на дату принятия к бухгалтерскому учёту.</w:t>
      </w:r>
    </w:p>
    <w:p w:rsidR="00597434" w:rsidRPr="005B2281" w:rsidRDefault="00597434" w:rsidP="00597434">
      <w:pPr>
        <w:pStyle w:val="ConsPlusNormal"/>
        <w:ind w:firstLine="709"/>
        <w:jc w:val="both"/>
      </w:pPr>
      <w:r w:rsidRPr="005B2281">
        <w:t>При невозможности установить стоимость активов, переданных или подлежащих передаче организацией по таким договорам, стоимость нематериального актива, полученн</w:t>
      </w:r>
      <w:r w:rsidRPr="005B2281">
        <w:t>о</w:t>
      </w:r>
      <w:r w:rsidRPr="005B2281">
        <w:t>го организацией, устанавливается исходя из цены, по которой в сравнимых обстоятельствах приобретаются аналогичные нем</w:t>
      </w:r>
      <w:r w:rsidRPr="005B2281">
        <w:t>а</w:t>
      </w:r>
      <w:r w:rsidRPr="005B2281">
        <w:t>териальные активы.</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 xml:space="preserve"> Определение срока полезного использования нематериального актива прои</w:t>
      </w:r>
      <w:r w:rsidRPr="005B2281">
        <w:rPr>
          <w:sz w:val="24"/>
          <w:szCs w:val="24"/>
        </w:rPr>
        <w:t>з</w:t>
      </w:r>
      <w:r w:rsidRPr="005B2281">
        <w:rPr>
          <w:sz w:val="24"/>
          <w:szCs w:val="24"/>
        </w:rPr>
        <w:t>водится исходя из:</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срока действия прав организации на результат интеллектуальной деятельности или средство индив</w:t>
      </w:r>
      <w:r w:rsidRPr="005B2281">
        <w:rPr>
          <w:sz w:val="24"/>
          <w:szCs w:val="24"/>
        </w:rPr>
        <w:t>и</w:t>
      </w:r>
      <w:r w:rsidRPr="005B2281">
        <w:rPr>
          <w:sz w:val="24"/>
          <w:szCs w:val="24"/>
        </w:rPr>
        <w:t>дуализации и периода контроля над активом;</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ожидаемого срока использования актива, в течение которого организация предполагает получать эк</w:t>
      </w:r>
      <w:r w:rsidRPr="005B2281">
        <w:rPr>
          <w:sz w:val="24"/>
          <w:szCs w:val="24"/>
        </w:rPr>
        <w:t>о</w:t>
      </w:r>
      <w:r w:rsidRPr="005B2281">
        <w:rPr>
          <w:sz w:val="24"/>
          <w:szCs w:val="24"/>
        </w:rPr>
        <w:t xml:space="preserve">номические выгоды. </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Определение ежемесячной суммы амортизационных отчислений по нематериал</w:t>
      </w:r>
      <w:r w:rsidRPr="005B2281">
        <w:rPr>
          <w:sz w:val="24"/>
          <w:szCs w:val="24"/>
        </w:rPr>
        <w:t>ь</w:t>
      </w:r>
      <w:r w:rsidRPr="005B2281">
        <w:rPr>
          <w:sz w:val="24"/>
          <w:szCs w:val="24"/>
        </w:rPr>
        <w:t>ным активам с определенным сроком полезного использования производится линейным спос</w:t>
      </w:r>
      <w:r w:rsidRPr="005B2281">
        <w:rPr>
          <w:sz w:val="24"/>
          <w:szCs w:val="24"/>
        </w:rPr>
        <w:t>о</w:t>
      </w:r>
      <w:r w:rsidRPr="005B2281">
        <w:rPr>
          <w:sz w:val="24"/>
          <w:szCs w:val="24"/>
        </w:rPr>
        <w:t>бом.</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Ежегодно проводится проверка срока службы амортизируемых нематериальных а</w:t>
      </w:r>
      <w:r w:rsidRPr="005B2281">
        <w:rPr>
          <w:sz w:val="24"/>
          <w:szCs w:val="24"/>
        </w:rPr>
        <w:t>к</w:t>
      </w:r>
      <w:r w:rsidRPr="005B2281">
        <w:rPr>
          <w:sz w:val="24"/>
          <w:szCs w:val="24"/>
        </w:rPr>
        <w:t>тивов на предмет их уточнения. В случае существенного изменения (более 5%) период амортизации пересматривается.</w:t>
      </w:r>
    </w:p>
    <w:p w:rsidR="00F37355" w:rsidRPr="00597434" w:rsidRDefault="00597434" w:rsidP="00597434">
      <w:pPr>
        <w:autoSpaceDE w:val="0"/>
        <w:autoSpaceDN w:val="0"/>
        <w:adjustRightInd w:val="0"/>
        <w:ind w:firstLine="709"/>
        <w:jc w:val="both"/>
        <w:rPr>
          <w:sz w:val="24"/>
          <w:szCs w:val="24"/>
        </w:rPr>
      </w:pPr>
      <w:r w:rsidRPr="005B2281">
        <w:rPr>
          <w:sz w:val="24"/>
          <w:szCs w:val="24"/>
        </w:rPr>
        <w:t>Переоценка нематериальных активов по текущей рыночной стоимости на конец отчетного года, а также проверка на обесценение в порядке, определенном Ме</w:t>
      </w:r>
      <w:r w:rsidRPr="005B2281">
        <w:rPr>
          <w:sz w:val="24"/>
          <w:szCs w:val="24"/>
        </w:rPr>
        <w:t>ж</w:t>
      </w:r>
      <w:r w:rsidRPr="005B2281">
        <w:rPr>
          <w:sz w:val="24"/>
          <w:szCs w:val="24"/>
        </w:rPr>
        <w:t>дународными стандартами финансовой отчетности, не производится.</w:t>
      </w:r>
    </w:p>
    <w:p w:rsidR="00597434" w:rsidRPr="00F37355" w:rsidRDefault="00B93D09" w:rsidP="005113CC">
      <w:pPr>
        <w:spacing w:line="276" w:lineRule="auto"/>
        <w:jc w:val="both"/>
        <w:rPr>
          <w:sz w:val="24"/>
          <w:szCs w:val="24"/>
        </w:rPr>
      </w:pPr>
      <w:r>
        <w:rPr>
          <w:sz w:val="28"/>
          <w:szCs w:val="28"/>
        </w:rPr>
        <w:tab/>
      </w:r>
      <w:r>
        <w:rPr>
          <w:sz w:val="28"/>
          <w:szCs w:val="28"/>
        </w:rPr>
        <w:tab/>
      </w:r>
    </w:p>
    <w:p w:rsidR="00F37355" w:rsidRPr="005B2281" w:rsidRDefault="00F37355" w:rsidP="00F5764B">
      <w:pPr>
        <w:pStyle w:val="1"/>
        <w:jc w:val="center"/>
        <w:rPr>
          <w:rFonts w:ascii="Times New Roman" w:hAnsi="Times New Roman"/>
          <w:sz w:val="24"/>
          <w:szCs w:val="24"/>
        </w:rPr>
      </w:pPr>
      <w:r w:rsidRPr="005B2281">
        <w:rPr>
          <w:rFonts w:ascii="Times New Roman" w:hAnsi="Times New Roman"/>
          <w:sz w:val="24"/>
          <w:szCs w:val="24"/>
        </w:rPr>
        <w:t>Финансовые вложения</w:t>
      </w:r>
      <w:r w:rsidR="00DF6126" w:rsidRPr="005B2281">
        <w:rPr>
          <w:rFonts w:ascii="Times New Roman" w:hAnsi="Times New Roman"/>
          <w:sz w:val="24"/>
          <w:szCs w:val="24"/>
        </w:rPr>
        <w:t>.</w:t>
      </w:r>
    </w:p>
    <w:p w:rsidR="00DF6126" w:rsidRPr="00F37355" w:rsidRDefault="00DF6126" w:rsidP="00F37355">
      <w:pPr>
        <w:ind w:firstLine="360"/>
        <w:jc w:val="both"/>
        <w:rPr>
          <w:b/>
          <w:bCs/>
          <w:sz w:val="24"/>
          <w:szCs w:val="24"/>
        </w:rPr>
      </w:pPr>
    </w:p>
    <w:p w:rsidR="00174F15" w:rsidRPr="008A4AAA" w:rsidRDefault="00174F15" w:rsidP="00C0465E">
      <w:pPr>
        <w:autoSpaceDE w:val="0"/>
        <w:autoSpaceDN w:val="0"/>
        <w:adjustRightInd w:val="0"/>
        <w:ind w:firstLine="709"/>
        <w:jc w:val="both"/>
        <w:rPr>
          <w:sz w:val="24"/>
          <w:szCs w:val="24"/>
        </w:rPr>
      </w:pPr>
      <w:r w:rsidRPr="008A4AAA">
        <w:rPr>
          <w:sz w:val="24"/>
          <w:szCs w:val="24"/>
        </w:rPr>
        <w:t xml:space="preserve">Учет финансовых вложений осуществляется в соответствии с ПБУ 19/02 «Учет финансовых вложений». </w:t>
      </w:r>
    </w:p>
    <w:p w:rsidR="00174F15" w:rsidRPr="008A4AAA" w:rsidRDefault="00174F15" w:rsidP="00C0465E">
      <w:pPr>
        <w:autoSpaceDE w:val="0"/>
        <w:autoSpaceDN w:val="0"/>
        <w:adjustRightInd w:val="0"/>
        <w:ind w:firstLine="709"/>
        <w:jc w:val="both"/>
        <w:rPr>
          <w:sz w:val="24"/>
          <w:szCs w:val="24"/>
        </w:rPr>
      </w:pPr>
      <w:r w:rsidRPr="008A4AAA">
        <w:rPr>
          <w:sz w:val="24"/>
          <w:szCs w:val="24"/>
        </w:rPr>
        <w:t>Первоначальной стоимостью финансовых вложений, приобретенных за плату, признается сумма фактических затрат организации на их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 о налогах и сборах).</w:t>
      </w:r>
    </w:p>
    <w:p w:rsidR="00F37355" w:rsidRPr="00DF6126" w:rsidRDefault="00F37355" w:rsidP="00C0465E">
      <w:pPr>
        <w:autoSpaceDE w:val="0"/>
        <w:autoSpaceDN w:val="0"/>
        <w:adjustRightInd w:val="0"/>
        <w:ind w:firstLine="709"/>
        <w:jc w:val="both"/>
        <w:rPr>
          <w:sz w:val="24"/>
          <w:szCs w:val="24"/>
        </w:rPr>
      </w:pPr>
      <w:r w:rsidRPr="00DF6126">
        <w:rPr>
          <w:sz w:val="24"/>
          <w:szCs w:val="24"/>
        </w:rPr>
        <w:t>По долговым ценным бумагам и предоставленным займам расчет оценки по дисконтированной стоимости не производится.</w:t>
      </w:r>
    </w:p>
    <w:p w:rsidR="00F37355" w:rsidRPr="00DF6126" w:rsidRDefault="00F37355" w:rsidP="00C0465E">
      <w:pPr>
        <w:autoSpaceDE w:val="0"/>
        <w:autoSpaceDN w:val="0"/>
        <w:adjustRightInd w:val="0"/>
        <w:ind w:firstLine="709"/>
        <w:jc w:val="both"/>
        <w:rPr>
          <w:sz w:val="24"/>
          <w:szCs w:val="24"/>
        </w:rPr>
      </w:pPr>
      <w:r w:rsidRPr="00DF6126">
        <w:rPr>
          <w:sz w:val="24"/>
          <w:szCs w:val="24"/>
        </w:rPr>
        <w:t>При выбытии актива, принятого к бухгалтерскому учету в качестве финансовых вложений, по которому не определяется текущая рыночная стоимость, его стоимость определяется:</w:t>
      </w:r>
    </w:p>
    <w:p w:rsidR="00F37355" w:rsidRPr="00DF6126" w:rsidRDefault="004A5A08" w:rsidP="004A5A08">
      <w:pPr>
        <w:autoSpaceDE w:val="0"/>
        <w:autoSpaceDN w:val="0"/>
        <w:adjustRightInd w:val="0"/>
        <w:ind w:firstLine="708"/>
        <w:jc w:val="both"/>
        <w:rPr>
          <w:sz w:val="24"/>
          <w:szCs w:val="24"/>
        </w:rPr>
      </w:pPr>
      <w:r>
        <w:rPr>
          <w:sz w:val="24"/>
          <w:szCs w:val="24"/>
        </w:rPr>
        <w:t xml:space="preserve">- </w:t>
      </w:r>
      <w:r w:rsidR="00F37355" w:rsidRPr="00DF6126">
        <w:rPr>
          <w:sz w:val="24"/>
          <w:szCs w:val="24"/>
        </w:rPr>
        <w:t>для ценных бумаг - по первоначальной стоимости первых по времени приобретения финансовых вложений (способ ФИФО).  В течение месяца применяется способ скользящей ФИФО: на каждую дату выбытия остаток ценных бумаг оценивается по стоимости ценных бумаг на дату предшествующей операции;</w:t>
      </w:r>
    </w:p>
    <w:p w:rsidR="00F37355" w:rsidRPr="00DF6126" w:rsidRDefault="004514D6" w:rsidP="004A5A08">
      <w:pPr>
        <w:autoSpaceDE w:val="0"/>
        <w:autoSpaceDN w:val="0"/>
        <w:adjustRightInd w:val="0"/>
        <w:ind w:firstLine="708"/>
        <w:jc w:val="both"/>
        <w:rPr>
          <w:sz w:val="24"/>
          <w:szCs w:val="24"/>
        </w:rPr>
      </w:pPr>
      <w:r>
        <w:rPr>
          <w:sz w:val="24"/>
          <w:szCs w:val="24"/>
        </w:rPr>
        <w:t xml:space="preserve">- </w:t>
      </w:r>
      <w:r w:rsidR="00F37355" w:rsidRPr="00DF6126">
        <w:rPr>
          <w:sz w:val="24"/>
          <w:szCs w:val="24"/>
        </w:rPr>
        <w:t>для вкладов в уставные (складочные) капиталы (кроме акций); предоставленных займов; депозитных вкладов в кредитных организациях; дебиторской задолженности, приобретенной на основании уступки права требования -  по первоначальной стоимости каждой единицы бухгалтерского учета.</w:t>
      </w:r>
    </w:p>
    <w:p w:rsidR="00F37355" w:rsidRDefault="00F37355" w:rsidP="00C0465E">
      <w:pPr>
        <w:autoSpaceDE w:val="0"/>
        <w:autoSpaceDN w:val="0"/>
        <w:adjustRightInd w:val="0"/>
        <w:ind w:firstLine="709"/>
        <w:jc w:val="both"/>
        <w:rPr>
          <w:sz w:val="24"/>
          <w:szCs w:val="24"/>
        </w:rPr>
      </w:pPr>
      <w:r w:rsidRPr="00DF6126">
        <w:rPr>
          <w:sz w:val="24"/>
          <w:szCs w:val="24"/>
        </w:rPr>
        <w:t>При выбытии активов, принятых к бухгалтерскому учету в качестве финансовых вложений, по которым определяется текущая рыночная стоимость, их стоимость определяется Обществом исходя из последней оценки.</w:t>
      </w:r>
    </w:p>
    <w:p w:rsidR="00F779F3" w:rsidRDefault="00F779F3" w:rsidP="00F779F3">
      <w:pPr>
        <w:tabs>
          <w:tab w:val="left" w:pos="993"/>
        </w:tabs>
        <w:ind w:right="-81" w:firstLine="709"/>
        <w:jc w:val="both"/>
        <w:rPr>
          <w:sz w:val="24"/>
          <w:szCs w:val="24"/>
        </w:rPr>
      </w:pPr>
      <w:r w:rsidRPr="00027223">
        <w:rPr>
          <w:sz w:val="24"/>
          <w:szCs w:val="24"/>
        </w:rPr>
        <w:lastRenderedPageBreak/>
        <w:t xml:space="preserve">  По состоянию на 31 декабря отчетного года организация проводит ежегодную проверку на обесценение финансовых вложений.</w:t>
      </w:r>
    </w:p>
    <w:p w:rsidR="00CB73C0" w:rsidRDefault="00CB73C0" w:rsidP="00F5764B">
      <w:pPr>
        <w:pStyle w:val="1"/>
        <w:jc w:val="center"/>
        <w:rPr>
          <w:rFonts w:ascii="Times New Roman" w:hAnsi="Times New Roman"/>
          <w:i/>
          <w:sz w:val="24"/>
          <w:szCs w:val="24"/>
          <w:highlight w:val="yellow"/>
          <w:lang w:val="ru-RU"/>
        </w:rPr>
      </w:pPr>
    </w:p>
    <w:p w:rsidR="00F37355" w:rsidRPr="005B2281" w:rsidRDefault="00F37355" w:rsidP="00F5764B">
      <w:pPr>
        <w:pStyle w:val="1"/>
        <w:jc w:val="center"/>
        <w:rPr>
          <w:rFonts w:ascii="Times New Roman" w:hAnsi="Times New Roman"/>
          <w:sz w:val="24"/>
          <w:szCs w:val="24"/>
        </w:rPr>
      </w:pPr>
      <w:r w:rsidRPr="005B2281">
        <w:rPr>
          <w:rFonts w:ascii="Times New Roman" w:hAnsi="Times New Roman"/>
          <w:sz w:val="24"/>
          <w:szCs w:val="24"/>
        </w:rPr>
        <w:t>Материально - производственные запасы</w:t>
      </w:r>
      <w:r w:rsidR="00DF6126" w:rsidRPr="005B2281">
        <w:rPr>
          <w:rFonts w:ascii="Times New Roman" w:hAnsi="Times New Roman"/>
          <w:sz w:val="24"/>
          <w:szCs w:val="24"/>
        </w:rPr>
        <w:t>.</w:t>
      </w:r>
    </w:p>
    <w:p w:rsidR="005B2281" w:rsidRDefault="005B2281" w:rsidP="00C0465E">
      <w:pPr>
        <w:autoSpaceDE w:val="0"/>
        <w:autoSpaceDN w:val="0"/>
        <w:adjustRightInd w:val="0"/>
        <w:ind w:firstLine="709"/>
        <w:jc w:val="both"/>
        <w:rPr>
          <w:sz w:val="24"/>
          <w:szCs w:val="24"/>
        </w:rPr>
      </w:pPr>
    </w:p>
    <w:p w:rsidR="00F37355" w:rsidRPr="00DF6126" w:rsidRDefault="00F37355" w:rsidP="00C0465E">
      <w:pPr>
        <w:autoSpaceDE w:val="0"/>
        <w:autoSpaceDN w:val="0"/>
        <w:adjustRightInd w:val="0"/>
        <w:ind w:firstLine="709"/>
        <w:jc w:val="both"/>
        <w:rPr>
          <w:sz w:val="24"/>
          <w:szCs w:val="24"/>
        </w:rPr>
      </w:pPr>
      <w:r w:rsidRPr="00DF6126">
        <w:rPr>
          <w:sz w:val="24"/>
          <w:szCs w:val="24"/>
        </w:rPr>
        <w:t>Учет материально - производственных запасов производится в соответствии с ПБУ 5/01 "Учет материально - производственных запасов", утвержденных Приказом Минфина РФ от 09.06.2001г. № 44н и Методическим указаниями по бухгалтерскому учету материально - производственных запасов, утвержденных Приказом Минфина РФ от 28.12.2001г. № 119н.</w:t>
      </w:r>
    </w:p>
    <w:p w:rsidR="00A9272E" w:rsidRPr="00C0465E" w:rsidRDefault="00A9272E" w:rsidP="00C0465E">
      <w:pPr>
        <w:autoSpaceDE w:val="0"/>
        <w:autoSpaceDN w:val="0"/>
        <w:adjustRightInd w:val="0"/>
        <w:ind w:firstLine="709"/>
        <w:jc w:val="both"/>
        <w:rPr>
          <w:sz w:val="24"/>
          <w:szCs w:val="24"/>
        </w:rPr>
      </w:pPr>
      <w:r w:rsidRPr="00C0465E">
        <w:rPr>
          <w:sz w:val="24"/>
          <w:szCs w:val="24"/>
        </w:rPr>
        <w:t>Материально - производственные запасы оценены в сумме фактических затрат на приобретение.</w:t>
      </w:r>
    </w:p>
    <w:p w:rsidR="00F37355" w:rsidRPr="00DF6126" w:rsidRDefault="00F37355" w:rsidP="00C0465E">
      <w:pPr>
        <w:autoSpaceDE w:val="0"/>
        <w:autoSpaceDN w:val="0"/>
        <w:adjustRightInd w:val="0"/>
        <w:ind w:firstLine="709"/>
        <w:jc w:val="both"/>
        <w:rPr>
          <w:sz w:val="24"/>
          <w:szCs w:val="24"/>
        </w:rPr>
      </w:pPr>
      <w:r w:rsidRPr="00DF6126">
        <w:rPr>
          <w:sz w:val="24"/>
          <w:szCs w:val="24"/>
        </w:rPr>
        <w:t xml:space="preserve">Списание материалов и прочих материально-производственных запасов при отпуске в производство и ином выбытии производится по средней себестоимости. </w:t>
      </w:r>
    </w:p>
    <w:p w:rsidR="00F37355" w:rsidRPr="00DF6126" w:rsidRDefault="00F37355" w:rsidP="00C0465E">
      <w:pPr>
        <w:autoSpaceDE w:val="0"/>
        <w:autoSpaceDN w:val="0"/>
        <w:adjustRightInd w:val="0"/>
        <w:ind w:firstLine="709"/>
        <w:jc w:val="both"/>
        <w:rPr>
          <w:sz w:val="24"/>
          <w:szCs w:val="24"/>
        </w:rPr>
      </w:pPr>
      <w:r w:rsidRPr="00DF6126">
        <w:rPr>
          <w:sz w:val="24"/>
          <w:szCs w:val="24"/>
        </w:rPr>
        <w:t xml:space="preserve">Средняя оценка фактической себестоимости списанных материалов осуществляется способом взвешенной оценки: исходя из среднемесячной фактической себестоимости, которая определяется как частное от деления стоимости материалов на начало месяца и всех поступлений за месяц на соответствующее количество материалов.  Окончательно фактическая себестоимость определяется только по окончании месяца. </w:t>
      </w:r>
    </w:p>
    <w:p w:rsidR="00F37355" w:rsidRPr="00DF6126" w:rsidRDefault="00F37355" w:rsidP="00C0465E">
      <w:pPr>
        <w:autoSpaceDE w:val="0"/>
        <w:autoSpaceDN w:val="0"/>
        <w:adjustRightInd w:val="0"/>
        <w:ind w:firstLine="709"/>
        <w:jc w:val="both"/>
        <w:rPr>
          <w:sz w:val="24"/>
          <w:szCs w:val="24"/>
        </w:rPr>
      </w:pPr>
      <w:r w:rsidRPr="00DF6126">
        <w:rPr>
          <w:sz w:val="24"/>
          <w:szCs w:val="24"/>
        </w:rPr>
        <w:t xml:space="preserve">При этом до окончания месяца в момент списания материалы оцениваются условно способом скользящей оценки, когда в расчет стоимости включаются количество и стоимость материалов на начало месяца и все поступления до момента отпуска. </w:t>
      </w:r>
    </w:p>
    <w:p w:rsidR="00F37355" w:rsidRPr="00DF6126" w:rsidRDefault="00F37355" w:rsidP="00C0465E">
      <w:pPr>
        <w:autoSpaceDE w:val="0"/>
        <w:autoSpaceDN w:val="0"/>
        <w:adjustRightInd w:val="0"/>
        <w:ind w:firstLine="709"/>
        <w:jc w:val="both"/>
        <w:rPr>
          <w:sz w:val="24"/>
          <w:szCs w:val="24"/>
        </w:rPr>
      </w:pPr>
      <w:r w:rsidRPr="00DF6126">
        <w:rPr>
          <w:sz w:val="24"/>
          <w:szCs w:val="24"/>
        </w:rPr>
        <w:t xml:space="preserve">Учет готовой продукции ведется на счете 43 (без применения счета 40). Готовая продукция отражаются на счете 43 по мере выработки. </w:t>
      </w:r>
    </w:p>
    <w:p w:rsidR="00F37355" w:rsidRPr="00DF6126" w:rsidRDefault="00F37355" w:rsidP="00C0465E">
      <w:pPr>
        <w:autoSpaceDE w:val="0"/>
        <w:autoSpaceDN w:val="0"/>
        <w:adjustRightInd w:val="0"/>
        <w:ind w:firstLine="709"/>
        <w:jc w:val="both"/>
        <w:rPr>
          <w:sz w:val="24"/>
          <w:szCs w:val="24"/>
        </w:rPr>
      </w:pPr>
      <w:r w:rsidRPr="00DF6126">
        <w:rPr>
          <w:sz w:val="24"/>
          <w:szCs w:val="24"/>
        </w:rPr>
        <w:t xml:space="preserve">Остатки готовой продукции на конец отчетного месяца оцениваются по фактическим затратам – по фактической производственной себестоимости.   </w:t>
      </w:r>
    </w:p>
    <w:p w:rsidR="00F37355" w:rsidRPr="00DF6126" w:rsidRDefault="00F37355" w:rsidP="00C0465E">
      <w:pPr>
        <w:autoSpaceDE w:val="0"/>
        <w:autoSpaceDN w:val="0"/>
        <w:adjustRightInd w:val="0"/>
        <w:ind w:firstLine="709"/>
        <w:jc w:val="both"/>
        <w:rPr>
          <w:sz w:val="24"/>
          <w:szCs w:val="24"/>
        </w:rPr>
      </w:pPr>
      <w:r w:rsidRPr="00DF6126">
        <w:rPr>
          <w:sz w:val="24"/>
          <w:szCs w:val="24"/>
        </w:rPr>
        <w:t xml:space="preserve">На счете 43 формируется сокращенная производственная себестоимость готовой продукции – без включения в себестоимость общехозяйственных расходов, отражаемых на счете 26. </w:t>
      </w:r>
    </w:p>
    <w:p w:rsidR="00F37355" w:rsidRPr="00C0465E" w:rsidRDefault="00F37355" w:rsidP="00C0465E">
      <w:pPr>
        <w:autoSpaceDE w:val="0"/>
        <w:autoSpaceDN w:val="0"/>
        <w:adjustRightInd w:val="0"/>
        <w:ind w:firstLine="709"/>
        <w:jc w:val="both"/>
        <w:rPr>
          <w:sz w:val="24"/>
          <w:szCs w:val="24"/>
        </w:rPr>
      </w:pPr>
      <w:r w:rsidRPr="00DF6126">
        <w:rPr>
          <w:sz w:val="24"/>
          <w:szCs w:val="24"/>
        </w:rPr>
        <w:t>В течение месяца оценка готовой продукции ведется по плановой цене; списание производится по средней взвешенной цене способом скользящей оценки.  По окончании месяца производится корректировка себестоимости оприходованной готовой продукции до фактической себестоимости по каждой номенклатурной единице и корректировка себестоимости при списании - по среднемесячной фактической себестоимости</w:t>
      </w:r>
      <w:r w:rsidRPr="00C0465E">
        <w:rPr>
          <w:sz w:val="24"/>
          <w:szCs w:val="24"/>
        </w:rPr>
        <w:t>.</w:t>
      </w:r>
    </w:p>
    <w:p w:rsidR="005B2281" w:rsidRDefault="005B2281" w:rsidP="00F5764B">
      <w:pPr>
        <w:pStyle w:val="1"/>
        <w:jc w:val="center"/>
        <w:rPr>
          <w:rFonts w:ascii="Times New Roman" w:hAnsi="Times New Roman"/>
          <w:sz w:val="24"/>
          <w:szCs w:val="24"/>
          <w:lang w:val="ru-RU"/>
        </w:rPr>
      </w:pPr>
    </w:p>
    <w:p w:rsidR="00F37355" w:rsidRPr="005B2281" w:rsidRDefault="00F37355" w:rsidP="00F5764B">
      <w:pPr>
        <w:pStyle w:val="1"/>
        <w:jc w:val="center"/>
        <w:rPr>
          <w:rFonts w:ascii="Times New Roman" w:hAnsi="Times New Roman"/>
          <w:sz w:val="24"/>
          <w:szCs w:val="24"/>
        </w:rPr>
      </w:pPr>
      <w:r w:rsidRPr="005B2281">
        <w:rPr>
          <w:rFonts w:ascii="Times New Roman" w:hAnsi="Times New Roman"/>
          <w:sz w:val="24"/>
          <w:szCs w:val="24"/>
        </w:rPr>
        <w:t xml:space="preserve">Создание резервов по сомнительным долгам </w:t>
      </w:r>
      <w:r w:rsidR="00AE1A26" w:rsidRPr="005B2281">
        <w:rPr>
          <w:rFonts w:ascii="Times New Roman" w:hAnsi="Times New Roman"/>
          <w:sz w:val="24"/>
          <w:szCs w:val="24"/>
        </w:rPr>
        <w:t>.</w:t>
      </w:r>
    </w:p>
    <w:p w:rsidR="005B2281" w:rsidRDefault="005B2281" w:rsidP="00C0465E">
      <w:pPr>
        <w:autoSpaceDE w:val="0"/>
        <w:autoSpaceDN w:val="0"/>
        <w:adjustRightInd w:val="0"/>
        <w:ind w:firstLine="709"/>
        <w:jc w:val="both"/>
        <w:rPr>
          <w:sz w:val="24"/>
          <w:szCs w:val="24"/>
        </w:rPr>
      </w:pPr>
    </w:p>
    <w:p w:rsidR="00F37355" w:rsidRDefault="00F37355" w:rsidP="00C0465E">
      <w:pPr>
        <w:autoSpaceDE w:val="0"/>
        <w:autoSpaceDN w:val="0"/>
        <w:adjustRightInd w:val="0"/>
        <w:ind w:firstLine="709"/>
        <w:jc w:val="both"/>
        <w:rPr>
          <w:sz w:val="24"/>
          <w:szCs w:val="24"/>
        </w:rPr>
      </w:pPr>
      <w:r w:rsidRPr="00340325">
        <w:rPr>
          <w:sz w:val="24"/>
          <w:szCs w:val="24"/>
        </w:rPr>
        <w:t>В соответствии с пунктом 70 Приказа Минфина РФ от 29.07.1998 № 34н, в случае признания дебиторской задолженности сомнительной организация создает резервы по каждому сомнительному долгу.</w:t>
      </w:r>
    </w:p>
    <w:p w:rsidR="00AE1A26" w:rsidRPr="00AE1A26" w:rsidRDefault="00AE1A26" w:rsidP="00C0465E">
      <w:pPr>
        <w:autoSpaceDE w:val="0"/>
        <w:autoSpaceDN w:val="0"/>
        <w:adjustRightInd w:val="0"/>
        <w:ind w:firstLine="709"/>
        <w:jc w:val="both"/>
        <w:rPr>
          <w:sz w:val="24"/>
          <w:szCs w:val="24"/>
        </w:rPr>
      </w:pPr>
      <w:r w:rsidRPr="00AE1A26">
        <w:rPr>
          <w:sz w:val="24"/>
          <w:szCs w:val="24"/>
        </w:rPr>
        <w:t xml:space="preserve">Сомнительной считается дебиторская задолженность организации, которая не погашена или с высокой степенью вероятности не будет погашена в сроки, установленные договором, и не обеспечена соответствующими гарантиями (включая авансы выданные). В состав сомнительных долгов не включаются безнадежные долги и долги, нереальные для взыскания. </w:t>
      </w:r>
    </w:p>
    <w:p w:rsidR="00F37355" w:rsidRPr="00340325" w:rsidRDefault="00F37355" w:rsidP="00C0465E">
      <w:pPr>
        <w:autoSpaceDE w:val="0"/>
        <w:autoSpaceDN w:val="0"/>
        <w:adjustRightInd w:val="0"/>
        <w:ind w:firstLine="709"/>
        <w:jc w:val="both"/>
        <w:rPr>
          <w:sz w:val="24"/>
          <w:szCs w:val="24"/>
        </w:rPr>
      </w:pPr>
      <w:r w:rsidRPr="00340325">
        <w:rPr>
          <w:sz w:val="24"/>
          <w:szCs w:val="24"/>
        </w:rPr>
        <w:lastRenderedPageBreak/>
        <w:t xml:space="preserve">По каждой выявленной сомнительной задолженности на 31 декабря отчетного года организация формирует резерв в сумме </w:t>
      </w:r>
      <w:r w:rsidR="00340325">
        <w:rPr>
          <w:sz w:val="24"/>
          <w:szCs w:val="24"/>
        </w:rPr>
        <w:t xml:space="preserve">100 % </w:t>
      </w:r>
      <w:r w:rsidRPr="00340325">
        <w:rPr>
          <w:sz w:val="24"/>
          <w:szCs w:val="24"/>
        </w:rPr>
        <w:t>дебиторской зад</w:t>
      </w:r>
      <w:r w:rsidR="00C0465E">
        <w:rPr>
          <w:sz w:val="24"/>
          <w:szCs w:val="24"/>
        </w:rPr>
        <w:t>олженности с учетом НДС</w:t>
      </w:r>
      <w:r w:rsidR="00340325">
        <w:rPr>
          <w:sz w:val="24"/>
          <w:szCs w:val="24"/>
        </w:rPr>
        <w:t>.</w:t>
      </w:r>
      <w:r w:rsidRPr="00340325">
        <w:rPr>
          <w:sz w:val="24"/>
          <w:szCs w:val="24"/>
        </w:rPr>
        <w:t xml:space="preserve"> </w:t>
      </w:r>
    </w:p>
    <w:p w:rsidR="00F37355" w:rsidRPr="005B2281" w:rsidRDefault="00F37355" w:rsidP="00F5764B">
      <w:pPr>
        <w:pStyle w:val="1"/>
        <w:jc w:val="center"/>
        <w:rPr>
          <w:rFonts w:ascii="Times New Roman" w:hAnsi="Times New Roman"/>
          <w:sz w:val="24"/>
          <w:szCs w:val="24"/>
        </w:rPr>
      </w:pPr>
      <w:r w:rsidRPr="005B2281">
        <w:rPr>
          <w:rFonts w:ascii="Times New Roman" w:hAnsi="Times New Roman"/>
          <w:sz w:val="24"/>
          <w:szCs w:val="24"/>
        </w:rPr>
        <w:t>Учет оценочных обязательств</w:t>
      </w:r>
      <w:r w:rsidR="00AE1A26" w:rsidRPr="005B2281">
        <w:rPr>
          <w:rFonts w:ascii="Times New Roman" w:hAnsi="Times New Roman"/>
          <w:sz w:val="24"/>
          <w:szCs w:val="24"/>
        </w:rPr>
        <w:t>.</w:t>
      </w:r>
    </w:p>
    <w:p w:rsidR="005B2281" w:rsidRDefault="005B2281" w:rsidP="00C0465E">
      <w:pPr>
        <w:autoSpaceDE w:val="0"/>
        <w:autoSpaceDN w:val="0"/>
        <w:adjustRightInd w:val="0"/>
        <w:ind w:firstLine="709"/>
        <w:jc w:val="both"/>
        <w:rPr>
          <w:sz w:val="24"/>
          <w:szCs w:val="24"/>
        </w:rPr>
      </w:pPr>
    </w:p>
    <w:p w:rsidR="00AE1A26" w:rsidRPr="00AE1A26" w:rsidRDefault="00B56283" w:rsidP="00C0465E">
      <w:pPr>
        <w:autoSpaceDE w:val="0"/>
        <w:autoSpaceDN w:val="0"/>
        <w:adjustRightInd w:val="0"/>
        <w:ind w:firstLine="709"/>
        <w:jc w:val="both"/>
        <w:rPr>
          <w:sz w:val="24"/>
          <w:szCs w:val="24"/>
        </w:rPr>
      </w:pPr>
      <w:r w:rsidRPr="008A4AAA">
        <w:rPr>
          <w:sz w:val="24"/>
          <w:szCs w:val="24"/>
        </w:rPr>
        <w:t xml:space="preserve">В соответствие с Положением по бухгалтерскому учету «Оценочные обязательства, условные обязательства и условные активы» (ПБУ 8/2010), утвержденного </w:t>
      </w:r>
      <w:r w:rsidRPr="00C0465E">
        <w:rPr>
          <w:sz w:val="24"/>
          <w:szCs w:val="24"/>
        </w:rPr>
        <w:t>Приказом Минфина РФ от 13.12.2010 №167н, Общество признает в бухгалтерском учете о</w:t>
      </w:r>
      <w:r w:rsidR="00AE1A26" w:rsidRPr="00AE1A26">
        <w:rPr>
          <w:sz w:val="24"/>
          <w:szCs w:val="24"/>
        </w:rPr>
        <w:t>ценочное обязательство  при одновременном соблюдении следующих условий (</w:t>
      </w:r>
      <w:hyperlink r:id="rId10" w:history="1">
        <w:r w:rsidR="00AE1A26" w:rsidRPr="00AE1A26">
          <w:rPr>
            <w:sz w:val="24"/>
            <w:szCs w:val="24"/>
          </w:rPr>
          <w:t>п. 5</w:t>
        </w:r>
      </w:hyperlink>
      <w:r w:rsidR="00AE1A26" w:rsidRPr="00AE1A26">
        <w:rPr>
          <w:sz w:val="24"/>
          <w:szCs w:val="24"/>
        </w:rPr>
        <w:t xml:space="preserve"> ПБУ 8/2010):</w:t>
      </w:r>
    </w:p>
    <w:p w:rsidR="00AE1A26" w:rsidRPr="00AE1A26" w:rsidRDefault="005B763F" w:rsidP="005B763F">
      <w:pPr>
        <w:autoSpaceDE w:val="0"/>
        <w:autoSpaceDN w:val="0"/>
        <w:adjustRightInd w:val="0"/>
        <w:ind w:firstLine="708"/>
        <w:jc w:val="both"/>
        <w:rPr>
          <w:sz w:val="24"/>
          <w:szCs w:val="24"/>
        </w:rPr>
      </w:pPr>
      <w:r>
        <w:rPr>
          <w:sz w:val="24"/>
          <w:szCs w:val="24"/>
        </w:rPr>
        <w:t xml:space="preserve">- </w:t>
      </w:r>
      <w:r w:rsidR="00AE1A26" w:rsidRPr="00AE1A26">
        <w:rPr>
          <w:sz w:val="24"/>
          <w:szCs w:val="24"/>
        </w:rPr>
        <w:t>у организации существует обязанность, явившаяся следствием прошлых событий ее хозяйственной деятельности, исполнения которой организация не может избежать;</w:t>
      </w:r>
    </w:p>
    <w:p w:rsidR="00AE1A26" w:rsidRPr="00AE1A26" w:rsidRDefault="005B763F" w:rsidP="005B763F">
      <w:pPr>
        <w:autoSpaceDE w:val="0"/>
        <w:autoSpaceDN w:val="0"/>
        <w:adjustRightInd w:val="0"/>
        <w:ind w:firstLine="708"/>
        <w:jc w:val="both"/>
        <w:rPr>
          <w:sz w:val="24"/>
          <w:szCs w:val="24"/>
        </w:rPr>
      </w:pPr>
      <w:r>
        <w:rPr>
          <w:sz w:val="24"/>
          <w:szCs w:val="24"/>
        </w:rPr>
        <w:t xml:space="preserve">- </w:t>
      </w:r>
      <w:r w:rsidR="00AE1A26" w:rsidRPr="00AE1A26">
        <w:rPr>
          <w:sz w:val="24"/>
          <w:szCs w:val="24"/>
        </w:rPr>
        <w:t>вероятно уменьшение экономических выгод организации, необходимое для исполнения оценочного обязательства;</w:t>
      </w:r>
    </w:p>
    <w:p w:rsidR="00AE1A26" w:rsidRPr="00AE1A26" w:rsidRDefault="005B763F" w:rsidP="005B763F">
      <w:pPr>
        <w:autoSpaceDE w:val="0"/>
        <w:autoSpaceDN w:val="0"/>
        <w:adjustRightInd w:val="0"/>
        <w:ind w:firstLine="708"/>
        <w:jc w:val="both"/>
        <w:rPr>
          <w:sz w:val="24"/>
          <w:szCs w:val="24"/>
        </w:rPr>
      </w:pPr>
      <w:r>
        <w:rPr>
          <w:sz w:val="24"/>
          <w:szCs w:val="24"/>
        </w:rPr>
        <w:t xml:space="preserve">- </w:t>
      </w:r>
      <w:r w:rsidR="00AE1A26" w:rsidRPr="00AE1A26">
        <w:rPr>
          <w:sz w:val="24"/>
          <w:szCs w:val="24"/>
        </w:rPr>
        <w:t>величина оценочного обязательства может быть обоснованно оценена.</w:t>
      </w:r>
    </w:p>
    <w:p w:rsidR="001F2BEE" w:rsidRDefault="001F2BEE" w:rsidP="007C518A">
      <w:pPr>
        <w:pStyle w:val="1"/>
        <w:jc w:val="center"/>
        <w:rPr>
          <w:rFonts w:ascii="Times New Roman" w:hAnsi="Times New Roman"/>
          <w:sz w:val="24"/>
          <w:szCs w:val="24"/>
          <w:lang w:val="ru-RU"/>
        </w:rPr>
      </w:pPr>
    </w:p>
    <w:p w:rsidR="001F2BEE" w:rsidRDefault="001F2BEE" w:rsidP="007C518A">
      <w:pPr>
        <w:pStyle w:val="1"/>
        <w:jc w:val="center"/>
        <w:rPr>
          <w:rFonts w:ascii="Times New Roman" w:hAnsi="Times New Roman"/>
          <w:sz w:val="24"/>
          <w:szCs w:val="24"/>
          <w:lang w:val="ru-RU"/>
        </w:rPr>
      </w:pPr>
    </w:p>
    <w:p w:rsidR="007C518A" w:rsidRPr="005B2281" w:rsidRDefault="007C518A" w:rsidP="007C518A">
      <w:pPr>
        <w:pStyle w:val="1"/>
        <w:jc w:val="center"/>
        <w:rPr>
          <w:rFonts w:ascii="Times New Roman" w:hAnsi="Times New Roman"/>
          <w:sz w:val="24"/>
          <w:szCs w:val="24"/>
          <w:lang w:val="ru-RU"/>
        </w:rPr>
      </w:pPr>
      <w:r w:rsidRPr="005B2281">
        <w:rPr>
          <w:rFonts w:ascii="Times New Roman" w:hAnsi="Times New Roman"/>
          <w:sz w:val="24"/>
          <w:szCs w:val="24"/>
          <w:lang w:val="ru-RU"/>
        </w:rPr>
        <w:t>Некоторые аспекты  учетной  политики.</w:t>
      </w:r>
    </w:p>
    <w:p w:rsidR="007F026C" w:rsidRPr="005B2281" w:rsidRDefault="00BC4098" w:rsidP="00BC4098">
      <w:pPr>
        <w:tabs>
          <w:tab w:val="left" w:pos="0"/>
        </w:tabs>
        <w:ind w:right="-81"/>
        <w:jc w:val="both"/>
        <w:rPr>
          <w:b/>
          <w:bCs/>
          <w:kern w:val="32"/>
          <w:sz w:val="24"/>
          <w:szCs w:val="24"/>
          <w:lang/>
        </w:rPr>
      </w:pPr>
      <w:r w:rsidRPr="005B2281">
        <w:rPr>
          <w:b/>
          <w:bCs/>
          <w:kern w:val="32"/>
          <w:sz w:val="24"/>
          <w:szCs w:val="24"/>
          <w:lang/>
        </w:rPr>
        <w:tab/>
      </w:r>
    </w:p>
    <w:p w:rsidR="00BC4098" w:rsidRPr="005B2281" w:rsidRDefault="00BC4098" w:rsidP="00BC4098">
      <w:pPr>
        <w:tabs>
          <w:tab w:val="left" w:pos="0"/>
        </w:tabs>
        <w:ind w:right="-81"/>
        <w:jc w:val="both"/>
        <w:rPr>
          <w:sz w:val="24"/>
          <w:szCs w:val="24"/>
        </w:rPr>
      </w:pPr>
      <w:r w:rsidRPr="005B2281">
        <w:rPr>
          <w:sz w:val="24"/>
          <w:szCs w:val="24"/>
        </w:rPr>
        <w:t>Общество определяет величину текущего налога на прибыль на основе налоговой декларации по налогу на прибыль.</w:t>
      </w:r>
    </w:p>
    <w:p w:rsidR="00BC4098" w:rsidRPr="005B2281" w:rsidRDefault="00BC4098" w:rsidP="00BC4098">
      <w:pPr>
        <w:tabs>
          <w:tab w:val="left" w:pos="0"/>
        </w:tabs>
        <w:ind w:right="-81" w:firstLine="709"/>
        <w:jc w:val="both"/>
        <w:rPr>
          <w:sz w:val="24"/>
          <w:szCs w:val="24"/>
        </w:rPr>
      </w:pPr>
      <w:r w:rsidRPr="005B2281">
        <w:rPr>
          <w:sz w:val="24"/>
          <w:szCs w:val="24"/>
        </w:rPr>
        <w:t>Применение ПБУ 13\2000 «Учет государственной помощи в редакции Приказа Минфина России от 04.12.2018 г. № 247н и ПБУ 16\02 «Информация по прекращаемой деятельности» в редакции Приказа Минфина России от 05.04.2019г. № 54н не требует внесения корректировок в отчетность за 2020 г., т.к. у Общества отсутствуют соответствующие объекты учета.</w:t>
      </w:r>
    </w:p>
    <w:p w:rsidR="00BC4098" w:rsidRPr="005B2281" w:rsidRDefault="00BC4098" w:rsidP="00BC4098">
      <w:pPr>
        <w:tabs>
          <w:tab w:val="left" w:pos="0"/>
        </w:tabs>
        <w:ind w:right="-81" w:firstLine="709"/>
        <w:jc w:val="both"/>
        <w:rPr>
          <w:b/>
          <w:sz w:val="24"/>
          <w:szCs w:val="24"/>
        </w:rPr>
      </w:pPr>
      <w:r w:rsidRPr="005B2281">
        <w:rPr>
          <w:sz w:val="24"/>
          <w:szCs w:val="24"/>
        </w:rPr>
        <w:t>Общество будет применять ФСБУ 5\2019 «Запасы», утв. Приказом Минфина России от 15.11.2019 № 180н, начиная с отчетности 2021.Названное ПБУ будет применяться перспективно. В связи с чем корректировок в бухгалтерском учете не будет.</w:t>
      </w:r>
      <w:r w:rsidRPr="005B2281">
        <w:rPr>
          <w:b/>
          <w:sz w:val="24"/>
          <w:szCs w:val="24"/>
        </w:rPr>
        <w:t xml:space="preserve">  </w:t>
      </w:r>
    </w:p>
    <w:p w:rsidR="00BC4098" w:rsidRPr="005B2281" w:rsidRDefault="00BC4098" w:rsidP="00BC4098">
      <w:pPr>
        <w:tabs>
          <w:tab w:val="left" w:pos="0"/>
        </w:tabs>
        <w:ind w:right="-81" w:firstLine="709"/>
        <w:jc w:val="both"/>
        <w:rPr>
          <w:sz w:val="24"/>
          <w:szCs w:val="24"/>
        </w:rPr>
      </w:pPr>
      <w:r w:rsidRPr="005B2281">
        <w:rPr>
          <w:sz w:val="24"/>
          <w:szCs w:val="24"/>
        </w:rPr>
        <w:t>Утвержденные Минфином России новые стандарты учета:</w:t>
      </w:r>
    </w:p>
    <w:p w:rsidR="00BC4098" w:rsidRPr="005B2281" w:rsidRDefault="00BC4098" w:rsidP="00BC4098">
      <w:pPr>
        <w:tabs>
          <w:tab w:val="left" w:pos="0"/>
        </w:tabs>
        <w:ind w:right="-81" w:firstLine="709"/>
        <w:jc w:val="both"/>
        <w:rPr>
          <w:sz w:val="24"/>
          <w:szCs w:val="24"/>
        </w:rPr>
      </w:pPr>
      <w:r w:rsidRPr="005B2281">
        <w:rPr>
          <w:sz w:val="24"/>
          <w:szCs w:val="24"/>
        </w:rPr>
        <w:t>- ФСБУ 6\2020 «Основные средства» и ФСБУ 26\2020 «Капитальные вложения», утв. Приказом Минфина России от 17.09.2020 № 204н;</w:t>
      </w:r>
    </w:p>
    <w:p w:rsidR="00BC4098" w:rsidRPr="005B2281" w:rsidRDefault="00BC4098" w:rsidP="00BC4098">
      <w:pPr>
        <w:tabs>
          <w:tab w:val="left" w:pos="0"/>
        </w:tabs>
        <w:ind w:right="-81" w:firstLine="709"/>
        <w:jc w:val="both"/>
        <w:rPr>
          <w:sz w:val="24"/>
          <w:szCs w:val="24"/>
        </w:rPr>
      </w:pPr>
      <w:r w:rsidRPr="005B2281">
        <w:rPr>
          <w:sz w:val="24"/>
          <w:szCs w:val="24"/>
        </w:rPr>
        <w:t>- ФСБУ 25\2018 «Бухгалтерский учет аренды», утв. Приказом Минфина России от 16.10.2018 № 208н,</w:t>
      </w:r>
    </w:p>
    <w:p w:rsidR="00BC4098" w:rsidRPr="005B2281" w:rsidRDefault="00BC4098" w:rsidP="00BC4098">
      <w:pPr>
        <w:tabs>
          <w:tab w:val="left" w:pos="0"/>
        </w:tabs>
        <w:ind w:right="-81" w:firstLine="709"/>
        <w:jc w:val="both"/>
        <w:rPr>
          <w:sz w:val="24"/>
          <w:szCs w:val="24"/>
        </w:rPr>
      </w:pPr>
      <w:r w:rsidRPr="005B2281">
        <w:rPr>
          <w:sz w:val="24"/>
          <w:szCs w:val="24"/>
        </w:rPr>
        <w:t>Применение которых обязательно с 2022 г., Общество не будет применять досрочно.</w:t>
      </w:r>
    </w:p>
    <w:p w:rsidR="00BC4098" w:rsidRPr="005B2281" w:rsidRDefault="00BC4098" w:rsidP="00BC4098">
      <w:pPr>
        <w:tabs>
          <w:tab w:val="left" w:pos="0"/>
        </w:tabs>
        <w:ind w:right="-81" w:firstLine="709"/>
        <w:jc w:val="both"/>
        <w:rPr>
          <w:sz w:val="24"/>
          <w:szCs w:val="24"/>
        </w:rPr>
      </w:pPr>
      <w:r w:rsidRPr="005B2281">
        <w:rPr>
          <w:sz w:val="24"/>
          <w:szCs w:val="24"/>
        </w:rPr>
        <w:t xml:space="preserve">Применение ФСБУ 6\2020 «Основные средства» и ФСБУ 26\2020 «Капитальные вложения» </w:t>
      </w:r>
      <w:r w:rsidRPr="005B2281">
        <w:rPr>
          <w:b/>
          <w:sz w:val="24"/>
          <w:szCs w:val="24"/>
        </w:rPr>
        <w:t xml:space="preserve"> </w:t>
      </w:r>
      <w:r w:rsidRPr="005B2281">
        <w:rPr>
          <w:sz w:val="24"/>
          <w:szCs w:val="24"/>
        </w:rPr>
        <w:t>не повлечет за собой корректировки показателей бухгалтерской отчетности..</w:t>
      </w:r>
    </w:p>
    <w:p w:rsidR="00BC4098" w:rsidRPr="00BC4098" w:rsidRDefault="00BC4098" w:rsidP="00BC4098">
      <w:pPr>
        <w:tabs>
          <w:tab w:val="left" w:pos="0"/>
        </w:tabs>
        <w:ind w:right="-81" w:firstLine="709"/>
        <w:jc w:val="both"/>
        <w:rPr>
          <w:sz w:val="24"/>
          <w:szCs w:val="24"/>
        </w:rPr>
      </w:pPr>
      <w:r w:rsidRPr="005B2281">
        <w:rPr>
          <w:sz w:val="24"/>
          <w:szCs w:val="24"/>
        </w:rPr>
        <w:t>Последствия изменения учетной политики в связи с началом применения ФСБУ 25\2018 «Бухгалтерский учет аренды» будут отражаться только в отношении фактов хозяйственной жизни, имевших место после начала применения стандарта, без изменения сформированных ранее данных бухгалтерского учета.</w:t>
      </w:r>
    </w:p>
    <w:p w:rsidR="007C518A" w:rsidRPr="00BC4098" w:rsidRDefault="007C518A" w:rsidP="00BC4098">
      <w:pPr>
        <w:jc w:val="both"/>
        <w:rPr>
          <w:sz w:val="24"/>
          <w:szCs w:val="24"/>
        </w:rPr>
      </w:pPr>
    </w:p>
    <w:p w:rsidR="004135FB" w:rsidRDefault="005B2281" w:rsidP="0090076A">
      <w:pPr>
        <w:spacing w:after="120"/>
        <w:ind w:firstLine="708"/>
        <w:jc w:val="both"/>
        <w:rPr>
          <w:rFonts w:eastAsia="Calibri"/>
          <w:b/>
          <w:color w:val="000000"/>
          <w:sz w:val="24"/>
          <w:szCs w:val="24"/>
        </w:rPr>
      </w:pPr>
      <w:r>
        <w:rPr>
          <w:rFonts w:eastAsia="Calibri"/>
          <w:b/>
          <w:color w:val="000000"/>
          <w:sz w:val="24"/>
          <w:szCs w:val="24"/>
        </w:rPr>
        <w:t xml:space="preserve">             </w:t>
      </w:r>
    </w:p>
    <w:p w:rsidR="0090076A" w:rsidRPr="0090076A" w:rsidRDefault="005B2281" w:rsidP="0090076A">
      <w:pPr>
        <w:spacing w:after="120"/>
        <w:ind w:firstLine="708"/>
        <w:jc w:val="both"/>
        <w:rPr>
          <w:rFonts w:eastAsia="Calibri"/>
          <w:b/>
          <w:color w:val="000000"/>
          <w:sz w:val="24"/>
          <w:szCs w:val="24"/>
        </w:rPr>
      </w:pPr>
      <w:r>
        <w:rPr>
          <w:rFonts w:eastAsia="Calibri"/>
          <w:b/>
          <w:color w:val="000000"/>
          <w:sz w:val="24"/>
          <w:szCs w:val="24"/>
        </w:rPr>
        <w:t xml:space="preserve">              </w:t>
      </w:r>
      <w:r w:rsidR="0090076A" w:rsidRPr="005B2281">
        <w:rPr>
          <w:rFonts w:eastAsia="Calibri"/>
          <w:b/>
          <w:color w:val="000000"/>
          <w:sz w:val="24"/>
          <w:szCs w:val="24"/>
        </w:rPr>
        <w:t>ПОЯСНЕНИЯ К БУХГАЛТЕРСКОМУ БАЛАНСУ</w:t>
      </w:r>
    </w:p>
    <w:p w:rsidR="0090076A" w:rsidRDefault="0090076A" w:rsidP="00F5764B">
      <w:pPr>
        <w:pStyle w:val="1"/>
        <w:jc w:val="center"/>
        <w:rPr>
          <w:rFonts w:ascii="Times New Roman" w:hAnsi="Times New Roman"/>
          <w:sz w:val="24"/>
          <w:szCs w:val="24"/>
        </w:rPr>
      </w:pPr>
    </w:p>
    <w:p w:rsidR="003F0119" w:rsidRPr="00F5764B" w:rsidRDefault="001C0593" w:rsidP="00F5764B">
      <w:pPr>
        <w:pStyle w:val="1"/>
        <w:jc w:val="center"/>
        <w:rPr>
          <w:rFonts w:ascii="Times New Roman" w:hAnsi="Times New Roman"/>
          <w:sz w:val="24"/>
          <w:szCs w:val="24"/>
        </w:rPr>
      </w:pPr>
      <w:r w:rsidRPr="00F5764B">
        <w:rPr>
          <w:rFonts w:ascii="Times New Roman" w:hAnsi="Times New Roman"/>
          <w:sz w:val="24"/>
          <w:szCs w:val="24"/>
        </w:rPr>
        <w:t>Раздел 10.</w:t>
      </w:r>
      <w:r w:rsidR="005B2281">
        <w:rPr>
          <w:rFonts w:ascii="Times New Roman" w:hAnsi="Times New Roman"/>
          <w:sz w:val="24"/>
          <w:szCs w:val="24"/>
          <w:lang w:val="ru-RU"/>
        </w:rPr>
        <w:t>3</w:t>
      </w:r>
      <w:r w:rsidRPr="00F5764B">
        <w:rPr>
          <w:rFonts w:ascii="Times New Roman" w:hAnsi="Times New Roman"/>
          <w:sz w:val="24"/>
          <w:szCs w:val="24"/>
        </w:rPr>
        <w:t xml:space="preserve"> </w:t>
      </w:r>
      <w:r w:rsidR="003F0119" w:rsidRPr="00F5764B">
        <w:rPr>
          <w:rFonts w:ascii="Times New Roman" w:hAnsi="Times New Roman"/>
          <w:sz w:val="24"/>
          <w:szCs w:val="24"/>
        </w:rPr>
        <w:t>Денежные средства</w:t>
      </w:r>
      <w:r w:rsidRPr="00F5764B">
        <w:rPr>
          <w:rFonts w:ascii="Times New Roman" w:hAnsi="Times New Roman"/>
          <w:sz w:val="24"/>
          <w:szCs w:val="24"/>
        </w:rPr>
        <w:t>.</w:t>
      </w:r>
    </w:p>
    <w:p w:rsidR="00C0465E" w:rsidRDefault="00C0465E" w:rsidP="00C0465E">
      <w:pPr>
        <w:autoSpaceDE w:val="0"/>
        <w:autoSpaceDN w:val="0"/>
        <w:adjustRightInd w:val="0"/>
        <w:ind w:firstLine="709"/>
        <w:jc w:val="both"/>
        <w:rPr>
          <w:sz w:val="24"/>
          <w:szCs w:val="24"/>
        </w:rPr>
      </w:pPr>
    </w:p>
    <w:p w:rsidR="003F0119" w:rsidRPr="00C0465E" w:rsidRDefault="003F0119" w:rsidP="00C0465E">
      <w:pPr>
        <w:autoSpaceDE w:val="0"/>
        <w:autoSpaceDN w:val="0"/>
        <w:adjustRightInd w:val="0"/>
        <w:ind w:firstLine="709"/>
        <w:jc w:val="both"/>
        <w:rPr>
          <w:sz w:val="24"/>
          <w:szCs w:val="24"/>
        </w:rPr>
      </w:pPr>
      <w:r w:rsidRPr="00C0465E">
        <w:rPr>
          <w:sz w:val="24"/>
          <w:szCs w:val="24"/>
        </w:rPr>
        <w:t>По состоянию на 31.12.20</w:t>
      </w:r>
      <w:r w:rsidR="00961367">
        <w:rPr>
          <w:sz w:val="24"/>
          <w:szCs w:val="24"/>
        </w:rPr>
        <w:t>20</w:t>
      </w:r>
      <w:r w:rsidRPr="00C0465E">
        <w:rPr>
          <w:sz w:val="24"/>
          <w:szCs w:val="24"/>
        </w:rPr>
        <w:t xml:space="preserve"> г. остаток денежных средств состав</w:t>
      </w:r>
      <w:r w:rsidR="00636FCD" w:rsidRPr="00C0465E">
        <w:rPr>
          <w:sz w:val="24"/>
          <w:szCs w:val="24"/>
        </w:rPr>
        <w:t>ил</w:t>
      </w:r>
      <w:r w:rsidRPr="00C0465E">
        <w:rPr>
          <w:sz w:val="24"/>
          <w:szCs w:val="24"/>
        </w:rPr>
        <w:t xml:space="preserve">: </w:t>
      </w:r>
    </w:p>
    <w:p w:rsidR="003F0119" w:rsidRPr="00C0465E" w:rsidRDefault="003F0119" w:rsidP="008E0F95">
      <w:pPr>
        <w:numPr>
          <w:ilvl w:val="0"/>
          <w:numId w:val="4"/>
        </w:numPr>
        <w:autoSpaceDE w:val="0"/>
        <w:autoSpaceDN w:val="0"/>
        <w:adjustRightInd w:val="0"/>
        <w:jc w:val="both"/>
        <w:rPr>
          <w:sz w:val="24"/>
          <w:szCs w:val="24"/>
        </w:rPr>
      </w:pPr>
      <w:r w:rsidRPr="00C0465E">
        <w:rPr>
          <w:sz w:val="24"/>
          <w:szCs w:val="24"/>
        </w:rPr>
        <w:t xml:space="preserve">в кассе </w:t>
      </w:r>
      <w:r w:rsidR="00FD4AA4" w:rsidRPr="00C0465E">
        <w:rPr>
          <w:sz w:val="24"/>
          <w:szCs w:val="24"/>
        </w:rPr>
        <w:t>2</w:t>
      </w:r>
      <w:r w:rsidR="00961367">
        <w:rPr>
          <w:sz w:val="24"/>
          <w:szCs w:val="24"/>
        </w:rPr>
        <w:t>4</w:t>
      </w:r>
      <w:r w:rsidRPr="00C0465E">
        <w:rPr>
          <w:sz w:val="24"/>
          <w:szCs w:val="24"/>
        </w:rPr>
        <w:t xml:space="preserve"> тыс. руб.;   </w:t>
      </w:r>
    </w:p>
    <w:p w:rsidR="003F0119" w:rsidRPr="00C0465E" w:rsidRDefault="003F0119" w:rsidP="008E0F95">
      <w:pPr>
        <w:numPr>
          <w:ilvl w:val="0"/>
          <w:numId w:val="4"/>
        </w:numPr>
        <w:autoSpaceDE w:val="0"/>
        <w:autoSpaceDN w:val="0"/>
        <w:adjustRightInd w:val="0"/>
        <w:jc w:val="both"/>
        <w:rPr>
          <w:sz w:val="24"/>
          <w:szCs w:val="24"/>
        </w:rPr>
      </w:pPr>
      <w:r w:rsidRPr="00C0465E">
        <w:rPr>
          <w:sz w:val="24"/>
          <w:szCs w:val="24"/>
        </w:rPr>
        <w:t xml:space="preserve">на расчетных счетах  </w:t>
      </w:r>
      <w:r w:rsidR="00961367">
        <w:rPr>
          <w:sz w:val="24"/>
          <w:szCs w:val="24"/>
        </w:rPr>
        <w:t>6554</w:t>
      </w:r>
      <w:r w:rsidRPr="00C0465E">
        <w:rPr>
          <w:sz w:val="24"/>
          <w:szCs w:val="24"/>
        </w:rPr>
        <w:t xml:space="preserve"> тыс. руб.;         </w:t>
      </w:r>
    </w:p>
    <w:p w:rsidR="003F0119" w:rsidRPr="00C0465E" w:rsidRDefault="003F0119" w:rsidP="008E0F95">
      <w:pPr>
        <w:numPr>
          <w:ilvl w:val="0"/>
          <w:numId w:val="4"/>
        </w:numPr>
        <w:autoSpaceDE w:val="0"/>
        <w:autoSpaceDN w:val="0"/>
        <w:adjustRightInd w:val="0"/>
        <w:jc w:val="both"/>
        <w:rPr>
          <w:sz w:val="24"/>
          <w:szCs w:val="24"/>
        </w:rPr>
      </w:pPr>
      <w:r w:rsidRPr="00C0465E">
        <w:rPr>
          <w:sz w:val="24"/>
          <w:szCs w:val="24"/>
        </w:rPr>
        <w:t xml:space="preserve">на валютных счетах  0 тыс. руб.;  </w:t>
      </w:r>
    </w:p>
    <w:p w:rsidR="003F0119" w:rsidRPr="00C0465E" w:rsidRDefault="003F0119" w:rsidP="008E0F95">
      <w:pPr>
        <w:numPr>
          <w:ilvl w:val="0"/>
          <w:numId w:val="4"/>
        </w:numPr>
        <w:autoSpaceDE w:val="0"/>
        <w:autoSpaceDN w:val="0"/>
        <w:adjustRightInd w:val="0"/>
        <w:jc w:val="both"/>
        <w:rPr>
          <w:sz w:val="24"/>
          <w:szCs w:val="24"/>
        </w:rPr>
      </w:pPr>
      <w:r w:rsidRPr="00C0465E">
        <w:rPr>
          <w:sz w:val="24"/>
          <w:szCs w:val="24"/>
        </w:rPr>
        <w:t xml:space="preserve">прочие денежные средства (аккредитивы и переводы в пути) 0 тыс. руб. </w:t>
      </w:r>
    </w:p>
    <w:p w:rsidR="003F0119" w:rsidRPr="00C0465E" w:rsidRDefault="003F0119" w:rsidP="00C0465E">
      <w:pPr>
        <w:autoSpaceDE w:val="0"/>
        <w:autoSpaceDN w:val="0"/>
        <w:adjustRightInd w:val="0"/>
        <w:ind w:firstLine="709"/>
        <w:jc w:val="both"/>
        <w:rPr>
          <w:sz w:val="24"/>
          <w:szCs w:val="24"/>
        </w:rPr>
      </w:pPr>
      <w:r w:rsidRPr="00C0465E">
        <w:rPr>
          <w:sz w:val="24"/>
          <w:szCs w:val="24"/>
        </w:rPr>
        <w:t xml:space="preserve">Остатки денежных средств на расчетных и валютных счетах соответствуют данным учета и подтверждены выписками банка. Выписки банка достоверны. </w:t>
      </w:r>
    </w:p>
    <w:p w:rsidR="003F0119" w:rsidRDefault="003F0119" w:rsidP="00C0465E">
      <w:pPr>
        <w:autoSpaceDE w:val="0"/>
        <w:autoSpaceDN w:val="0"/>
        <w:adjustRightInd w:val="0"/>
        <w:ind w:firstLine="709"/>
        <w:jc w:val="both"/>
        <w:rPr>
          <w:sz w:val="24"/>
          <w:szCs w:val="24"/>
        </w:rPr>
      </w:pPr>
      <w:r w:rsidRPr="00C0465E">
        <w:rPr>
          <w:sz w:val="24"/>
          <w:szCs w:val="24"/>
        </w:rPr>
        <w:t>Остаток денежных средств</w:t>
      </w:r>
      <w:r w:rsidR="00B354E5" w:rsidRPr="00C0465E">
        <w:rPr>
          <w:sz w:val="24"/>
          <w:szCs w:val="24"/>
        </w:rPr>
        <w:t xml:space="preserve"> </w:t>
      </w:r>
      <w:r w:rsidR="0090076A">
        <w:rPr>
          <w:sz w:val="24"/>
          <w:szCs w:val="24"/>
        </w:rPr>
        <w:t xml:space="preserve">в кассе, </w:t>
      </w:r>
      <w:r w:rsidRPr="00C0465E">
        <w:rPr>
          <w:sz w:val="24"/>
          <w:szCs w:val="24"/>
        </w:rPr>
        <w:t xml:space="preserve">не превышает установленный лимит денежной наличности. </w:t>
      </w:r>
    </w:p>
    <w:p w:rsidR="00D27456" w:rsidRPr="0036783A" w:rsidRDefault="00D27456" w:rsidP="00C0465E">
      <w:pPr>
        <w:autoSpaceDE w:val="0"/>
        <w:autoSpaceDN w:val="0"/>
        <w:adjustRightInd w:val="0"/>
        <w:ind w:firstLine="709"/>
        <w:jc w:val="both"/>
        <w:rPr>
          <w:sz w:val="24"/>
          <w:szCs w:val="24"/>
        </w:rPr>
      </w:pPr>
      <w:r w:rsidRPr="0036783A">
        <w:rPr>
          <w:sz w:val="24"/>
          <w:szCs w:val="24"/>
        </w:rPr>
        <w:t>Соответствующие показатели на 31.12.2019:</w:t>
      </w:r>
    </w:p>
    <w:p w:rsidR="00D27456" w:rsidRPr="0036783A" w:rsidRDefault="00D27456" w:rsidP="00D27456">
      <w:pPr>
        <w:numPr>
          <w:ilvl w:val="0"/>
          <w:numId w:val="4"/>
        </w:numPr>
        <w:autoSpaceDE w:val="0"/>
        <w:autoSpaceDN w:val="0"/>
        <w:adjustRightInd w:val="0"/>
        <w:jc w:val="both"/>
        <w:rPr>
          <w:sz w:val="24"/>
          <w:szCs w:val="24"/>
        </w:rPr>
      </w:pPr>
      <w:r w:rsidRPr="0036783A">
        <w:rPr>
          <w:sz w:val="24"/>
          <w:szCs w:val="24"/>
        </w:rPr>
        <w:t>в кассе 2</w:t>
      </w:r>
      <w:r w:rsidR="0036783A">
        <w:rPr>
          <w:sz w:val="24"/>
          <w:szCs w:val="24"/>
        </w:rPr>
        <w:t>6,2</w:t>
      </w:r>
      <w:r w:rsidRPr="0036783A">
        <w:rPr>
          <w:sz w:val="24"/>
          <w:szCs w:val="24"/>
        </w:rPr>
        <w:t xml:space="preserve"> тыс. руб.;   </w:t>
      </w:r>
    </w:p>
    <w:p w:rsidR="00D27456" w:rsidRPr="0036783A" w:rsidRDefault="00D27456" w:rsidP="00D27456">
      <w:pPr>
        <w:numPr>
          <w:ilvl w:val="0"/>
          <w:numId w:val="4"/>
        </w:numPr>
        <w:autoSpaceDE w:val="0"/>
        <w:autoSpaceDN w:val="0"/>
        <w:adjustRightInd w:val="0"/>
        <w:jc w:val="both"/>
        <w:rPr>
          <w:sz w:val="24"/>
          <w:szCs w:val="24"/>
        </w:rPr>
      </w:pPr>
      <w:r w:rsidRPr="0036783A">
        <w:rPr>
          <w:sz w:val="24"/>
          <w:szCs w:val="24"/>
        </w:rPr>
        <w:t xml:space="preserve">на расчетных счетах  </w:t>
      </w:r>
      <w:r w:rsidR="0036783A">
        <w:rPr>
          <w:sz w:val="24"/>
          <w:szCs w:val="24"/>
        </w:rPr>
        <w:t>5486,9</w:t>
      </w:r>
      <w:r w:rsidRPr="0036783A">
        <w:rPr>
          <w:sz w:val="24"/>
          <w:szCs w:val="24"/>
        </w:rPr>
        <w:t xml:space="preserve"> тыс. руб.;         </w:t>
      </w:r>
    </w:p>
    <w:p w:rsidR="00D27456" w:rsidRPr="0036783A" w:rsidRDefault="00D27456" w:rsidP="00D27456">
      <w:pPr>
        <w:numPr>
          <w:ilvl w:val="0"/>
          <w:numId w:val="4"/>
        </w:numPr>
        <w:autoSpaceDE w:val="0"/>
        <w:autoSpaceDN w:val="0"/>
        <w:adjustRightInd w:val="0"/>
        <w:jc w:val="both"/>
        <w:rPr>
          <w:sz w:val="24"/>
          <w:szCs w:val="24"/>
        </w:rPr>
      </w:pPr>
      <w:r w:rsidRPr="0036783A">
        <w:rPr>
          <w:sz w:val="24"/>
          <w:szCs w:val="24"/>
        </w:rPr>
        <w:t>на валютных счетах  0 тыс. руб.</w:t>
      </w:r>
    </w:p>
    <w:p w:rsidR="0036783A" w:rsidRPr="00C0465E" w:rsidRDefault="00D27456" w:rsidP="0036783A">
      <w:pPr>
        <w:numPr>
          <w:ilvl w:val="0"/>
          <w:numId w:val="4"/>
        </w:numPr>
        <w:autoSpaceDE w:val="0"/>
        <w:autoSpaceDN w:val="0"/>
        <w:adjustRightInd w:val="0"/>
        <w:jc w:val="both"/>
        <w:rPr>
          <w:sz w:val="24"/>
          <w:szCs w:val="24"/>
        </w:rPr>
      </w:pPr>
      <w:r w:rsidRPr="0036783A">
        <w:rPr>
          <w:sz w:val="24"/>
          <w:szCs w:val="24"/>
        </w:rPr>
        <w:t xml:space="preserve"> </w:t>
      </w:r>
      <w:r w:rsidR="0036783A" w:rsidRPr="00C0465E">
        <w:rPr>
          <w:sz w:val="24"/>
          <w:szCs w:val="24"/>
        </w:rPr>
        <w:t xml:space="preserve">прочие денежные средства (аккредитивы и переводы в пути) 0 тыс. руб. </w:t>
      </w:r>
    </w:p>
    <w:p w:rsidR="00D27456" w:rsidRPr="0036783A" w:rsidRDefault="00D27456" w:rsidP="00D27456">
      <w:pPr>
        <w:autoSpaceDE w:val="0"/>
        <w:autoSpaceDN w:val="0"/>
        <w:adjustRightInd w:val="0"/>
        <w:ind w:left="1429"/>
        <w:jc w:val="both"/>
        <w:rPr>
          <w:sz w:val="24"/>
          <w:szCs w:val="24"/>
        </w:rPr>
      </w:pPr>
    </w:p>
    <w:p w:rsidR="001C0593" w:rsidRPr="00465CF8" w:rsidRDefault="001C0593" w:rsidP="00C0465E">
      <w:pPr>
        <w:autoSpaceDE w:val="0"/>
        <w:autoSpaceDN w:val="0"/>
        <w:adjustRightInd w:val="0"/>
        <w:ind w:firstLine="709"/>
        <w:jc w:val="both"/>
        <w:rPr>
          <w:sz w:val="24"/>
          <w:szCs w:val="24"/>
        </w:rPr>
      </w:pPr>
      <w:r w:rsidRPr="00465CF8">
        <w:rPr>
          <w:sz w:val="24"/>
          <w:szCs w:val="24"/>
        </w:rPr>
        <w:t>Официальный курс иностранной валюты к рублю, установленный Центральным банком Российской Федерации на 31.12.20</w:t>
      </w:r>
      <w:r w:rsidR="00961367">
        <w:rPr>
          <w:sz w:val="24"/>
          <w:szCs w:val="24"/>
        </w:rPr>
        <w:t>20</w:t>
      </w:r>
      <w:r w:rsidRPr="00465CF8">
        <w:rPr>
          <w:sz w:val="24"/>
          <w:szCs w:val="24"/>
        </w:rPr>
        <w:t xml:space="preserve"> г.</w:t>
      </w:r>
    </w:p>
    <w:p w:rsidR="001C0593" w:rsidRPr="00BC4712" w:rsidRDefault="001C0593" w:rsidP="00C0465E">
      <w:pPr>
        <w:autoSpaceDE w:val="0"/>
        <w:autoSpaceDN w:val="0"/>
        <w:adjustRightInd w:val="0"/>
        <w:ind w:firstLine="709"/>
        <w:jc w:val="both"/>
        <w:rPr>
          <w:sz w:val="24"/>
          <w:szCs w:val="24"/>
          <w:lang w:val="en-US"/>
        </w:rPr>
      </w:pPr>
      <w:r w:rsidRPr="00BC4712">
        <w:rPr>
          <w:sz w:val="24"/>
          <w:szCs w:val="24"/>
          <w:lang w:val="en-US"/>
        </w:rPr>
        <w:t>USD–</w:t>
      </w:r>
      <w:r w:rsidR="009130C5" w:rsidRPr="00BC4712">
        <w:rPr>
          <w:sz w:val="24"/>
          <w:szCs w:val="24"/>
          <w:lang w:val="en-US"/>
        </w:rPr>
        <w:t>73,8757</w:t>
      </w:r>
    </w:p>
    <w:p w:rsidR="001C0593" w:rsidRPr="00BC4712" w:rsidRDefault="001C0593" w:rsidP="00C0465E">
      <w:pPr>
        <w:autoSpaceDE w:val="0"/>
        <w:autoSpaceDN w:val="0"/>
        <w:adjustRightInd w:val="0"/>
        <w:ind w:firstLine="709"/>
        <w:jc w:val="both"/>
        <w:rPr>
          <w:sz w:val="24"/>
          <w:szCs w:val="24"/>
        </w:rPr>
      </w:pPr>
      <w:r w:rsidRPr="00BC4712">
        <w:rPr>
          <w:sz w:val="24"/>
          <w:szCs w:val="24"/>
          <w:lang w:val="en-US"/>
        </w:rPr>
        <w:t xml:space="preserve">EUR– </w:t>
      </w:r>
      <w:r w:rsidR="009130C5" w:rsidRPr="00BC4712">
        <w:rPr>
          <w:sz w:val="24"/>
          <w:szCs w:val="24"/>
          <w:lang w:val="en-US"/>
        </w:rPr>
        <w:t>9</w:t>
      </w:r>
      <w:r w:rsidR="009130C5" w:rsidRPr="00BC4712">
        <w:rPr>
          <w:sz w:val="24"/>
          <w:szCs w:val="24"/>
        </w:rPr>
        <w:t>0,6824</w:t>
      </w:r>
    </w:p>
    <w:p w:rsidR="00B354E5" w:rsidRPr="00BC4712" w:rsidRDefault="001C0593" w:rsidP="00C0465E">
      <w:pPr>
        <w:autoSpaceDE w:val="0"/>
        <w:autoSpaceDN w:val="0"/>
        <w:adjustRightInd w:val="0"/>
        <w:ind w:firstLine="709"/>
        <w:jc w:val="both"/>
        <w:rPr>
          <w:sz w:val="24"/>
          <w:szCs w:val="24"/>
          <w:lang w:val="en-US"/>
        </w:rPr>
      </w:pPr>
      <w:r w:rsidRPr="00BC4712">
        <w:rPr>
          <w:sz w:val="24"/>
          <w:szCs w:val="24"/>
          <w:lang w:val="en-US"/>
        </w:rPr>
        <w:t xml:space="preserve">GBR– </w:t>
      </w:r>
      <w:r w:rsidR="009130C5" w:rsidRPr="00BC4712">
        <w:rPr>
          <w:sz w:val="24"/>
          <w:szCs w:val="24"/>
        </w:rPr>
        <w:t>100,0425</w:t>
      </w:r>
      <w:r w:rsidR="004E4FC0" w:rsidRPr="00BC4712">
        <w:rPr>
          <w:sz w:val="24"/>
          <w:szCs w:val="24"/>
          <w:lang w:val="en-US"/>
        </w:rPr>
        <w:t xml:space="preserve"> </w:t>
      </w:r>
    </w:p>
    <w:p w:rsidR="003F3D6A" w:rsidRPr="00BC4712" w:rsidRDefault="003F3D6A" w:rsidP="00C0465E">
      <w:pPr>
        <w:autoSpaceDE w:val="0"/>
        <w:autoSpaceDN w:val="0"/>
        <w:adjustRightInd w:val="0"/>
        <w:ind w:firstLine="709"/>
        <w:jc w:val="both"/>
        <w:rPr>
          <w:sz w:val="24"/>
          <w:szCs w:val="24"/>
          <w:lang w:val="en-US"/>
        </w:rPr>
      </w:pPr>
    </w:p>
    <w:p w:rsidR="00B354E5" w:rsidRPr="00BC4712" w:rsidRDefault="00B354E5" w:rsidP="00C0465E">
      <w:pPr>
        <w:autoSpaceDE w:val="0"/>
        <w:autoSpaceDN w:val="0"/>
        <w:adjustRightInd w:val="0"/>
        <w:ind w:firstLine="709"/>
        <w:jc w:val="both"/>
        <w:rPr>
          <w:sz w:val="24"/>
          <w:szCs w:val="24"/>
          <w:lang w:val="en-US"/>
        </w:rPr>
      </w:pPr>
      <w:r w:rsidRPr="00BC4712">
        <w:rPr>
          <w:sz w:val="24"/>
          <w:szCs w:val="24"/>
        </w:rPr>
        <w:t>На</w:t>
      </w:r>
      <w:r w:rsidRPr="00BC4712">
        <w:rPr>
          <w:sz w:val="24"/>
          <w:szCs w:val="24"/>
          <w:lang w:val="en-US"/>
        </w:rPr>
        <w:t xml:space="preserve"> 31.12.201</w:t>
      </w:r>
      <w:r w:rsidR="009130C5" w:rsidRPr="00BC4712">
        <w:rPr>
          <w:sz w:val="24"/>
          <w:szCs w:val="24"/>
          <w:lang w:val="en-US"/>
        </w:rPr>
        <w:t>9</w:t>
      </w:r>
      <w:r w:rsidRPr="00BC4712">
        <w:rPr>
          <w:sz w:val="24"/>
          <w:szCs w:val="24"/>
          <w:lang w:val="en-US"/>
        </w:rPr>
        <w:t xml:space="preserve"> </w:t>
      </w:r>
    </w:p>
    <w:p w:rsidR="009130C5" w:rsidRPr="00BC4712" w:rsidRDefault="009130C5" w:rsidP="009130C5">
      <w:pPr>
        <w:autoSpaceDE w:val="0"/>
        <w:autoSpaceDN w:val="0"/>
        <w:adjustRightInd w:val="0"/>
        <w:ind w:firstLine="709"/>
        <w:jc w:val="both"/>
        <w:rPr>
          <w:sz w:val="24"/>
          <w:szCs w:val="24"/>
          <w:lang w:val="en-US"/>
        </w:rPr>
      </w:pPr>
      <w:r w:rsidRPr="00BC4712">
        <w:rPr>
          <w:sz w:val="24"/>
          <w:szCs w:val="24"/>
          <w:lang w:val="en-US"/>
        </w:rPr>
        <w:t>USD–61,9057</w:t>
      </w:r>
    </w:p>
    <w:p w:rsidR="009130C5" w:rsidRPr="00BC4712" w:rsidRDefault="009130C5" w:rsidP="009130C5">
      <w:pPr>
        <w:autoSpaceDE w:val="0"/>
        <w:autoSpaceDN w:val="0"/>
        <w:adjustRightInd w:val="0"/>
        <w:ind w:firstLine="709"/>
        <w:jc w:val="both"/>
        <w:rPr>
          <w:sz w:val="24"/>
          <w:szCs w:val="24"/>
          <w:lang w:val="en-US"/>
        </w:rPr>
      </w:pPr>
      <w:r w:rsidRPr="00BC4712">
        <w:rPr>
          <w:sz w:val="24"/>
          <w:szCs w:val="24"/>
          <w:lang w:val="en-US"/>
        </w:rPr>
        <w:t>EUR– 69,3406</w:t>
      </w:r>
    </w:p>
    <w:p w:rsidR="009130C5" w:rsidRPr="00BC4712" w:rsidRDefault="009130C5" w:rsidP="009130C5">
      <w:pPr>
        <w:autoSpaceDE w:val="0"/>
        <w:autoSpaceDN w:val="0"/>
        <w:adjustRightInd w:val="0"/>
        <w:ind w:firstLine="709"/>
        <w:jc w:val="both"/>
        <w:rPr>
          <w:sz w:val="24"/>
          <w:szCs w:val="24"/>
        </w:rPr>
      </w:pPr>
      <w:r w:rsidRPr="00BC4712">
        <w:rPr>
          <w:sz w:val="24"/>
          <w:szCs w:val="24"/>
          <w:lang w:val="en-US"/>
        </w:rPr>
        <w:t>GBR– 81,146</w:t>
      </w:r>
      <w:r w:rsidRPr="00BC4712">
        <w:rPr>
          <w:sz w:val="24"/>
          <w:szCs w:val="24"/>
        </w:rPr>
        <w:t>0</w:t>
      </w:r>
    </w:p>
    <w:p w:rsidR="008C2A37" w:rsidRPr="009130C5" w:rsidRDefault="004E4FC0" w:rsidP="008C2A37">
      <w:pPr>
        <w:pStyle w:val="af0"/>
        <w:autoSpaceDE w:val="0"/>
        <w:autoSpaceDN w:val="0"/>
        <w:ind w:left="360"/>
        <w:rPr>
          <w:sz w:val="24"/>
          <w:szCs w:val="24"/>
          <w:lang w:val="en-US"/>
        </w:rPr>
      </w:pPr>
      <w:r w:rsidRPr="009130C5">
        <w:rPr>
          <w:sz w:val="24"/>
          <w:szCs w:val="24"/>
          <w:lang w:val="en-US"/>
        </w:rPr>
        <w:t xml:space="preserve">          </w:t>
      </w:r>
    </w:p>
    <w:p w:rsidR="00560D67" w:rsidRPr="00F5764B" w:rsidRDefault="001C0593" w:rsidP="00F5764B">
      <w:pPr>
        <w:pStyle w:val="1"/>
        <w:jc w:val="center"/>
        <w:rPr>
          <w:rFonts w:ascii="Times New Roman" w:hAnsi="Times New Roman"/>
          <w:sz w:val="24"/>
          <w:szCs w:val="24"/>
        </w:rPr>
      </w:pPr>
      <w:r w:rsidRPr="00F5764B">
        <w:rPr>
          <w:rFonts w:ascii="Times New Roman" w:hAnsi="Times New Roman"/>
          <w:sz w:val="24"/>
          <w:szCs w:val="24"/>
        </w:rPr>
        <w:t>Раздел 10.</w:t>
      </w:r>
      <w:r w:rsidR="005B2281">
        <w:rPr>
          <w:rFonts w:ascii="Times New Roman" w:hAnsi="Times New Roman"/>
          <w:sz w:val="24"/>
          <w:szCs w:val="24"/>
          <w:lang w:val="ru-RU"/>
        </w:rPr>
        <w:t>4</w:t>
      </w:r>
      <w:r w:rsidRPr="00F5764B">
        <w:rPr>
          <w:rFonts w:ascii="Times New Roman" w:hAnsi="Times New Roman"/>
          <w:sz w:val="24"/>
          <w:szCs w:val="24"/>
        </w:rPr>
        <w:t xml:space="preserve"> </w:t>
      </w:r>
      <w:r w:rsidR="00560D67" w:rsidRPr="00F5764B">
        <w:rPr>
          <w:rFonts w:ascii="Times New Roman" w:hAnsi="Times New Roman"/>
          <w:sz w:val="24"/>
          <w:szCs w:val="24"/>
        </w:rPr>
        <w:t>Оценочные обязательства</w:t>
      </w:r>
      <w:r w:rsidRPr="00F5764B">
        <w:rPr>
          <w:rFonts w:ascii="Times New Roman" w:hAnsi="Times New Roman"/>
          <w:sz w:val="24"/>
          <w:szCs w:val="24"/>
        </w:rPr>
        <w:t>.</w:t>
      </w:r>
    </w:p>
    <w:p w:rsidR="00FF64AC" w:rsidRPr="00F5764B" w:rsidRDefault="00FF64AC" w:rsidP="00F5764B">
      <w:pPr>
        <w:pStyle w:val="1"/>
        <w:jc w:val="center"/>
        <w:rPr>
          <w:rFonts w:ascii="Times New Roman" w:hAnsi="Times New Roman"/>
          <w:sz w:val="24"/>
          <w:szCs w:val="24"/>
        </w:rPr>
      </w:pPr>
    </w:p>
    <w:p w:rsidR="00CD0721" w:rsidRPr="00465CF8" w:rsidRDefault="004A19BB" w:rsidP="00C0465E">
      <w:pPr>
        <w:autoSpaceDE w:val="0"/>
        <w:autoSpaceDN w:val="0"/>
        <w:adjustRightInd w:val="0"/>
        <w:ind w:firstLine="709"/>
        <w:jc w:val="both"/>
        <w:rPr>
          <w:sz w:val="24"/>
          <w:szCs w:val="24"/>
        </w:rPr>
      </w:pPr>
      <w:r w:rsidRPr="00465CF8">
        <w:rPr>
          <w:sz w:val="24"/>
          <w:szCs w:val="24"/>
        </w:rPr>
        <w:t xml:space="preserve"> </w:t>
      </w:r>
      <w:r w:rsidR="00B354E5">
        <w:rPr>
          <w:sz w:val="24"/>
          <w:szCs w:val="24"/>
        </w:rPr>
        <w:t>Р</w:t>
      </w:r>
      <w:r w:rsidRPr="00465CF8">
        <w:rPr>
          <w:sz w:val="24"/>
          <w:szCs w:val="24"/>
        </w:rPr>
        <w:t>езерв по сомнительным долгам</w:t>
      </w:r>
      <w:r w:rsidR="00B354E5">
        <w:rPr>
          <w:sz w:val="24"/>
          <w:szCs w:val="24"/>
        </w:rPr>
        <w:t xml:space="preserve"> по состоянию на 31.12.20</w:t>
      </w:r>
      <w:r w:rsidR="00961367">
        <w:rPr>
          <w:sz w:val="24"/>
          <w:szCs w:val="24"/>
        </w:rPr>
        <w:t xml:space="preserve"> г</w:t>
      </w:r>
      <w:r w:rsidR="00B354E5">
        <w:rPr>
          <w:sz w:val="24"/>
          <w:szCs w:val="24"/>
        </w:rPr>
        <w:t xml:space="preserve"> </w:t>
      </w:r>
      <w:r w:rsidR="00034890" w:rsidRPr="00465CF8">
        <w:rPr>
          <w:sz w:val="24"/>
          <w:szCs w:val="24"/>
        </w:rPr>
        <w:t xml:space="preserve">составляет </w:t>
      </w:r>
      <w:r w:rsidR="008F3DC5" w:rsidRPr="00465CF8">
        <w:rPr>
          <w:sz w:val="24"/>
          <w:szCs w:val="24"/>
        </w:rPr>
        <w:t>34 1</w:t>
      </w:r>
      <w:r w:rsidR="00961367">
        <w:rPr>
          <w:sz w:val="24"/>
          <w:szCs w:val="24"/>
        </w:rPr>
        <w:t>66</w:t>
      </w:r>
      <w:r w:rsidR="00AC2BFD">
        <w:rPr>
          <w:sz w:val="24"/>
          <w:szCs w:val="24"/>
        </w:rPr>
        <w:t>,</w:t>
      </w:r>
      <w:r w:rsidR="00961367">
        <w:rPr>
          <w:sz w:val="24"/>
          <w:szCs w:val="24"/>
        </w:rPr>
        <w:t>7</w:t>
      </w:r>
      <w:r w:rsidR="000B7626" w:rsidRPr="00465CF8">
        <w:rPr>
          <w:sz w:val="24"/>
          <w:szCs w:val="24"/>
        </w:rPr>
        <w:t xml:space="preserve"> тыс. </w:t>
      </w:r>
      <w:r w:rsidR="00034890" w:rsidRPr="00465CF8">
        <w:rPr>
          <w:sz w:val="24"/>
          <w:szCs w:val="24"/>
        </w:rPr>
        <w:t>рублей</w:t>
      </w:r>
      <w:r w:rsidR="00B354E5">
        <w:rPr>
          <w:sz w:val="24"/>
          <w:szCs w:val="24"/>
        </w:rPr>
        <w:t>.</w:t>
      </w:r>
    </w:p>
    <w:p w:rsidR="002C0615" w:rsidRDefault="004A19BB" w:rsidP="00C0465E">
      <w:pPr>
        <w:autoSpaceDE w:val="0"/>
        <w:autoSpaceDN w:val="0"/>
        <w:adjustRightInd w:val="0"/>
        <w:ind w:firstLine="709"/>
        <w:jc w:val="both"/>
        <w:rPr>
          <w:sz w:val="24"/>
          <w:szCs w:val="24"/>
        </w:rPr>
      </w:pPr>
      <w:r w:rsidRPr="00465CF8">
        <w:rPr>
          <w:sz w:val="24"/>
          <w:szCs w:val="24"/>
        </w:rPr>
        <w:t xml:space="preserve"> </w:t>
      </w:r>
      <w:r w:rsidR="002C0615" w:rsidRPr="00465CF8">
        <w:rPr>
          <w:sz w:val="24"/>
          <w:szCs w:val="24"/>
        </w:rPr>
        <w:t>Обществом созда</w:t>
      </w:r>
      <w:r w:rsidR="00377643" w:rsidRPr="00465CF8">
        <w:rPr>
          <w:sz w:val="24"/>
          <w:szCs w:val="24"/>
        </w:rPr>
        <w:t>е</w:t>
      </w:r>
      <w:r w:rsidR="002C0615" w:rsidRPr="00465CF8">
        <w:rPr>
          <w:sz w:val="24"/>
          <w:szCs w:val="24"/>
        </w:rPr>
        <w:t xml:space="preserve">тся резерв на оплату </w:t>
      </w:r>
      <w:r w:rsidR="00B05280" w:rsidRPr="00465CF8">
        <w:rPr>
          <w:sz w:val="24"/>
          <w:szCs w:val="24"/>
        </w:rPr>
        <w:t xml:space="preserve">ежегодных оплачиваемых </w:t>
      </w:r>
      <w:r w:rsidR="002C0615" w:rsidRPr="00465CF8">
        <w:rPr>
          <w:sz w:val="24"/>
          <w:szCs w:val="24"/>
        </w:rPr>
        <w:t>отпусков</w:t>
      </w:r>
      <w:r w:rsidR="00B05280" w:rsidRPr="00465CF8">
        <w:rPr>
          <w:sz w:val="24"/>
          <w:szCs w:val="24"/>
        </w:rPr>
        <w:t xml:space="preserve"> </w:t>
      </w:r>
      <w:r w:rsidR="00377643" w:rsidRPr="003E2F9C">
        <w:rPr>
          <w:sz w:val="24"/>
          <w:szCs w:val="24"/>
        </w:rPr>
        <w:t xml:space="preserve">и </w:t>
      </w:r>
      <w:r w:rsidR="00B05280" w:rsidRPr="003E2F9C">
        <w:rPr>
          <w:sz w:val="24"/>
          <w:szCs w:val="24"/>
        </w:rPr>
        <w:t>резерв  на  выплату  премий</w:t>
      </w:r>
      <w:r w:rsidR="00BC1D8A" w:rsidRPr="003E2F9C">
        <w:rPr>
          <w:sz w:val="24"/>
          <w:szCs w:val="24"/>
        </w:rPr>
        <w:t xml:space="preserve"> за</w:t>
      </w:r>
      <w:r w:rsidR="00B05280" w:rsidRPr="003E2F9C">
        <w:rPr>
          <w:sz w:val="24"/>
          <w:szCs w:val="24"/>
        </w:rPr>
        <w:t xml:space="preserve">  20</w:t>
      </w:r>
      <w:r w:rsidR="00961367">
        <w:rPr>
          <w:sz w:val="24"/>
          <w:szCs w:val="24"/>
        </w:rPr>
        <w:t>20</w:t>
      </w:r>
      <w:r w:rsidR="00B05280" w:rsidRPr="003E2F9C">
        <w:rPr>
          <w:sz w:val="24"/>
          <w:szCs w:val="24"/>
        </w:rPr>
        <w:t xml:space="preserve">  год.</w:t>
      </w:r>
    </w:p>
    <w:p w:rsidR="00FF64AC" w:rsidRPr="00C0465E" w:rsidRDefault="00FF64AC" w:rsidP="00C0465E">
      <w:pPr>
        <w:autoSpaceDE w:val="0"/>
        <w:autoSpaceDN w:val="0"/>
        <w:adjustRightInd w:val="0"/>
        <w:ind w:firstLine="709"/>
        <w:jc w:val="both"/>
        <w:rPr>
          <w:sz w:val="24"/>
          <w:szCs w:val="24"/>
        </w:rPr>
      </w:pPr>
      <w:r w:rsidRPr="00C0465E">
        <w:rPr>
          <w:sz w:val="24"/>
          <w:szCs w:val="24"/>
        </w:rPr>
        <w:t>Ниже в таблице представлена информация об оценочных обязательствах, созданных  Обществом  в 20</w:t>
      </w:r>
      <w:r w:rsidR="00961367">
        <w:rPr>
          <w:sz w:val="24"/>
          <w:szCs w:val="24"/>
        </w:rPr>
        <w:t>20</w:t>
      </w:r>
      <w:r w:rsidRPr="00C0465E">
        <w:rPr>
          <w:sz w:val="24"/>
          <w:szCs w:val="24"/>
        </w:rPr>
        <w:t xml:space="preserve"> году (тыс. руб.):</w:t>
      </w:r>
    </w:p>
    <w:p w:rsidR="000D72D4" w:rsidRPr="00C0465E" w:rsidRDefault="000D72D4" w:rsidP="00C0465E">
      <w:pPr>
        <w:autoSpaceDE w:val="0"/>
        <w:autoSpaceDN w:val="0"/>
        <w:adjustRightInd w:val="0"/>
        <w:ind w:firstLine="709"/>
        <w:jc w:val="both"/>
        <w:rPr>
          <w:sz w:val="24"/>
          <w:szCs w:val="24"/>
        </w:rPr>
      </w:pP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tblPr>
      <w:tblGrid>
        <w:gridCol w:w="3290"/>
        <w:gridCol w:w="1418"/>
        <w:gridCol w:w="1515"/>
        <w:gridCol w:w="897"/>
        <w:gridCol w:w="1557"/>
      </w:tblGrid>
      <w:tr w:rsidR="00FF64AC" w:rsidRPr="00FF64AC" w:rsidTr="0090076A">
        <w:trPr>
          <w:trHeight w:val="645"/>
        </w:trPr>
        <w:tc>
          <w:tcPr>
            <w:tcW w:w="1896" w:type="pct"/>
            <w:vAlign w:val="center"/>
            <w:hideMark/>
          </w:tcPr>
          <w:p w:rsidR="00FF64AC" w:rsidRPr="00FF64AC" w:rsidRDefault="00FF64AC" w:rsidP="00602C21">
            <w:pPr>
              <w:jc w:val="center"/>
            </w:pPr>
            <w:r w:rsidRPr="00FF64AC">
              <w:t>Наименование показателя</w:t>
            </w:r>
          </w:p>
        </w:tc>
        <w:tc>
          <w:tcPr>
            <w:tcW w:w="817" w:type="pct"/>
            <w:vAlign w:val="center"/>
            <w:hideMark/>
          </w:tcPr>
          <w:p w:rsidR="00FF64AC" w:rsidRPr="00FF64AC" w:rsidRDefault="00FF64AC" w:rsidP="00602C21">
            <w:pPr>
              <w:jc w:val="center"/>
            </w:pPr>
            <w:r w:rsidRPr="00FF64AC">
              <w:t>Остаток на начало года</w:t>
            </w:r>
          </w:p>
        </w:tc>
        <w:tc>
          <w:tcPr>
            <w:tcW w:w="873" w:type="pct"/>
            <w:vAlign w:val="center"/>
            <w:hideMark/>
          </w:tcPr>
          <w:p w:rsidR="00FF64AC" w:rsidRPr="00FF64AC" w:rsidRDefault="00FF64AC" w:rsidP="00602C21">
            <w:pPr>
              <w:jc w:val="center"/>
            </w:pPr>
            <w:r w:rsidRPr="00FF64AC">
              <w:t>Признано</w:t>
            </w:r>
          </w:p>
        </w:tc>
        <w:tc>
          <w:tcPr>
            <w:tcW w:w="517" w:type="pct"/>
            <w:vAlign w:val="center"/>
            <w:hideMark/>
          </w:tcPr>
          <w:p w:rsidR="00FF64AC" w:rsidRPr="00FF64AC" w:rsidRDefault="00FF64AC" w:rsidP="00602C21">
            <w:pPr>
              <w:jc w:val="center"/>
            </w:pPr>
            <w:r w:rsidRPr="00FF64AC">
              <w:t>Погашено</w:t>
            </w:r>
          </w:p>
        </w:tc>
        <w:tc>
          <w:tcPr>
            <w:tcW w:w="897" w:type="pct"/>
            <w:vAlign w:val="center"/>
            <w:hideMark/>
          </w:tcPr>
          <w:p w:rsidR="00FF64AC" w:rsidRPr="00FF64AC" w:rsidRDefault="00FF64AC" w:rsidP="00602C21">
            <w:pPr>
              <w:jc w:val="center"/>
            </w:pPr>
            <w:r w:rsidRPr="00FF64AC">
              <w:t>Остаток на</w:t>
            </w:r>
            <w:r w:rsidRPr="00FF64AC">
              <w:br/>
              <w:t>конец периода</w:t>
            </w:r>
          </w:p>
        </w:tc>
      </w:tr>
      <w:tr w:rsidR="00FF64AC" w:rsidRPr="00FF64AC" w:rsidTr="0090076A">
        <w:trPr>
          <w:trHeight w:val="225"/>
        </w:trPr>
        <w:tc>
          <w:tcPr>
            <w:tcW w:w="1896" w:type="pct"/>
            <w:vAlign w:val="center"/>
            <w:hideMark/>
          </w:tcPr>
          <w:p w:rsidR="00FF64AC" w:rsidRPr="00FF64AC" w:rsidRDefault="00FF64AC" w:rsidP="00602C21">
            <w:r w:rsidRPr="00FF64AC">
              <w:t>Оценочные обязательства - всего</w:t>
            </w:r>
          </w:p>
        </w:tc>
        <w:tc>
          <w:tcPr>
            <w:tcW w:w="817" w:type="pct"/>
            <w:vAlign w:val="center"/>
            <w:hideMark/>
          </w:tcPr>
          <w:p w:rsidR="00FF64AC" w:rsidRPr="00FF64AC" w:rsidRDefault="00FF64AC" w:rsidP="0090076A">
            <w:pPr>
              <w:jc w:val="right"/>
            </w:pPr>
          </w:p>
          <w:p w:rsidR="00FF64AC" w:rsidRPr="00FF64AC" w:rsidRDefault="00961367" w:rsidP="0090076A">
            <w:pPr>
              <w:jc w:val="right"/>
            </w:pPr>
            <w:r>
              <w:t>6201</w:t>
            </w:r>
          </w:p>
          <w:p w:rsidR="00FF64AC" w:rsidRPr="00FF64AC" w:rsidRDefault="00FF64AC" w:rsidP="0090076A">
            <w:pPr>
              <w:jc w:val="right"/>
            </w:pPr>
          </w:p>
        </w:tc>
        <w:tc>
          <w:tcPr>
            <w:tcW w:w="873" w:type="pct"/>
            <w:vAlign w:val="center"/>
            <w:hideMark/>
          </w:tcPr>
          <w:p w:rsidR="00961367" w:rsidRDefault="00961367" w:rsidP="0090076A">
            <w:pPr>
              <w:jc w:val="right"/>
            </w:pPr>
          </w:p>
          <w:p w:rsidR="00FF64AC" w:rsidRDefault="00FF64AC" w:rsidP="0090076A">
            <w:pPr>
              <w:jc w:val="right"/>
            </w:pPr>
            <w:r w:rsidRPr="00FF64AC">
              <w:t>11</w:t>
            </w:r>
            <w:r w:rsidR="00961367">
              <w:t>160</w:t>
            </w:r>
          </w:p>
          <w:p w:rsidR="00961367" w:rsidRPr="00FF64AC" w:rsidRDefault="00961367" w:rsidP="0090076A">
            <w:pPr>
              <w:jc w:val="right"/>
            </w:pPr>
          </w:p>
        </w:tc>
        <w:tc>
          <w:tcPr>
            <w:tcW w:w="517" w:type="pct"/>
            <w:vAlign w:val="center"/>
            <w:hideMark/>
          </w:tcPr>
          <w:p w:rsidR="00FF64AC" w:rsidRPr="00FF64AC" w:rsidRDefault="00FF64AC" w:rsidP="0090076A">
            <w:pPr>
              <w:jc w:val="right"/>
            </w:pPr>
            <w:r w:rsidRPr="00FF64AC">
              <w:t>1</w:t>
            </w:r>
            <w:r w:rsidR="00961367">
              <w:t>0449</w:t>
            </w:r>
          </w:p>
        </w:tc>
        <w:tc>
          <w:tcPr>
            <w:tcW w:w="897" w:type="pct"/>
            <w:vAlign w:val="center"/>
            <w:hideMark/>
          </w:tcPr>
          <w:p w:rsidR="00FF64AC" w:rsidRPr="00FF64AC" w:rsidRDefault="00FF64AC" w:rsidP="0090076A">
            <w:pPr>
              <w:jc w:val="right"/>
            </w:pPr>
            <w:r w:rsidRPr="00FF64AC">
              <w:t>6</w:t>
            </w:r>
            <w:r w:rsidR="00961367">
              <w:t>912</w:t>
            </w:r>
          </w:p>
        </w:tc>
      </w:tr>
      <w:tr w:rsidR="00FF64AC" w:rsidRPr="00FF64AC" w:rsidTr="0090076A">
        <w:trPr>
          <w:trHeight w:val="225"/>
        </w:trPr>
        <w:tc>
          <w:tcPr>
            <w:tcW w:w="1896" w:type="pct"/>
            <w:hideMark/>
          </w:tcPr>
          <w:p w:rsidR="00FF64AC" w:rsidRPr="00FF64AC" w:rsidRDefault="00FF64AC" w:rsidP="00602C21">
            <w:r w:rsidRPr="00FF64AC">
              <w:t>в том числе:</w:t>
            </w:r>
          </w:p>
        </w:tc>
        <w:tc>
          <w:tcPr>
            <w:tcW w:w="817" w:type="pct"/>
            <w:vAlign w:val="center"/>
            <w:hideMark/>
          </w:tcPr>
          <w:p w:rsidR="00FF64AC" w:rsidRPr="00FF64AC" w:rsidRDefault="00FF64AC" w:rsidP="0090076A">
            <w:pPr>
              <w:jc w:val="right"/>
            </w:pPr>
          </w:p>
        </w:tc>
        <w:tc>
          <w:tcPr>
            <w:tcW w:w="873" w:type="pct"/>
            <w:vAlign w:val="center"/>
            <w:hideMark/>
          </w:tcPr>
          <w:p w:rsidR="00FF64AC" w:rsidRPr="00FF64AC" w:rsidRDefault="00FF64AC" w:rsidP="0090076A">
            <w:pPr>
              <w:jc w:val="right"/>
            </w:pPr>
          </w:p>
        </w:tc>
        <w:tc>
          <w:tcPr>
            <w:tcW w:w="517" w:type="pct"/>
            <w:vAlign w:val="center"/>
            <w:hideMark/>
          </w:tcPr>
          <w:p w:rsidR="00FF64AC" w:rsidRPr="00FF64AC" w:rsidRDefault="00FF64AC" w:rsidP="0090076A">
            <w:pPr>
              <w:jc w:val="right"/>
            </w:pPr>
          </w:p>
        </w:tc>
        <w:tc>
          <w:tcPr>
            <w:tcW w:w="897" w:type="pct"/>
            <w:vAlign w:val="center"/>
            <w:hideMark/>
          </w:tcPr>
          <w:p w:rsidR="00FF64AC" w:rsidRPr="00FF64AC" w:rsidRDefault="00FF64AC" w:rsidP="0090076A">
            <w:pPr>
              <w:jc w:val="right"/>
            </w:pPr>
          </w:p>
        </w:tc>
      </w:tr>
      <w:tr w:rsidR="00FF64AC" w:rsidRPr="00FF64AC" w:rsidTr="0090076A">
        <w:trPr>
          <w:trHeight w:val="225"/>
        </w:trPr>
        <w:tc>
          <w:tcPr>
            <w:tcW w:w="1896" w:type="pct"/>
            <w:hideMark/>
          </w:tcPr>
          <w:p w:rsidR="00FF64AC" w:rsidRPr="00FF64AC" w:rsidRDefault="00FF64AC" w:rsidP="00602C21">
            <w:r w:rsidRPr="00FF64AC">
              <w:t>Резервы по отпускам</w:t>
            </w:r>
          </w:p>
        </w:tc>
        <w:tc>
          <w:tcPr>
            <w:tcW w:w="817" w:type="pct"/>
            <w:vAlign w:val="center"/>
            <w:hideMark/>
          </w:tcPr>
          <w:p w:rsidR="00FF64AC" w:rsidRPr="00FF64AC" w:rsidRDefault="00961367" w:rsidP="0090076A">
            <w:pPr>
              <w:jc w:val="right"/>
            </w:pPr>
            <w:r>
              <w:t>6018</w:t>
            </w:r>
          </w:p>
        </w:tc>
        <w:tc>
          <w:tcPr>
            <w:tcW w:w="873" w:type="pct"/>
            <w:vAlign w:val="center"/>
            <w:hideMark/>
          </w:tcPr>
          <w:p w:rsidR="00FF64AC" w:rsidRPr="00FF64AC" w:rsidRDefault="00FF64AC" w:rsidP="0090076A">
            <w:pPr>
              <w:jc w:val="right"/>
            </w:pPr>
            <w:r w:rsidRPr="00FF64AC">
              <w:t>1</w:t>
            </w:r>
            <w:r w:rsidR="00CD5D56">
              <w:t>0944</w:t>
            </w:r>
          </w:p>
        </w:tc>
        <w:tc>
          <w:tcPr>
            <w:tcW w:w="517" w:type="pct"/>
            <w:vAlign w:val="center"/>
            <w:hideMark/>
          </w:tcPr>
          <w:p w:rsidR="00FF64AC" w:rsidRPr="00FF64AC" w:rsidRDefault="00FF64AC" w:rsidP="0090076A">
            <w:pPr>
              <w:jc w:val="right"/>
            </w:pPr>
            <w:r w:rsidRPr="00FF64AC">
              <w:t>10</w:t>
            </w:r>
            <w:r w:rsidR="00CD5D56">
              <w:t>317</w:t>
            </w:r>
          </w:p>
        </w:tc>
        <w:tc>
          <w:tcPr>
            <w:tcW w:w="897" w:type="pct"/>
            <w:vAlign w:val="center"/>
            <w:hideMark/>
          </w:tcPr>
          <w:p w:rsidR="00FF64AC" w:rsidRPr="00FF64AC" w:rsidRDefault="00FF64AC" w:rsidP="0090076A">
            <w:pPr>
              <w:jc w:val="right"/>
            </w:pPr>
            <w:r w:rsidRPr="00FF64AC">
              <w:t>6</w:t>
            </w:r>
            <w:r w:rsidR="00CD5D56">
              <w:t>645</w:t>
            </w:r>
          </w:p>
        </w:tc>
      </w:tr>
      <w:tr w:rsidR="00FF64AC" w:rsidRPr="00FF64AC" w:rsidTr="0090076A">
        <w:trPr>
          <w:trHeight w:val="225"/>
        </w:trPr>
        <w:tc>
          <w:tcPr>
            <w:tcW w:w="1896" w:type="pct"/>
            <w:hideMark/>
          </w:tcPr>
          <w:p w:rsidR="00FF64AC" w:rsidRPr="00FF64AC" w:rsidRDefault="00FF64AC" w:rsidP="00B05280">
            <w:r w:rsidRPr="00FF64AC">
              <w:t>Резерв на  выплату  премий за предшествующий  год</w:t>
            </w:r>
          </w:p>
        </w:tc>
        <w:tc>
          <w:tcPr>
            <w:tcW w:w="817" w:type="pct"/>
            <w:vAlign w:val="center"/>
            <w:hideMark/>
          </w:tcPr>
          <w:p w:rsidR="00FF64AC" w:rsidRPr="00FF64AC" w:rsidRDefault="00961367" w:rsidP="0090076A">
            <w:pPr>
              <w:jc w:val="right"/>
            </w:pPr>
            <w:r>
              <w:t>183</w:t>
            </w:r>
          </w:p>
        </w:tc>
        <w:tc>
          <w:tcPr>
            <w:tcW w:w="873" w:type="pct"/>
            <w:vAlign w:val="center"/>
            <w:hideMark/>
          </w:tcPr>
          <w:p w:rsidR="00FF64AC" w:rsidRPr="00FF64AC" w:rsidRDefault="00CD5D56" w:rsidP="0090076A">
            <w:pPr>
              <w:jc w:val="right"/>
            </w:pPr>
            <w:r>
              <w:t>216</w:t>
            </w:r>
          </w:p>
        </w:tc>
        <w:tc>
          <w:tcPr>
            <w:tcW w:w="517" w:type="pct"/>
            <w:vAlign w:val="center"/>
            <w:hideMark/>
          </w:tcPr>
          <w:p w:rsidR="00FF64AC" w:rsidRPr="00FF64AC" w:rsidRDefault="00CD5D56" w:rsidP="0090076A">
            <w:pPr>
              <w:jc w:val="right"/>
            </w:pPr>
            <w:r>
              <w:t>132</w:t>
            </w:r>
          </w:p>
        </w:tc>
        <w:tc>
          <w:tcPr>
            <w:tcW w:w="897" w:type="pct"/>
            <w:vAlign w:val="center"/>
            <w:hideMark/>
          </w:tcPr>
          <w:p w:rsidR="00FF64AC" w:rsidRPr="00FF64AC" w:rsidRDefault="00CD5D56" w:rsidP="0090076A">
            <w:pPr>
              <w:jc w:val="right"/>
            </w:pPr>
            <w:r>
              <w:t>267</w:t>
            </w:r>
          </w:p>
        </w:tc>
      </w:tr>
    </w:tbl>
    <w:p w:rsidR="000D72D4" w:rsidRDefault="000D72D4" w:rsidP="00C0465E">
      <w:pPr>
        <w:autoSpaceDE w:val="0"/>
        <w:autoSpaceDN w:val="0"/>
        <w:adjustRightInd w:val="0"/>
        <w:ind w:firstLine="709"/>
        <w:jc w:val="both"/>
        <w:rPr>
          <w:sz w:val="24"/>
          <w:szCs w:val="24"/>
        </w:rPr>
      </w:pPr>
    </w:p>
    <w:p w:rsidR="00B354E5" w:rsidRDefault="00B354E5" w:rsidP="00C0465E">
      <w:pPr>
        <w:autoSpaceDE w:val="0"/>
        <w:autoSpaceDN w:val="0"/>
        <w:adjustRightInd w:val="0"/>
        <w:ind w:firstLine="709"/>
        <w:jc w:val="both"/>
        <w:rPr>
          <w:sz w:val="24"/>
          <w:szCs w:val="24"/>
        </w:rPr>
      </w:pPr>
      <w:r w:rsidRPr="003E2F9C">
        <w:rPr>
          <w:sz w:val="24"/>
          <w:szCs w:val="24"/>
        </w:rPr>
        <w:t>Аналогичные показатели за 201</w:t>
      </w:r>
      <w:r w:rsidR="00961367">
        <w:rPr>
          <w:sz w:val="24"/>
          <w:szCs w:val="24"/>
        </w:rPr>
        <w:t>9</w:t>
      </w:r>
      <w:r w:rsidRPr="003E2F9C">
        <w:rPr>
          <w:sz w:val="24"/>
          <w:szCs w:val="24"/>
        </w:rPr>
        <w:t xml:space="preserve"> г</w:t>
      </w:r>
      <w:r w:rsidR="00027223">
        <w:rPr>
          <w:sz w:val="24"/>
          <w:szCs w:val="24"/>
        </w:rPr>
        <w:t>:</w:t>
      </w:r>
    </w:p>
    <w:p w:rsidR="003E2F9C" w:rsidRDefault="003E2F9C" w:rsidP="00C0465E">
      <w:pPr>
        <w:autoSpaceDE w:val="0"/>
        <w:autoSpaceDN w:val="0"/>
        <w:adjustRightInd w:val="0"/>
        <w:ind w:firstLine="709"/>
        <w:jc w:val="both"/>
        <w:rPr>
          <w:sz w:val="24"/>
          <w:szCs w:val="24"/>
        </w:rPr>
      </w:pPr>
      <w:r w:rsidRPr="00FF64AC">
        <w:rPr>
          <w:sz w:val="24"/>
          <w:szCs w:val="24"/>
        </w:rPr>
        <w:lastRenderedPageBreak/>
        <w:t>Резерв по сомнительным долгам по состоянию на 31.12.</w:t>
      </w:r>
      <w:r w:rsidR="00961367">
        <w:rPr>
          <w:sz w:val="24"/>
          <w:szCs w:val="24"/>
        </w:rPr>
        <w:t>19</w:t>
      </w:r>
      <w:r w:rsidRPr="00FF64AC">
        <w:rPr>
          <w:sz w:val="24"/>
          <w:szCs w:val="24"/>
        </w:rPr>
        <w:t xml:space="preserve"> составляет </w:t>
      </w:r>
      <w:r w:rsidR="00FF64AC" w:rsidRPr="00FF64AC">
        <w:rPr>
          <w:sz w:val="24"/>
          <w:szCs w:val="24"/>
        </w:rPr>
        <w:t>34</w:t>
      </w:r>
      <w:r w:rsidR="0090076A">
        <w:rPr>
          <w:sz w:val="24"/>
          <w:szCs w:val="24"/>
        </w:rPr>
        <w:t xml:space="preserve"> </w:t>
      </w:r>
      <w:r w:rsidR="00FF64AC" w:rsidRPr="00FF64AC">
        <w:rPr>
          <w:sz w:val="24"/>
          <w:szCs w:val="24"/>
        </w:rPr>
        <w:t>1</w:t>
      </w:r>
      <w:r w:rsidR="00961367">
        <w:rPr>
          <w:sz w:val="24"/>
          <w:szCs w:val="24"/>
        </w:rPr>
        <w:t>14</w:t>
      </w:r>
      <w:r w:rsidR="00FF64AC" w:rsidRPr="00FF64AC">
        <w:rPr>
          <w:sz w:val="24"/>
          <w:szCs w:val="24"/>
        </w:rPr>
        <w:t>,</w:t>
      </w:r>
      <w:r w:rsidR="00961367">
        <w:rPr>
          <w:sz w:val="24"/>
          <w:szCs w:val="24"/>
        </w:rPr>
        <w:t>6</w:t>
      </w:r>
      <w:r w:rsidRPr="00FF64AC">
        <w:rPr>
          <w:sz w:val="24"/>
          <w:szCs w:val="24"/>
        </w:rPr>
        <w:t xml:space="preserve">  тыс. рублей.</w:t>
      </w:r>
      <w:r w:rsidR="00027223">
        <w:rPr>
          <w:sz w:val="24"/>
          <w:szCs w:val="24"/>
        </w:rPr>
        <w:t>.</w:t>
      </w:r>
    </w:p>
    <w:p w:rsidR="00B56283" w:rsidRPr="00C0465E" w:rsidRDefault="003F3D6A" w:rsidP="00C0465E">
      <w:pPr>
        <w:autoSpaceDE w:val="0"/>
        <w:autoSpaceDN w:val="0"/>
        <w:adjustRightInd w:val="0"/>
        <w:ind w:firstLine="709"/>
        <w:jc w:val="both"/>
        <w:rPr>
          <w:sz w:val="24"/>
          <w:szCs w:val="24"/>
        </w:rPr>
      </w:pPr>
      <w:r w:rsidRPr="00C0465E">
        <w:rPr>
          <w:sz w:val="24"/>
          <w:szCs w:val="24"/>
        </w:rPr>
        <w:t>Информация об оценочных обязательствах, созданных Обществом в 20</w:t>
      </w:r>
      <w:r w:rsidR="00961367">
        <w:rPr>
          <w:sz w:val="24"/>
          <w:szCs w:val="24"/>
        </w:rPr>
        <w:t>19</w:t>
      </w:r>
      <w:r w:rsidRPr="00C0465E">
        <w:rPr>
          <w:sz w:val="24"/>
          <w:szCs w:val="24"/>
        </w:rPr>
        <w:t xml:space="preserve"> году (тыс. руб.):</w:t>
      </w:r>
    </w:p>
    <w:p w:rsidR="003F3D6A" w:rsidRPr="00C0465E" w:rsidRDefault="003F3D6A" w:rsidP="00C0465E">
      <w:pPr>
        <w:autoSpaceDE w:val="0"/>
        <w:autoSpaceDN w:val="0"/>
        <w:adjustRightInd w:val="0"/>
        <w:ind w:firstLine="709"/>
        <w:jc w:val="both"/>
        <w:rPr>
          <w:sz w:val="24"/>
          <w:szCs w:val="24"/>
        </w:rPr>
      </w:pP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tblPr>
      <w:tblGrid>
        <w:gridCol w:w="3290"/>
        <w:gridCol w:w="1418"/>
        <w:gridCol w:w="1515"/>
        <w:gridCol w:w="897"/>
        <w:gridCol w:w="1557"/>
      </w:tblGrid>
      <w:tr w:rsidR="00FF64AC" w:rsidRPr="00FF64AC" w:rsidTr="0090076A">
        <w:trPr>
          <w:trHeight w:val="645"/>
        </w:trPr>
        <w:tc>
          <w:tcPr>
            <w:tcW w:w="1896" w:type="pct"/>
            <w:vAlign w:val="center"/>
            <w:hideMark/>
          </w:tcPr>
          <w:p w:rsidR="00FF64AC" w:rsidRPr="00FF64AC" w:rsidRDefault="00FF64AC" w:rsidP="00B56283">
            <w:pPr>
              <w:jc w:val="center"/>
            </w:pPr>
            <w:r w:rsidRPr="00FF64AC">
              <w:t>Наименование показателя</w:t>
            </w:r>
          </w:p>
        </w:tc>
        <w:tc>
          <w:tcPr>
            <w:tcW w:w="817" w:type="pct"/>
            <w:vAlign w:val="center"/>
            <w:hideMark/>
          </w:tcPr>
          <w:p w:rsidR="00FF64AC" w:rsidRPr="00FF64AC" w:rsidRDefault="00FF64AC" w:rsidP="00B56283">
            <w:pPr>
              <w:jc w:val="center"/>
            </w:pPr>
            <w:r w:rsidRPr="00FF64AC">
              <w:t>Остаток на начало года</w:t>
            </w:r>
          </w:p>
        </w:tc>
        <w:tc>
          <w:tcPr>
            <w:tcW w:w="873" w:type="pct"/>
            <w:vAlign w:val="center"/>
            <w:hideMark/>
          </w:tcPr>
          <w:p w:rsidR="00FF64AC" w:rsidRPr="00FF64AC" w:rsidRDefault="00FF64AC" w:rsidP="00B56283">
            <w:pPr>
              <w:jc w:val="center"/>
            </w:pPr>
            <w:r w:rsidRPr="00FF64AC">
              <w:t>Признано</w:t>
            </w:r>
          </w:p>
        </w:tc>
        <w:tc>
          <w:tcPr>
            <w:tcW w:w="517" w:type="pct"/>
            <w:vAlign w:val="center"/>
            <w:hideMark/>
          </w:tcPr>
          <w:p w:rsidR="00FF64AC" w:rsidRPr="00FF64AC" w:rsidRDefault="00FF64AC" w:rsidP="00B56283">
            <w:pPr>
              <w:jc w:val="center"/>
            </w:pPr>
            <w:r w:rsidRPr="00FF64AC">
              <w:t>Погашено</w:t>
            </w:r>
          </w:p>
        </w:tc>
        <w:tc>
          <w:tcPr>
            <w:tcW w:w="897" w:type="pct"/>
            <w:vAlign w:val="center"/>
            <w:hideMark/>
          </w:tcPr>
          <w:p w:rsidR="00FF64AC" w:rsidRPr="00FF64AC" w:rsidRDefault="00FF64AC" w:rsidP="00B56283">
            <w:pPr>
              <w:jc w:val="center"/>
            </w:pPr>
            <w:r w:rsidRPr="00FF64AC">
              <w:t>Остаток на</w:t>
            </w:r>
            <w:r w:rsidRPr="00FF64AC">
              <w:br/>
              <w:t>конец периода</w:t>
            </w:r>
          </w:p>
        </w:tc>
      </w:tr>
      <w:tr w:rsidR="00FF64AC" w:rsidRPr="00FF64AC" w:rsidTr="0090076A">
        <w:trPr>
          <w:trHeight w:val="225"/>
        </w:trPr>
        <w:tc>
          <w:tcPr>
            <w:tcW w:w="1896" w:type="pct"/>
            <w:vAlign w:val="center"/>
            <w:hideMark/>
          </w:tcPr>
          <w:p w:rsidR="00FF64AC" w:rsidRPr="00FF64AC" w:rsidRDefault="00FF64AC" w:rsidP="00B56283">
            <w:r w:rsidRPr="00FF64AC">
              <w:t>Оценочные обязательства - всего</w:t>
            </w:r>
          </w:p>
        </w:tc>
        <w:tc>
          <w:tcPr>
            <w:tcW w:w="817" w:type="pct"/>
            <w:vAlign w:val="center"/>
            <w:hideMark/>
          </w:tcPr>
          <w:p w:rsidR="00FF64AC" w:rsidRPr="00FF64AC" w:rsidRDefault="00FF64AC" w:rsidP="00B56283"/>
          <w:p w:rsidR="00FF64AC" w:rsidRPr="00FF64AC" w:rsidRDefault="00961367" w:rsidP="00B56283">
            <w:r>
              <w:t>5305</w:t>
            </w:r>
          </w:p>
          <w:p w:rsidR="00FF64AC" w:rsidRPr="00FF64AC" w:rsidRDefault="00FF64AC" w:rsidP="00B56283"/>
        </w:tc>
        <w:tc>
          <w:tcPr>
            <w:tcW w:w="873" w:type="pct"/>
            <w:vAlign w:val="center"/>
            <w:hideMark/>
          </w:tcPr>
          <w:p w:rsidR="00FF64AC" w:rsidRPr="00FF64AC" w:rsidRDefault="00FF64AC" w:rsidP="00961367">
            <w:r w:rsidRPr="00FF64AC">
              <w:t>1</w:t>
            </w:r>
            <w:r w:rsidR="00961367">
              <w:t>1897</w:t>
            </w:r>
          </w:p>
        </w:tc>
        <w:tc>
          <w:tcPr>
            <w:tcW w:w="517" w:type="pct"/>
            <w:vAlign w:val="center"/>
            <w:hideMark/>
          </w:tcPr>
          <w:p w:rsidR="00FF64AC" w:rsidRPr="00FF64AC" w:rsidRDefault="00961367" w:rsidP="00B56283">
            <w:r>
              <w:t>11001</w:t>
            </w:r>
          </w:p>
        </w:tc>
        <w:tc>
          <w:tcPr>
            <w:tcW w:w="897" w:type="pct"/>
            <w:vAlign w:val="center"/>
            <w:hideMark/>
          </w:tcPr>
          <w:p w:rsidR="00FF64AC" w:rsidRPr="00FF64AC" w:rsidRDefault="00961367" w:rsidP="00B56283">
            <w:r>
              <w:t>6201</w:t>
            </w:r>
          </w:p>
        </w:tc>
      </w:tr>
      <w:tr w:rsidR="00FF64AC" w:rsidRPr="00FF64AC" w:rsidTr="0090076A">
        <w:trPr>
          <w:trHeight w:val="225"/>
        </w:trPr>
        <w:tc>
          <w:tcPr>
            <w:tcW w:w="1896" w:type="pct"/>
            <w:hideMark/>
          </w:tcPr>
          <w:p w:rsidR="00FF64AC" w:rsidRPr="00FF64AC" w:rsidRDefault="00FF64AC" w:rsidP="00B56283">
            <w:r w:rsidRPr="00FF64AC">
              <w:t>в том числе:</w:t>
            </w:r>
          </w:p>
        </w:tc>
        <w:tc>
          <w:tcPr>
            <w:tcW w:w="817" w:type="pct"/>
            <w:vAlign w:val="center"/>
            <w:hideMark/>
          </w:tcPr>
          <w:p w:rsidR="00FF64AC" w:rsidRPr="00FF64AC" w:rsidRDefault="00FF64AC" w:rsidP="00B56283"/>
        </w:tc>
        <w:tc>
          <w:tcPr>
            <w:tcW w:w="873" w:type="pct"/>
            <w:vAlign w:val="center"/>
            <w:hideMark/>
          </w:tcPr>
          <w:p w:rsidR="00FF64AC" w:rsidRPr="00FF64AC" w:rsidRDefault="00FF64AC" w:rsidP="00B56283"/>
        </w:tc>
        <w:tc>
          <w:tcPr>
            <w:tcW w:w="517" w:type="pct"/>
            <w:vAlign w:val="center"/>
            <w:hideMark/>
          </w:tcPr>
          <w:p w:rsidR="00FF64AC" w:rsidRPr="00FF64AC" w:rsidRDefault="00FF64AC" w:rsidP="00B56283"/>
        </w:tc>
        <w:tc>
          <w:tcPr>
            <w:tcW w:w="897" w:type="pct"/>
            <w:vAlign w:val="center"/>
            <w:hideMark/>
          </w:tcPr>
          <w:p w:rsidR="00FF64AC" w:rsidRPr="00FF64AC" w:rsidRDefault="00FF64AC" w:rsidP="00B56283"/>
        </w:tc>
      </w:tr>
      <w:tr w:rsidR="00FF64AC" w:rsidRPr="00FF64AC" w:rsidTr="0090076A">
        <w:trPr>
          <w:trHeight w:val="225"/>
        </w:trPr>
        <w:tc>
          <w:tcPr>
            <w:tcW w:w="1896" w:type="pct"/>
            <w:hideMark/>
          </w:tcPr>
          <w:p w:rsidR="00FF64AC" w:rsidRPr="00FF64AC" w:rsidRDefault="00FF64AC" w:rsidP="00B56283">
            <w:r w:rsidRPr="00FF64AC">
              <w:t>Резервы по отпускам</w:t>
            </w:r>
          </w:p>
        </w:tc>
        <w:tc>
          <w:tcPr>
            <w:tcW w:w="817" w:type="pct"/>
            <w:vAlign w:val="center"/>
            <w:hideMark/>
          </w:tcPr>
          <w:p w:rsidR="00FF64AC" w:rsidRPr="00FF64AC" w:rsidRDefault="00FF64AC" w:rsidP="00961367">
            <w:r w:rsidRPr="00FF64AC">
              <w:t>4</w:t>
            </w:r>
            <w:r w:rsidR="00961367">
              <w:t>995</w:t>
            </w:r>
          </w:p>
        </w:tc>
        <w:tc>
          <w:tcPr>
            <w:tcW w:w="873" w:type="pct"/>
            <w:vAlign w:val="center"/>
            <w:hideMark/>
          </w:tcPr>
          <w:p w:rsidR="00FF64AC" w:rsidRPr="00FF64AC" w:rsidRDefault="00FF64AC" w:rsidP="00961367">
            <w:r w:rsidRPr="00FF64AC">
              <w:t>1</w:t>
            </w:r>
            <w:r w:rsidR="00961367">
              <w:t>1713</w:t>
            </w:r>
          </w:p>
        </w:tc>
        <w:tc>
          <w:tcPr>
            <w:tcW w:w="517" w:type="pct"/>
            <w:vAlign w:val="center"/>
            <w:hideMark/>
          </w:tcPr>
          <w:p w:rsidR="00FF64AC" w:rsidRPr="00FF64AC" w:rsidRDefault="00961367" w:rsidP="00B56283">
            <w:r>
              <w:t>10691</w:t>
            </w:r>
          </w:p>
        </w:tc>
        <w:tc>
          <w:tcPr>
            <w:tcW w:w="897" w:type="pct"/>
            <w:vAlign w:val="center"/>
            <w:hideMark/>
          </w:tcPr>
          <w:p w:rsidR="00FF64AC" w:rsidRPr="00FF64AC" w:rsidRDefault="00961367" w:rsidP="00CD5D56">
            <w:r>
              <w:t>601</w:t>
            </w:r>
            <w:r w:rsidR="00CD5D56">
              <w:t>8</w:t>
            </w:r>
          </w:p>
        </w:tc>
      </w:tr>
      <w:tr w:rsidR="00FF64AC" w:rsidRPr="00FF64AC" w:rsidTr="0090076A">
        <w:trPr>
          <w:trHeight w:val="225"/>
        </w:trPr>
        <w:tc>
          <w:tcPr>
            <w:tcW w:w="1896" w:type="pct"/>
            <w:hideMark/>
          </w:tcPr>
          <w:p w:rsidR="00FF64AC" w:rsidRPr="00FF64AC" w:rsidRDefault="00FF64AC" w:rsidP="00B56283">
            <w:r w:rsidRPr="00FF64AC">
              <w:t>Резерв на  выплату  премий за предшествующий  год</w:t>
            </w:r>
          </w:p>
        </w:tc>
        <w:tc>
          <w:tcPr>
            <w:tcW w:w="817" w:type="pct"/>
            <w:vAlign w:val="center"/>
            <w:hideMark/>
          </w:tcPr>
          <w:p w:rsidR="00FF64AC" w:rsidRPr="00FF64AC" w:rsidRDefault="00961367" w:rsidP="00B56283">
            <w:r>
              <w:t>310</w:t>
            </w:r>
          </w:p>
        </w:tc>
        <w:tc>
          <w:tcPr>
            <w:tcW w:w="873" w:type="pct"/>
            <w:vAlign w:val="center"/>
            <w:hideMark/>
          </w:tcPr>
          <w:p w:rsidR="00FF64AC" w:rsidRPr="00FF64AC" w:rsidRDefault="00961367" w:rsidP="00B56283">
            <w:r>
              <w:t>184</w:t>
            </w:r>
          </w:p>
        </w:tc>
        <w:tc>
          <w:tcPr>
            <w:tcW w:w="517" w:type="pct"/>
            <w:vAlign w:val="center"/>
            <w:hideMark/>
          </w:tcPr>
          <w:p w:rsidR="00FF64AC" w:rsidRPr="00FF64AC" w:rsidRDefault="00961367" w:rsidP="00B56283">
            <w:r>
              <w:t>310</w:t>
            </w:r>
          </w:p>
        </w:tc>
        <w:tc>
          <w:tcPr>
            <w:tcW w:w="897" w:type="pct"/>
            <w:vAlign w:val="center"/>
            <w:hideMark/>
          </w:tcPr>
          <w:p w:rsidR="00FF64AC" w:rsidRPr="00FF64AC" w:rsidRDefault="00961367" w:rsidP="00CD5D56">
            <w:r>
              <w:t>18</w:t>
            </w:r>
            <w:r w:rsidR="00CD5D56">
              <w:t>3</w:t>
            </w:r>
          </w:p>
        </w:tc>
      </w:tr>
    </w:tbl>
    <w:p w:rsidR="00B56283" w:rsidRPr="00B56283" w:rsidRDefault="00B56283" w:rsidP="004A19BB">
      <w:pPr>
        <w:pStyle w:val="21"/>
        <w:jc w:val="both"/>
        <w:rPr>
          <w:sz w:val="24"/>
          <w:szCs w:val="24"/>
          <w:lang w:val="ru-RU"/>
        </w:rPr>
      </w:pPr>
    </w:p>
    <w:p w:rsidR="008C2A37" w:rsidRDefault="008C2A37" w:rsidP="00F5764B">
      <w:pPr>
        <w:pStyle w:val="1"/>
        <w:jc w:val="center"/>
        <w:rPr>
          <w:rFonts w:ascii="Times New Roman" w:hAnsi="Times New Roman"/>
          <w:sz w:val="24"/>
          <w:szCs w:val="24"/>
          <w:lang w:val="ru-RU"/>
        </w:rPr>
      </w:pPr>
    </w:p>
    <w:p w:rsidR="005B2281" w:rsidRDefault="005B2281" w:rsidP="00F5764B">
      <w:pPr>
        <w:pStyle w:val="1"/>
        <w:jc w:val="center"/>
        <w:rPr>
          <w:rFonts w:ascii="Times New Roman" w:hAnsi="Times New Roman"/>
          <w:sz w:val="24"/>
          <w:szCs w:val="24"/>
          <w:lang w:val="ru-RU"/>
        </w:rPr>
      </w:pPr>
    </w:p>
    <w:p w:rsidR="00223BA4" w:rsidRPr="00F5764B" w:rsidRDefault="00B17C85" w:rsidP="00F5764B">
      <w:pPr>
        <w:pStyle w:val="1"/>
        <w:jc w:val="center"/>
        <w:rPr>
          <w:rFonts w:ascii="Times New Roman" w:hAnsi="Times New Roman"/>
          <w:sz w:val="24"/>
          <w:szCs w:val="24"/>
        </w:rPr>
      </w:pPr>
      <w:r w:rsidRPr="00F5764B">
        <w:rPr>
          <w:rFonts w:ascii="Times New Roman" w:hAnsi="Times New Roman"/>
          <w:sz w:val="24"/>
          <w:szCs w:val="24"/>
        </w:rPr>
        <w:t>Раздел 10.</w:t>
      </w:r>
      <w:r w:rsidR="005B2281">
        <w:rPr>
          <w:rFonts w:ascii="Times New Roman" w:hAnsi="Times New Roman"/>
          <w:sz w:val="24"/>
          <w:szCs w:val="24"/>
          <w:lang w:val="ru-RU"/>
        </w:rPr>
        <w:t>5</w:t>
      </w:r>
      <w:r w:rsidRPr="00F5764B">
        <w:rPr>
          <w:rFonts w:ascii="Times New Roman" w:hAnsi="Times New Roman"/>
          <w:sz w:val="24"/>
          <w:szCs w:val="24"/>
        </w:rPr>
        <w:t xml:space="preserve">. </w:t>
      </w:r>
      <w:r w:rsidR="00CE6656" w:rsidRPr="00F5764B">
        <w:rPr>
          <w:rFonts w:ascii="Times New Roman" w:hAnsi="Times New Roman"/>
          <w:sz w:val="24"/>
          <w:szCs w:val="24"/>
        </w:rPr>
        <w:t>Финансовые вложения</w:t>
      </w:r>
      <w:r w:rsidRPr="00F5764B">
        <w:rPr>
          <w:rFonts w:ascii="Times New Roman" w:hAnsi="Times New Roman"/>
          <w:sz w:val="24"/>
          <w:szCs w:val="24"/>
        </w:rPr>
        <w:t>.</w:t>
      </w:r>
      <w:r w:rsidR="00CE6656" w:rsidRPr="00F5764B">
        <w:rPr>
          <w:rFonts w:ascii="Times New Roman" w:hAnsi="Times New Roman"/>
          <w:sz w:val="24"/>
          <w:szCs w:val="24"/>
        </w:rPr>
        <w:t xml:space="preserve"> </w:t>
      </w:r>
    </w:p>
    <w:p w:rsidR="00CD0721" w:rsidRPr="00465CF8" w:rsidRDefault="00CD0721" w:rsidP="00D91B56">
      <w:pPr>
        <w:autoSpaceDE w:val="0"/>
        <w:autoSpaceDN w:val="0"/>
        <w:adjustRightInd w:val="0"/>
        <w:ind w:firstLine="360"/>
        <w:rPr>
          <w:sz w:val="24"/>
          <w:szCs w:val="24"/>
        </w:rPr>
      </w:pPr>
    </w:p>
    <w:p w:rsidR="00AC2BFD" w:rsidRPr="00916C88" w:rsidRDefault="00916C88" w:rsidP="00C0465E">
      <w:pPr>
        <w:autoSpaceDE w:val="0"/>
        <w:autoSpaceDN w:val="0"/>
        <w:adjustRightInd w:val="0"/>
        <w:ind w:firstLine="709"/>
        <w:jc w:val="both"/>
        <w:rPr>
          <w:sz w:val="24"/>
          <w:szCs w:val="24"/>
        </w:rPr>
      </w:pPr>
      <w:r>
        <w:rPr>
          <w:sz w:val="24"/>
          <w:szCs w:val="24"/>
        </w:rPr>
        <w:t xml:space="preserve">  </w:t>
      </w:r>
      <w:r w:rsidR="00265FA9">
        <w:rPr>
          <w:sz w:val="24"/>
          <w:szCs w:val="24"/>
        </w:rPr>
        <w:t xml:space="preserve"> </w:t>
      </w:r>
      <w:r w:rsidR="00AC2BFD" w:rsidRPr="00916C88">
        <w:rPr>
          <w:sz w:val="24"/>
          <w:szCs w:val="24"/>
        </w:rPr>
        <w:t>На балансе Общества числятся долгосрочные финансовые вложения</w:t>
      </w:r>
      <w:r w:rsidR="00EB13FE" w:rsidRPr="00916C88">
        <w:rPr>
          <w:sz w:val="24"/>
          <w:szCs w:val="24"/>
        </w:rPr>
        <w:t xml:space="preserve"> (займы)</w:t>
      </w:r>
      <w:r w:rsidR="00AC2BFD" w:rsidRPr="00916C88">
        <w:rPr>
          <w:sz w:val="24"/>
          <w:szCs w:val="24"/>
        </w:rPr>
        <w:t xml:space="preserve"> на</w:t>
      </w:r>
      <w:r w:rsidR="00EB13FE" w:rsidRPr="00916C88">
        <w:rPr>
          <w:sz w:val="24"/>
          <w:szCs w:val="24"/>
        </w:rPr>
        <w:t xml:space="preserve"> сумму </w:t>
      </w:r>
      <w:r w:rsidR="009130C5">
        <w:rPr>
          <w:sz w:val="24"/>
          <w:szCs w:val="24"/>
        </w:rPr>
        <w:t>161 410</w:t>
      </w:r>
      <w:r w:rsidR="00EB13FE" w:rsidRPr="00916C88">
        <w:rPr>
          <w:sz w:val="24"/>
          <w:szCs w:val="24"/>
        </w:rPr>
        <w:t xml:space="preserve"> тыс. руб., в т.ч. займы, выданные следующим организациям:</w:t>
      </w:r>
    </w:p>
    <w:p w:rsidR="00AC2BFD" w:rsidRPr="00916C88" w:rsidRDefault="00AC2BFD" w:rsidP="008E0F95">
      <w:pPr>
        <w:numPr>
          <w:ilvl w:val="0"/>
          <w:numId w:val="3"/>
        </w:numPr>
        <w:autoSpaceDE w:val="0"/>
        <w:autoSpaceDN w:val="0"/>
        <w:adjustRightInd w:val="0"/>
        <w:jc w:val="both"/>
        <w:rPr>
          <w:sz w:val="24"/>
          <w:szCs w:val="24"/>
        </w:rPr>
      </w:pPr>
      <w:r w:rsidRPr="00916C88">
        <w:rPr>
          <w:sz w:val="24"/>
          <w:szCs w:val="24"/>
        </w:rPr>
        <w:t xml:space="preserve">АО «СПА-центр «Золотые ворота» </w:t>
      </w:r>
      <w:r w:rsidR="006E53D4">
        <w:rPr>
          <w:sz w:val="24"/>
          <w:szCs w:val="24"/>
        </w:rPr>
        <w:t>65000</w:t>
      </w:r>
      <w:r w:rsidRPr="00916C88">
        <w:rPr>
          <w:sz w:val="24"/>
          <w:szCs w:val="24"/>
        </w:rPr>
        <w:t xml:space="preserve"> тыс.руб. </w:t>
      </w:r>
    </w:p>
    <w:p w:rsidR="00AC2BFD" w:rsidRPr="00AC2BFD" w:rsidRDefault="00AC2BFD" w:rsidP="008E0F95">
      <w:pPr>
        <w:numPr>
          <w:ilvl w:val="0"/>
          <w:numId w:val="3"/>
        </w:numPr>
        <w:autoSpaceDE w:val="0"/>
        <w:autoSpaceDN w:val="0"/>
        <w:adjustRightInd w:val="0"/>
        <w:jc w:val="both"/>
        <w:rPr>
          <w:sz w:val="24"/>
          <w:szCs w:val="24"/>
        </w:rPr>
      </w:pPr>
      <w:r w:rsidRPr="00916C88">
        <w:rPr>
          <w:sz w:val="24"/>
          <w:szCs w:val="24"/>
        </w:rPr>
        <w:t xml:space="preserve">АО «ТранзитКондитер» </w:t>
      </w:r>
      <w:r w:rsidR="006E53D4">
        <w:rPr>
          <w:sz w:val="24"/>
          <w:szCs w:val="24"/>
        </w:rPr>
        <w:t>1400</w:t>
      </w:r>
      <w:r w:rsidRPr="00916C88">
        <w:rPr>
          <w:sz w:val="24"/>
          <w:szCs w:val="24"/>
        </w:rPr>
        <w:t xml:space="preserve"> тыс.руб.</w:t>
      </w:r>
    </w:p>
    <w:p w:rsidR="00AC2BFD" w:rsidRPr="00AC2BFD" w:rsidRDefault="00AC2BFD" w:rsidP="008E0F95">
      <w:pPr>
        <w:numPr>
          <w:ilvl w:val="0"/>
          <w:numId w:val="3"/>
        </w:numPr>
        <w:autoSpaceDE w:val="0"/>
        <w:autoSpaceDN w:val="0"/>
        <w:adjustRightInd w:val="0"/>
        <w:jc w:val="both"/>
        <w:rPr>
          <w:sz w:val="24"/>
          <w:szCs w:val="24"/>
        </w:rPr>
      </w:pPr>
      <w:r w:rsidRPr="00AC2BFD">
        <w:rPr>
          <w:sz w:val="24"/>
          <w:szCs w:val="24"/>
        </w:rPr>
        <w:t xml:space="preserve">ООО «Грандион» 68 610 тыс.руб. </w:t>
      </w:r>
    </w:p>
    <w:p w:rsidR="00AC2BFD" w:rsidRDefault="00AC2BFD" w:rsidP="008E0F95">
      <w:pPr>
        <w:numPr>
          <w:ilvl w:val="0"/>
          <w:numId w:val="3"/>
        </w:numPr>
        <w:autoSpaceDE w:val="0"/>
        <w:autoSpaceDN w:val="0"/>
        <w:adjustRightInd w:val="0"/>
        <w:jc w:val="both"/>
        <w:rPr>
          <w:sz w:val="24"/>
          <w:szCs w:val="24"/>
        </w:rPr>
      </w:pPr>
      <w:r w:rsidRPr="00AC2BFD">
        <w:rPr>
          <w:sz w:val="24"/>
          <w:szCs w:val="24"/>
        </w:rPr>
        <w:t xml:space="preserve">ООО «ГУТА-СТРОЙ» </w:t>
      </w:r>
      <w:r w:rsidR="006E53D4">
        <w:rPr>
          <w:sz w:val="24"/>
          <w:szCs w:val="24"/>
        </w:rPr>
        <w:t>54</w:t>
      </w:r>
      <w:r w:rsidRPr="00AC2BFD">
        <w:rPr>
          <w:sz w:val="24"/>
          <w:szCs w:val="24"/>
        </w:rPr>
        <w:t xml:space="preserve">00 тыс.руб. </w:t>
      </w:r>
    </w:p>
    <w:p w:rsidR="006E53D4" w:rsidRDefault="006E53D4" w:rsidP="008E0F95">
      <w:pPr>
        <w:numPr>
          <w:ilvl w:val="0"/>
          <w:numId w:val="3"/>
        </w:numPr>
        <w:autoSpaceDE w:val="0"/>
        <w:autoSpaceDN w:val="0"/>
        <w:adjustRightInd w:val="0"/>
        <w:jc w:val="both"/>
        <w:rPr>
          <w:sz w:val="24"/>
          <w:szCs w:val="24"/>
        </w:rPr>
      </w:pPr>
      <w:r>
        <w:rPr>
          <w:sz w:val="24"/>
          <w:szCs w:val="24"/>
        </w:rPr>
        <w:t>ООО "Группа компаний Земельный ресурс" 21</w:t>
      </w:r>
      <w:r w:rsidR="0090076A">
        <w:rPr>
          <w:sz w:val="24"/>
          <w:szCs w:val="24"/>
        </w:rPr>
        <w:t xml:space="preserve"> </w:t>
      </w:r>
      <w:r>
        <w:rPr>
          <w:sz w:val="24"/>
          <w:szCs w:val="24"/>
        </w:rPr>
        <w:t>000 тыс.руб.</w:t>
      </w:r>
    </w:p>
    <w:p w:rsidR="00F8745C" w:rsidRPr="00C0465E" w:rsidRDefault="007316AF" w:rsidP="00C0465E">
      <w:pPr>
        <w:autoSpaceDE w:val="0"/>
        <w:autoSpaceDN w:val="0"/>
        <w:adjustRightInd w:val="0"/>
        <w:ind w:firstLine="709"/>
        <w:jc w:val="both"/>
        <w:rPr>
          <w:sz w:val="24"/>
          <w:szCs w:val="24"/>
        </w:rPr>
      </w:pPr>
      <w:r w:rsidRPr="006E0068">
        <w:rPr>
          <w:sz w:val="24"/>
          <w:szCs w:val="24"/>
        </w:rPr>
        <w:t xml:space="preserve"> Проценты</w:t>
      </w:r>
      <w:r w:rsidR="00265FA9" w:rsidRPr="006E0068">
        <w:rPr>
          <w:sz w:val="24"/>
          <w:szCs w:val="24"/>
        </w:rPr>
        <w:t>,</w:t>
      </w:r>
      <w:r w:rsidRPr="006E0068">
        <w:rPr>
          <w:sz w:val="24"/>
          <w:szCs w:val="24"/>
        </w:rPr>
        <w:t xml:space="preserve"> начисленные по финансов</w:t>
      </w:r>
      <w:r w:rsidR="00AC2BFD">
        <w:rPr>
          <w:sz w:val="24"/>
          <w:szCs w:val="24"/>
        </w:rPr>
        <w:t>ым</w:t>
      </w:r>
      <w:r w:rsidRPr="006E0068">
        <w:rPr>
          <w:sz w:val="24"/>
          <w:szCs w:val="24"/>
        </w:rPr>
        <w:t xml:space="preserve"> вложени</w:t>
      </w:r>
      <w:r w:rsidR="00AC2BFD">
        <w:rPr>
          <w:sz w:val="24"/>
          <w:szCs w:val="24"/>
        </w:rPr>
        <w:t>ям</w:t>
      </w:r>
      <w:r w:rsidRPr="006E0068">
        <w:rPr>
          <w:sz w:val="24"/>
          <w:szCs w:val="24"/>
        </w:rPr>
        <w:t xml:space="preserve"> </w:t>
      </w:r>
      <w:r w:rsidR="00B86F75" w:rsidRPr="006E0068">
        <w:rPr>
          <w:sz w:val="24"/>
          <w:szCs w:val="24"/>
        </w:rPr>
        <w:t>за отчетный период</w:t>
      </w:r>
      <w:r w:rsidR="00265FA9" w:rsidRPr="006E0068">
        <w:rPr>
          <w:sz w:val="24"/>
          <w:szCs w:val="24"/>
        </w:rPr>
        <w:t>,</w:t>
      </w:r>
      <w:r w:rsidR="00B86F75" w:rsidRPr="006E0068">
        <w:rPr>
          <w:sz w:val="24"/>
          <w:szCs w:val="24"/>
        </w:rPr>
        <w:t xml:space="preserve"> состав</w:t>
      </w:r>
      <w:r w:rsidR="00265FA9" w:rsidRPr="006E0068">
        <w:rPr>
          <w:sz w:val="24"/>
          <w:szCs w:val="24"/>
        </w:rPr>
        <w:t>или</w:t>
      </w:r>
      <w:r w:rsidR="00B86F75" w:rsidRPr="006E0068">
        <w:rPr>
          <w:sz w:val="24"/>
          <w:szCs w:val="24"/>
        </w:rPr>
        <w:t xml:space="preserve"> –</w:t>
      </w:r>
      <w:r w:rsidR="006F7546" w:rsidRPr="006E0068">
        <w:rPr>
          <w:sz w:val="24"/>
          <w:szCs w:val="24"/>
        </w:rPr>
        <w:t xml:space="preserve"> </w:t>
      </w:r>
      <w:r w:rsidR="006E53D4">
        <w:rPr>
          <w:sz w:val="24"/>
          <w:szCs w:val="24"/>
        </w:rPr>
        <w:t>10</w:t>
      </w:r>
      <w:r w:rsidR="0090076A">
        <w:rPr>
          <w:sz w:val="24"/>
          <w:szCs w:val="24"/>
        </w:rPr>
        <w:t xml:space="preserve"> </w:t>
      </w:r>
      <w:r w:rsidR="006E53D4">
        <w:rPr>
          <w:sz w:val="24"/>
          <w:szCs w:val="24"/>
        </w:rPr>
        <w:t>556</w:t>
      </w:r>
      <w:r w:rsidR="006F7546" w:rsidRPr="00C0465E">
        <w:rPr>
          <w:sz w:val="24"/>
          <w:szCs w:val="24"/>
        </w:rPr>
        <w:t xml:space="preserve"> тыс. руб.</w:t>
      </w:r>
      <w:r w:rsidR="006F5D31" w:rsidRPr="00C0465E">
        <w:rPr>
          <w:sz w:val="24"/>
          <w:szCs w:val="24"/>
        </w:rPr>
        <w:t>, аналогичный показатель за 201</w:t>
      </w:r>
      <w:r w:rsidR="00CD5D56">
        <w:rPr>
          <w:sz w:val="24"/>
          <w:szCs w:val="24"/>
        </w:rPr>
        <w:t>9</w:t>
      </w:r>
      <w:r w:rsidR="006F5D31" w:rsidRPr="00C0465E">
        <w:rPr>
          <w:sz w:val="24"/>
          <w:szCs w:val="24"/>
        </w:rPr>
        <w:t xml:space="preserve"> год- </w:t>
      </w:r>
      <w:r w:rsidR="00CD5D56">
        <w:rPr>
          <w:sz w:val="24"/>
          <w:szCs w:val="24"/>
        </w:rPr>
        <w:t>2</w:t>
      </w:r>
      <w:r w:rsidR="0090076A">
        <w:rPr>
          <w:sz w:val="24"/>
          <w:szCs w:val="24"/>
        </w:rPr>
        <w:t xml:space="preserve"> </w:t>
      </w:r>
      <w:r w:rsidR="00CD5D56">
        <w:rPr>
          <w:sz w:val="24"/>
          <w:szCs w:val="24"/>
        </w:rPr>
        <w:t>858</w:t>
      </w:r>
      <w:r w:rsidR="0090076A">
        <w:rPr>
          <w:sz w:val="24"/>
          <w:szCs w:val="24"/>
        </w:rPr>
        <w:t xml:space="preserve"> тыс. руб.</w:t>
      </w:r>
    </w:p>
    <w:p w:rsidR="00F779F3" w:rsidRPr="00465CF8" w:rsidRDefault="00F779F3" w:rsidP="00C0465E">
      <w:pPr>
        <w:autoSpaceDE w:val="0"/>
        <w:autoSpaceDN w:val="0"/>
        <w:adjustRightInd w:val="0"/>
        <w:ind w:firstLine="709"/>
        <w:jc w:val="both"/>
        <w:rPr>
          <w:sz w:val="24"/>
          <w:szCs w:val="24"/>
        </w:rPr>
      </w:pPr>
      <w:r w:rsidRPr="00C0465E">
        <w:rPr>
          <w:sz w:val="24"/>
          <w:szCs w:val="24"/>
        </w:rPr>
        <w:t>На 31.12.201</w:t>
      </w:r>
      <w:r w:rsidR="00CD5D56">
        <w:rPr>
          <w:sz w:val="24"/>
          <w:szCs w:val="24"/>
        </w:rPr>
        <w:t>9</w:t>
      </w:r>
      <w:r w:rsidRPr="00C0465E">
        <w:rPr>
          <w:sz w:val="24"/>
          <w:szCs w:val="24"/>
        </w:rPr>
        <w:t xml:space="preserve"> года Общество имело финансовы</w:t>
      </w:r>
      <w:r w:rsidR="00CD5D56">
        <w:rPr>
          <w:sz w:val="24"/>
          <w:szCs w:val="24"/>
        </w:rPr>
        <w:t>е</w:t>
      </w:r>
      <w:r w:rsidRPr="00C0465E">
        <w:rPr>
          <w:sz w:val="24"/>
          <w:szCs w:val="24"/>
        </w:rPr>
        <w:t xml:space="preserve"> вложени</w:t>
      </w:r>
      <w:r w:rsidR="00CD5D56">
        <w:rPr>
          <w:sz w:val="24"/>
          <w:szCs w:val="24"/>
        </w:rPr>
        <w:t>я на сумму</w:t>
      </w:r>
      <w:r w:rsidRPr="006E0068">
        <w:rPr>
          <w:sz w:val="24"/>
          <w:szCs w:val="24"/>
        </w:rPr>
        <w:t xml:space="preserve"> </w:t>
      </w:r>
      <w:r w:rsidR="00CD5D56" w:rsidRPr="00916C88">
        <w:rPr>
          <w:sz w:val="24"/>
          <w:szCs w:val="24"/>
        </w:rPr>
        <w:t>94 390 тыс. руб</w:t>
      </w:r>
      <w:r w:rsidR="0090076A">
        <w:rPr>
          <w:sz w:val="24"/>
          <w:szCs w:val="24"/>
        </w:rPr>
        <w:t>.</w:t>
      </w:r>
    </w:p>
    <w:p w:rsidR="00340003" w:rsidRDefault="00340003" w:rsidP="00F5764B">
      <w:pPr>
        <w:pStyle w:val="1"/>
        <w:jc w:val="center"/>
        <w:rPr>
          <w:rFonts w:ascii="Times New Roman" w:hAnsi="Times New Roman"/>
          <w:sz w:val="24"/>
          <w:szCs w:val="24"/>
        </w:rPr>
      </w:pPr>
    </w:p>
    <w:p w:rsidR="0097156E" w:rsidRDefault="00B17C85" w:rsidP="00F5764B">
      <w:pPr>
        <w:pStyle w:val="1"/>
        <w:jc w:val="center"/>
        <w:rPr>
          <w:rFonts w:ascii="Times New Roman" w:hAnsi="Times New Roman"/>
          <w:sz w:val="24"/>
          <w:szCs w:val="24"/>
          <w:lang w:val="ru-RU"/>
        </w:rPr>
      </w:pPr>
      <w:r w:rsidRPr="00F5764B">
        <w:rPr>
          <w:rFonts w:ascii="Times New Roman" w:hAnsi="Times New Roman"/>
          <w:sz w:val="24"/>
          <w:szCs w:val="24"/>
        </w:rPr>
        <w:t>Раздел 10.</w:t>
      </w:r>
      <w:r w:rsidR="005B2281">
        <w:rPr>
          <w:rFonts w:ascii="Times New Roman" w:hAnsi="Times New Roman"/>
          <w:sz w:val="24"/>
          <w:szCs w:val="24"/>
          <w:lang w:val="ru-RU"/>
        </w:rPr>
        <w:t>6</w:t>
      </w:r>
      <w:r w:rsidRPr="00F5764B">
        <w:rPr>
          <w:rFonts w:ascii="Times New Roman" w:hAnsi="Times New Roman"/>
          <w:sz w:val="24"/>
          <w:szCs w:val="24"/>
        </w:rPr>
        <w:t xml:space="preserve">. </w:t>
      </w:r>
      <w:r w:rsidR="00952059" w:rsidRPr="00F5764B">
        <w:rPr>
          <w:rFonts w:ascii="Times New Roman" w:hAnsi="Times New Roman"/>
          <w:sz w:val="24"/>
          <w:szCs w:val="24"/>
        </w:rPr>
        <w:t>Расшифровка доходов и расходов.</w:t>
      </w:r>
    </w:p>
    <w:p w:rsidR="008C2A37" w:rsidRPr="008C2A37" w:rsidRDefault="008C2A37" w:rsidP="008C2A37">
      <w:pPr>
        <w:rPr>
          <w:lang/>
        </w:rPr>
      </w:pPr>
    </w:p>
    <w:p w:rsidR="00C52A89" w:rsidRPr="00F5764B" w:rsidRDefault="00C52A89" w:rsidP="00F5764B">
      <w:pPr>
        <w:pStyle w:val="1"/>
        <w:jc w:val="center"/>
        <w:rPr>
          <w:rFonts w:ascii="Times New Roman" w:hAnsi="Times New Roman"/>
          <w:sz w:val="24"/>
          <w:szCs w:val="24"/>
        </w:rPr>
      </w:pPr>
    </w:p>
    <w:tbl>
      <w:tblPr>
        <w:tblW w:w="88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5"/>
        <w:gridCol w:w="1843"/>
        <w:gridCol w:w="1842"/>
      </w:tblGrid>
      <w:tr w:rsidR="00EB13FE" w:rsidRPr="003F3D6A" w:rsidTr="0090076A">
        <w:tc>
          <w:tcPr>
            <w:tcW w:w="5135" w:type="dxa"/>
          </w:tcPr>
          <w:p w:rsidR="00EB13FE" w:rsidRPr="003F3D6A" w:rsidRDefault="00EB13FE" w:rsidP="009D6B6A">
            <w:pPr>
              <w:pStyle w:val="21"/>
              <w:jc w:val="both"/>
              <w:rPr>
                <w:sz w:val="20"/>
                <w:lang w:val="ru-RU" w:eastAsia="ru-RU"/>
              </w:rPr>
            </w:pPr>
            <w:r w:rsidRPr="003F3D6A">
              <w:rPr>
                <w:sz w:val="20"/>
                <w:lang w:val="ru-RU" w:eastAsia="ru-RU"/>
              </w:rPr>
              <w:t>Показатель</w:t>
            </w:r>
          </w:p>
        </w:tc>
        <w:tc>
          <w:tcPr>
            <w:tcW w:w="1843" w:type="dxa"/>
          </w:tcPr>
          <w:p w:rsidR="00EB13FE" w:rsidRPr="003F3D6A" w:rsidRDefault="00EB13FE" w:rsidP="009D6B6A">
            <w:pPr>
              <w:pStyle w:val="21"/>
              <w:jc w:val="both"/>
              <w:rPr>
                <w:sz w:val="20"/>
                <w:lang w:val="ru-RU" w:eastAsia="ru-RU"/>
              </w:rPr>
            </w:pPr>
            <w:r w:rsidRPr="003F3D6A">
              <w:rPr>
                <w:sz w:val="20"/>
                <w:lang w:val="ru-RU" w:eastAsia="ru-RU"/>
              </w:rPr>
              <w:t>Сумма</w:t>
            </w:r>
            <w:r w:rsidR="0090076A">
              <w:rPr>
                <w:sz w:val="20"/>
                <w:lang w:val="ru-RU" w:eastAsia="ru-RU"/>
              </w:rPr>
              <w:t xml:space="preserve">, </w:t>
            </w:r>
          </w:p>
          <w:p w:rsidR="00EB13FE" w:rsidRPr="003F3D6A" w:rsidRDefault="00EB13FE" w:rsidP="00CD5D56">
            <w:pPr>
              <w:pStyle w:val="21"/>
              <w:jc w:val="both"/>
              <w:rPr>
                <w:sz w:val="20"/>
                <w:lang w:val="ru-RU" w:eastAsia="ru-RU"/>
              </w:rPr>
            </w:pPr>
            <w:r w:rsidRPr="003F3D6A">
              <w:rPr>
                <w:sz w:val="20"/>
                <w:lang w:val="ru-RU" w:eastAsia="ru-RU"/>
              </w:rPr>
              <w:t>тыс. руб. за 20</w:t>
            </w:r>
            <w:r w:rsidR="00CD5D56">
              <w:rPr>
                <w:sz w:val="20"/>
                <w:lang w:val="ru-RU" w:eastAsia="ru-RU"/>
              </w:rPr>
              <w:t>20</w:t>
            </w:r>
            <w:r w:rsidRPr="003F3D6A">
              <w:rPr>
                <w:sz w:val="20"/>
                <w:lang w:val="ru-RU" w:eastAsia="ru-RU"/>
              </w:rPr>
              <w:t xml:space="preserve"> г.</w:t>
            </w:r>
          </w:p>
        </w:tc>
        <w:tc>
          <w:tcPr>
            <w:tcW w:w="1842" w:type="dxa"/>
          </w:tcPr>
          <w:p w:rsidR="0090076A" w:rsidRDefault="00EB13FE" w:rsidP="00CD5D56">
            <w:pPr>
              <w:pStyle w:val="21"/>
              <w:jc w:val="both"/>
              <w:rPr>
                <w:sz w:val="20"/>
                <w:lang w:val="ru-RU" w:eastAsia="ru-RU"/>
              </w:rPr>
            </w:pPr>
            <w:r w:rsidRPr="003F3D6A">
              <w:rPr>
                <w:sz w:val="20"/>
                <w:lang w:val="ru-RU" w:eastAsia="ru-RU"/>
              </w:rPr>
              <w:t xml:space="preserve">Сумма, </w:t>
            </w:r>
          </w:p>
          <w:p w:rsidR="00EB13FE" w:rsidRPr="003F3D6A" w:rsidRDefault="00EB13FE" w:rsidP="00CD5D56">
            <w:pPr>
              <w:pStyle w:val="21"/>
              <w:jc w:val="both"/>
              <w:rPr>
                <w:sz w:val="20"/>
                <w:lang w:val="ru-RU" w:eastAsia="ru-RU"/>
              </w:rPr>
            </w:pPr>
            <w:r w:rsidRPr="003F3D6A">
              <w:rPr>
                <w:sz w:val="20"/>
                <w:lang w:val="ru-RU" w:eastAsia="ru-RU"/>
              </w:rPr>
              <w:t>тыс. руб. за 201</w:t>
            </w:r>
            <w:r w:rsidR="00CD5D56">
              <w:rPr>
                <w:sz w:val="20"/>
                <w:lang w:val="ru-RU" w:eastAsia="ru-RU"/>
              </w:rPr>
              <w:t>9</w:t>
            </w:r>
            <w:r w:rsidRPr="003F3D6A">
              <w:rPr>
                <w:sz w:val="20"/>
                <w:lang w:val="ru-RU" w:eastAsia="ru-RU"/>
              </w:rPr>
              <w:t xml:space="preserve"> г. </w:t>
            </w:r>
          </w:p>
        </w:tc>
      </w:tr>
      <w:tr w:rsidR="006F5D31" w:rsidRPr="003F3D6A" w:rsidTr="0090076A">
        <w:tc>
          <w:tcPr>
            <w:tcW w:w="5135" w:type="dxa"/>
          </w:tcPr>
          <w:p w:rsidR="006F5D31" w:rsidRPr="003F3D6A" w:rsidRDefault="006F5D31" w:rsidP="008260A2">
            <w:pPr>
              <w:rPr>
                <w:b/>
              </w:rPr>
            </w:pPr>
            <w:r w:rsidRPr="003F3D6A">
              <w:rPr>
                <w:b/>
              </w:rPr>
              <w:t xml:space="preserve">Доходы от реализации </w:t>
            </w:r>
          </w:p>
        </w:tc>
        <w:tc>
          <w:tcPr>
            <w:tcW w:w="1843" w:type="dxa"/>
          </w:tcPr>
          <w:p w:rsidR="006F5D31" w:rsidRPr="003F3D6A" w:rsidRDefault="006F5D31" w:rsidP="006E53D4">
            <w:pPr>
              <w:pStyle w:val="21"/>
              <w:jc w:val="right"/>
              <w:rPr>
                <w:b/>
                <w:sz w:val="20"/>
                <w:lang w:val="ru-RU" w:eastAsia="ru-RU"/>
              </w:rPr>
            </w:pPr>
            <w:r w:rsidRPr="003F3D6A">
              <w:rPr>
                <w:b/>
                <w:sz w:val="20"/>
                <w:lang w:val="ru-RU" w:eastAsia="ru-RU"/>
              </w:rPr>
              <w:t>6</w:t>
            </w:r>
            <w:r w:rsidR="006E53D4">
              <w:rPr>
                <w:b/>
                <w:sz w:val="20"/>
                <w:lang w:val="ru-RU" w:eastAsia="ru-RU"/>
              </w:rPr>
              <w:t>41588</w:t>
            </w:r>
          </w:p>
        </w:tc>
        <w:tc>
          <w:tcPr>
            <w:tcW w:w="1842" w:type="dxa"/>
          </w:tcPr>
          <w:p w:rsidR="006F5D31" w:rsidRPr="003F3D6A" w:rsidRDefault="00CD5D56" w:rsidP="006F5D31">
            <w:pPr>
              <w:pStyle w:val="21"/>
              <w:jc w:val="right"/>
              <w:rPr>
                <w:b/>
                <w:sz w:val="20"/>
              </w:rPr>
            </w:pPr>
            <w:r w:rsidRPr="003F3D6A">
              <w:rPr>
                <w:b/>
                <w:sz w:val="20"/>
                <w:lang w:val="ru-RU" w:eastAsia="ru-RU"/>
              </w:rPr>
              <w:t>626542</w:t>
            </w:r>
          </w:p>
        </w:tc>
      </w:tr>
      <w:tr w:rsidR="006F5D31" w:rsidRPr="003F3D6A" w:rsidTr="0090076A">
        <w:tc>
          <w:tcPr>
            <w:tcW w:w="5135" w:type="dxa"/>
          </w:tcPr>
          <w:p w:rsidR="006F5D31" w:rsidRPr="003F3D6A" w:rsidRDefault="006F5D31" w:rsidP="008260A2">
            <w:r w:rsidRPr="003F3D6A">
              <w:t>в том числе:</w:t>
            </w:r>
          </w:p>
        </w:tc>
        <w:tc>
          <w:tcPr>
            <w:tcW w:w="1843" w:type="dxa"/>
          </w:tcPr>
          <w:p w:rsidR="006F5D31" w:rsidRPr="003F3D6A" w:rsidRDefault="006F5D31" w:rsidP="00572F5D">
            <w:pPr>
              <w:pStyle w:val="21"/>
              <w:jc w:val="right"/>
              <w:rPr>
                <w:sz w:val="20"/>
                <w:lang w:val="ru-RU" w:eastAsia="ru-RU"/>
              </w:rPr>
            </w:pPr>
          </w:p>
        </w:tc>
        <w:tc>
          <w:tcPr>
            <w:tcW w:w="1842" w:type="dxa"/>
          </w:tcPr>
          <w:p w:rsidR="006F5D31" w:rsidRPr="003F3D6A" w:rsidRDefault="006F5D31" w:rsidP="006F5D31">
            <w:pPr>
              <w:pStyle w:val="21"/>
              <w:jc w:val="right"/>
              <w:rPr>
                <w:sz w:val="20"/>
              </w:rPr>
            </w:pPr>
          </w:p>
        </w:tc>
      </w:tr>
      <w:tr w:rsidR="006F5D31" w:rsidRPr="003F3D6A" w:rsidTr="0090076A">
        <w:tc>
          <w:tcPr>
            <w:tcW w:w="5135" w:type="dxa"/>
          </w:tcPr>
          <w:p w:rsidR="006F5D31" w:rsidRPr="003F3D6A" w:rsidRDefault="006F5D31" w:rsidP="0071469D">
            <w:pPr>
              <w:rPr>
                <w:b/>
              </w:rPr>
            </w:pPr>
            <w:r w:rsidRPr="003F3D6A">
              <w:t>Выручка  от  реализации    продукции, работ, услуг, собственного  производства, в том  числе  услуги аутсорсинга</w:t>
            </w:r>
          </w:p>
        </w:tc>
        <w:tc>
          <w:tcPr>
            <w:tcW w:w="1843" w:type="dxa"/>
          </w:tcPr>
          <w:p w:rsidR="006F5D31" w:rsidRPr="003F3D6A" w:rsidRDefault="006E53D4" w:rsidP="00572F5D">
            <w:pPr>
              <w:pStyle w:val="21"/>
              <w:jc w:val="right"/>
              <w:rPr>
                <w:sz w:val="20"/>
                <w:lang w:val="ru-RU" w:eastAsia="ru-RU"/>
              </w:rPr>
            </w:pPr>
            <w:r>
              <w:rPr>
                <w:sz w:val="20"/>
                <w:lang w:val="ru-RU" w:eastAsia="ru-RU"/>
              </w:rPr>
              <w:t>637616</w:t>
            </w:r>
          </w:p>
        </w:tc>
        <w:tc>
          <w:tcPr>
            <w:tcW w:w="1842" w:type="dxa"/>
          </w:tcPr>
          <w:p w:rsidR="006F5D31" w:rsidRPr="003F3D6A" w:rsidRDefault="00CD5D56" w:rsidP="006F5D31">
            <w:pPr>
              <w:pStyle w:val="21"/>
              <w:jc w:val="right"/>
              <w:rPr>
                <w:sz w:val="20"/>
              </w:rPr>
            </w:pPr>
            <w:r w:rsidRPr="003F3D6A">
              <w:rPr>
                <w:sz w:val="20"/>
                <w:lang w:val="ru-RU" w:eastAsia="ru-RU"/>
              </w:rPr>
              <w:t>622737</w:t>
            </w:r>
          </w:p>
        </w:tc>
      </w:tr>
      <w:tr w:rsidR="006F5D31" w:rsidRPr="003F3D6A" w:rsidTr="0090076A">
        <w:tc>
          <w:tcPr>
            <w:tcW w:w="5135" w:type="dxa"/>
          </w:tcPr>
          <w:p w:rsidR="006F5D31" w:rsidRPr="003F3D6A" w:rsidRDefault="006F5D31" w:rsidP="0071469D">
            <w:pPr>
              <w:rPr>
                <w:b/>
              </w:rPr>
            </w:pPr>
            <w:r w:rsidRPr="003F3D6A">
              <w:t>Выручка  от  реализации  покупных товаров</w:t>
            </w:r>
          </w:p>
        </w:tc>
        <w:tc>
          <w:tcPr>
            <w:tcW w:w="1843" w:type="dxa"/>
          </w:tcPr>
          <w:p w:rsidR="006F5D31" w:rsidRPr="003F3D6A" w:rsidRDefault="006E53D4" w:rsidP="00572F5D">
            <w:pPr>
              <w:pStyle w:val="21"/>
              <w:jc w:val="right"/>
              <w:rPr>
                <w:sz w:val="20"/>
                <w:lang w:val="ru-RU" w:eastAsia="ru-RU"/>
              </w:rPr>
            </w:pPr>
            <w:r>
              <w:rPr>
                <w:sz w:val="20"/>
                <w:lang w:val="ru-RU" w:eastAsia="ru-RU"/>
              </w:rPr>
              <w:t>3972</w:t>
            </w:r>
          </w:p>
        </w:tc>
        <w:tc>
          <w:tcPr>
            <w:tcW w:w="1842" w:type="dxa"/>
          </w:tcPr>
          <w:p w:rsidR="006F5D31" w:rsidRPr="003F3D6A" w:rsidRDefault="00CD5D56" w:rsidP="006F5D31">
            <w:pPr>
              <w:pStyle w:val="21"/>
              <w:jc w:val="right"/>
              <w:rPr>
                <w:sz w:val="20"/>
              </w:rPr>
            </w:pPr>
            <w:r w:rsidRPr="003F3D6A">
              <w:rPr>
                <w:sz w:val="20"/>
                <w:lang w:val="ru-RU" w:eastAsia="ru-RU"/>
              </w:rPr>
              <w:t>3805</w:t>
            </w:r>
          </w:p>
        </w:tc>
      </w:tr>
      <w:tr w:rsidR="006F5D31" w:rsidRPr="003F3D6A" w:rsidTr="0090076A">
        <w:tc>
          <w:tcPr>
            <w:tcW w:w="5135" w:type="dxa"/>
          </w:tcPr>
          <w:p w:rsidR="006F5D31" w:rsidRPr="003F3D6A" w:rsidRDefault="006F5D31" w:rsidP="008260A2">
            <w:pPr>
              <w:rPr>
                <w:b/>
              </w:rPr>
            </w:pPr>
            <w:r w:rsidRPr="003F3D6A">
              <w:rPr>
                <w:b/>
              </w:rPr>
              <w:t>Прочие  доходы</w:t>
            </w:r>
          </w:p>
        </w:tc>
        <w:tc>
          <w:tcPr>
            <w:tcW w:w="1843" w:type="dxa"/>
          </w:tcPr>
          <w:p w:rsidR="006F5D31" w:rsidRPr="003F3D6A" w:rsidRDefault="006E53D4" w:rsidP="00B86F75">
            <w:pPr>
              <w:pStyle w:val="21"/>
              <w:jc w:val="right"/>
              <w:rPr>
                <w:b/>
                <w:sz w:val="20"/>
                <w:lang w:val="ru-RU" w:eastAsia="ru-RU"/>
              </w:rPr>
            </w:pPr>
            <w:r>
              <w:rPr>
                <w:b/>
                <w:sz w:val="20"/>
                <w:lang w:val="ru-RU" w:eastAsia="ru-RU"/>
              </w:rPr>
              <w:t>16207</w:t>
            </w:r>
          </w:p>
        </w:tc>
        <w:tc>
          <w:tcPr>
            <w:tcW w:w="1842" w:type="dxa"/>
          </w:tcPr>
          <w:p w:rsidR="006F5D31" w:rsidRPr="003F3D6A" w:rsidRDefault="00CD5D56" w:rsidP="006F5D31">
            <w:pPr>
              <w:pStyle w:val="21"/>
              <w:jc w:val="right"/>
              <w:rPr>
                <w:b/>
                <w:sz w:val="20"/>
              </w:rPr>
            </w:pPr>
            <w:r w:rsidRPr="003F3D6A">
              <w:rPr>
                <w:b/>
                <w:sz w:val="20"/>
                <w:lang w:val="ru-RU" w:eastAsia="ru-RU"/>
              </w:rPr>
              <w:t>10482</w:t>
            </w:r>
          </w:p>
        </w:tc>
      </w:tr>
      <w:tr w:rsidR="006F5D31" w:rsidRPr="003F3D6A" w:rsidTr="0090076A">
        <w:tc>
          <w:tcPr>
            <w:tcW w:w="5135" w:type="dxa"/>
          </w:tcPr>
          <w:p w:rsidR="006F5D31" w:rsidRPr="003F3D6A" w:rsidRDefault="006F5D31" w:rsidP="008260A2">
            <w:pPr>
              <w:rPr>
                <w:b/>
              </w:rPr>
            </w:pPr>
            <w:r w:rsidRPr="003F3D6A">
              <w:t>  в том числе</w:t>
            </w:r>
          </w:p>
        </w:tc>
        <w:tc>
          <w:tcPr>
            <w:tcW w:w="1843" w:type="dxa"/>
          </w:tcPr>
          <w:p w:rsidR="006F5D31" w:rsidRPr="003F3D6A" w:rsidRDefault="006F5D31" w:rsidP="00572F5D">
            <w:pPr>
              <w:pStyle w:val="21"/>
              <w:jc w:val="right"/>
              <w:rPr>
                <w:sz w:val="20"/>
                <w:lang w:val="ru-RU" w:eastAsia="ru-RU"/>
              </w:rPr>
            </w:pPr>
          </w:p>
        </w:tc>
        <w:tc>
          <w:tcPr>
            <w:tcW w:w="1842" w:type="dxa"/>
          </w:tcPr>
          <w:p w:rsidR="006F5D31" w:rsidRPr="003F3D6A" w:rsidRDefault="006F5D31" w:rsidP="006F5D31">
            <w:pPr>
              <w:pStyle w:val="21"/>
              <w:jc w:val="right"/>
              <w:rPr>
                <w:sz w:val="20"/>
              </w:rPr>
            </w:pPr>
          </w:p>
        </w:tc>
      </w:tr>
      <w:tr w:rsidR="006F5D31" w:rsidRPr="003F3D6A" w:rsidTr="0090076A">
        <w:tc>
          <w:tcPr>
            <w:tcW w:w="5135" w:type="dxa"/>
          </w:tcPr>
          <w:p w:rsidR="006F5D31" w:rsidRPr="003F3D6A" w:rsidRDefault="006F5D31" w:rsidP="008260A2">
            <w:pPr>
              <w:rPr>
                <w:b/>
              </w:rPr>
            </w:pPr>
            <w:r w:rsidRPr="003F3D6A">
              <w:t>Проценты  к  получению</w:t>
            </w:r>
          </w:p>
        </w:tc>
        <w:tc>
          <w:tcPr>
            <w:tcW w:w="1843" w:type="dxa"/>
          </w:tcPr>
          <w:p w:rsidR="006F5D31" w:rsidRPr="003F3D6A" w:rsidRDefault="006E53D4" w:rsidP="006E53D4">
            <w:pPr>
              <w:pStyle w:val="21"/>
              <w:jc w:val="right"/>
              <w:rPr>
                <w:sz w:val="20"/>
                <w:lang w:val="ru-RU" w:eastAsia="ru-RU"/>
              </w:rPr>
            </w:pPr>
            <w:r>
              <w:rPr>
                <w:sz w:val="20"/>
                <w:lang w:val="ru-RU" w:eastAsia="ru-RU"/>
              </w:rPr>
              <w:t>10556</w:t>
            </w:r>
          </w:p>
        </w:tc>
        <w:tc>
          <w:tcPr>
            <w:tcW w:w="1842" w:type="dxa"/>
          </w:tcPr>
          <w:p w:rsidR="006F5D31" w:rsidRPr="00CD5D56" w:rsidRDefault="00CD5D56" w:rsidP="006F5D31">
            <w:pPr>
              <w:pStyle w:val="21"/>
              <w:jc w:val="right"/>
              <w:rPr>
                <w:sz w:val="20"/>
                <w:lang w:val="ru-RU"/>
              </w:rPr>
            </w:pPr>
            <w:r>
              <w:rPr>
                <w:sz w:val="20"/>
                <w:lang w:val="ru-RU"/>
              </w:rPr>
              <w:t>2858</w:t>
            </w:r>
          </w:p>
        </w:tc>
      </w:tr>
      <w:tr w:rsidR="006F5D31" w:rsidRPr="003F3D6A" w:rsidTr="0090076A">
        <w:tc>
          <w:tcPr>
            <w:tcW w:w="5135" w:type="dxa"/>
          </w:tcPr>
          <w:p w:rsidR="006F5D31" w:rsidRPr="003F3D6A" w:rsidRDefault="006F5D31" w:rsidP="006E7624">
            <w:r w:rsidRPr="003F3D6A">
              <w:t>Курсовые разницы  по  расчетам  в  у.е.</w:t>
            </w:r>
          </w:p>
        </w:tc>
        <w:tc>
          <w:tcPr>
            <w:tcW w:w="1843" w:type="dxa"/>
          </w:tcPr>
          <w:p w:rsidR="006F5D31" w:rsidRPr="003F3D6A" w:rsidRDefault="002530E9" w:rsidP="00572F5D">
            <w:pPr>
              <w:pStyle w:val="21"/>
              <w:jc w:val="right"/>
              <w:rPr>
                <w:sz w:val="20"/>
                <w:lang w:val="ru-RU" w:eastAsia="ru-RU"/>
              </w:rPr>
            </w:pPr>
            <w:r>
              <w:rPr>
                <w:sz w:val="20"/>
                <w:lang w:val="ru-RU" w:eastAsia="ru-RU"/>
              </w:rPr>
              <w:t>3526</w:t>
            </w:r>
          </w:p>
        </w:tc>
        <w:tc>
          <w:tcPr>
            <w:tcW w:w="1842" w:type="dxa"/>
          </w:tcPr>
          <w:p w:rsidR="006F5D31" w:rsidRPr="00CD5D56" w:rsidRDefault="00CD5D56" w:rsidP="006F5D31">
            <w:pPr>
              <w:pStyle w:val="21"/>
              <w:jc w:val="right"/>
              <w:rPr>
                <w:sz w:val="20"/>
                <w:lang w:val="ru-RU"/>
              </w:rPr>
            </w:pPr>
            <w:r>
              <w:rPr>
                <w:sz w:val="20"/>
                <w:lang w:val="ru-RU"/>
              </w:rPr>
              <w:t>4410</w:t>
            </w:r>
          </w:p>
        </w:tc>
      </w:tr>
      <w:tr w:rsidR="006F5D31" w:rsidRPr="003F3D6A" w:rsidTr="0090076A">
        <w:tc>
          <w:tcPr>
            <w:tcW w:w="5135" w:type="dxa"/>
          </w:tcPr>
          <w:p w:rsidR="006F5D31" w:rsidRPr="003F3D6A" w:rsidRDefault="006F5D31" w:rsidP="008260A2">
            <w:r w:rsidRPr="003F3D6A">
              <w:t>Прочая  реализация</w:t>
            </w:r>
          </w:p>
        </w:tc>
        <w:tc>
          <w:tcPr>
            <w:tcW w:w="1843" w:type="dxa"/>
          </w:tcPr>
          <w:p w:rsidR="006F5D31" w:rsidRPr="004B206B" w:rsidRDefault="002530E9" w:rsidP="00A11C08">
            <w:pPr>
              <w:pStyle w:val="21"/>
              <w:jc w:val="right"/>
              <w:rPr>
                <w:sz w:val="20"/>
                <w:lang w:val="ru-RU" w:eastAsia="ru-RU"/>
              </w:rPr>
            </w:pPr>
            <w:r w:rsidRPr="004B206B">
              <w:rPr>
                <w:sz w:val="20"/>
                <w:lang w:val="ru-RU" w:eastAsia="ru-RU"/>
              </w:rPr>
              <w:t>735</w:t>
            </w:r>
          </w:p>
        </w:tc>
        <w:tc>
          <w:tcPr>
            <w:tcW w:w="1842" w:type="dxa"/>
          </w:tcPr>
          <w:p w:rsidR="006F5D31" w:rsidRPr="004B206B" w:rsidRDefault="00CD5D56" w:rsidP="006F5D31">
            <w:pPr>
              <w:pStyle w:val="21"/>
              <w:jc w:val="right"/>
              <w:rPr>
                <w:sz w:val="20"/>
                <w:lang w:val="ru-RU"/>
              </w:rPr>
            </w:pPr>
            <w:r w:rsidRPr="004B206B">
              <w:rPr>
                <w:sz w:val="20"/>
                <w:lang w:val="ru-RU"/>
              </w:rPr>
              <w:t>2140</w:t>
            </w:r>
          </w:p>
        </w:tc>
      </w:tr>
      <w:tr w:rsidR="006F5D31" w:rsidRPr="003F3D6A" w:rsidTr="0090076A">
        <w:tc>
          <w:tcPr>
            <w:tcW w:w="5135" w:type="dxa"/>
          </w:tcPr>
          <w:p w:rsidR="006F5D31" w:rsidRPr="003F3D6A" w:rsidRDefault="006F5D31" w:rsidP="008260A2">
            <w:r w:rsidRPr="003F3D6A">
              <w:t>Прочие  доходы</w:t>
            </w:r>
          </w:p>
        </w:tc>
        <w:tc>
          <w:tcPr>
            <w:tcW w:w="1843" w:type="dxa"/>
          </w:tcPr>
          <w:p w:rsidR="006F5D31" w:rsidRPr="003F3D6A" w:rsidRDefault="006F5D31" w:rsidP="002530E9">
            <w:pPr>
              <w:pStyle w:val="21"/>
              <w:jc w:val="right"/>
              <w:rPr>
                <w:sz w:val="20"/>
                <w:lang w:val="ru-RU" w:eastAsia="ru-RU"/>
              </w:rPr>
            </w:pPr>
            <w:r w:rsidRPr="003F3D6A">
              <w:rPr>
                <w:sz w:val="20"/>
                <w:lang w:val="ru-RU" w:eastAsia="ru-RU"/>
              </w:rPr>
              <w:t>1</w:t>
            </w:r>
            <w:r w:rsidR="002530E9">
              <w:rPr>
                <w:sz w:val="20"/>
                <w:lang w:val="ru-RU" w:eastAsia="ru-RU"/>
              </w:rPr>
              <w:t>390</w:t>
            </w:r>
          </w:p>
        </w:tc>
        <w:tc>
          <w:tcPr>
            <w:tcW w:w="1842" w:type="dxa"/>
          </w:tcPr>
          <w:p w:rsidR="006F5D31" w:rsidRPr="003F3D6A" w:rsidRDefault="00CD5D56" w:rsidP="00601055">
            <w:pPr>
              <w:pStyle w:val="21"/>
              <w:jc w:val="right"/>
              <w:rPr>
                <w:sz w:val="20"/>
                <w:lang w:val="ru-RU"/>
              </w:rPr>
            </w:pPr>
            <w:r>
              <w:rPr>
                <w:sz w:val="20"/>
                <w:lang w:val="ru-RU"/>
              </w:rPr>
              <w:t>1074</w:t>
            </w:r>
          </w:p>
        </w:tc>
      </w:tr>
      <w:tr w:rsidR="006F5D31" w:rsidRPr="003F3D6A" w:rsidTr="0090076A">
        <w:tc>
          <w:tcPr>
            <w:tcW w:w="5135" w:type="dxa"/>
          </w:tcPr>
          <w:p w:rsidR="006F5D31" w:rsidRPr="003F3D6A" w:rsidRDefault="006F5D31" w:rsidP="008260A2">
            <w:pPr>
              <w:rPr>
                <w:b/>
              </w:rPr>
            </w:pPr>
            <w:r w:rsidRPr="003F3D6A">
              <w:rPr>
                <w:b/>
              </w:rPr>
              <w:t>ИТОГО ДОХОДОВ</w:t>
            </w:r>
          </w:p>
        </w:tc>
        <w:tc>
          <w:tcPr>
            <w:tcW w:w="1843" w:type="dxa"/>
          </w:tcPr>
          <w:p w:rsidR="006F5D31" w:rsidRPr="003F3D6A" w:rsidRDefault="006F5D31" w:rsidP="00076444">
            <w:pPr>
              <w:pStyle w:val="21"/>
              <w:jc w:val="right"/>
              <w:rPr>
                <w:b/>
                <w:sz w:val="20"/>
                <w:lang w:val="ru-RU" w:eastAsia="ru-RU"/>
              </w:rPr>
            </w:pPr>
            <w:r w:rsidRPr="003F3D6A">
              <w:rPr>
                <w:b/>
                <w:sz w:val="20"/>
                <w:lang w:val="ru-RU" w:eastAsia="ru-RU"/>
              </w:rPr>
              <w:t>6</w:t>
            </w:r>
            <w:r w:rsidR="00076444">
              <w:rPr>
                <w:b/>
                <w:sz w:val="20"/>
                <w:lang w:val="ru-RU" w:eastAsia="ru-RU"/>
              </w:rPr>
              <w:t>5</w:t>
            </w:r>
            <w:r w:rsidRPr="003F3D6A">
              <w:rPr>
                <w:b/>
                <w:sz w:val="20"/>
                <w:lang w:val="ru-RU" w:eastAsia="ru-RU"/>
              </w:rPr>
              <w:t>7</w:t>
            </w:r>
            <w:r w:rsidR="00076444">
              <w:rPr>
                <w:b/>
                <w:sz w:val="20"/>
                <w:lang w:val="ru-RU" w:eastAsia="ru-RU"/>
              </w:rPr>
              <w:t>795</w:t>
            </w:r>
          </w:p>
        </w:tc>
        <w:tc>
          <w:tcPr>
            <w:tcW w:w="1842" w:type="dxa"/>
          </w:tcPr>
          <w:p w:rsidR="006F5D31" w:rsidRPr="003F3D6A" w:rsidRDefault="00CD5D56" w:rsidP="006F5D31">
            <w:pPr>
              <w:pStyle w:val="21"/>
              <w:jc w:val="right"/>
              <w:rPr>
                <w:b/>
                <w:sz w:val="20"/>
                <w:lang w:val="ru-RU"/>
              </w:rPr>
            </w:pPr>
            <w:r>
              <w:rPr>
                <w:b/>
                <w:sz w:val="20"/>
                <w:lang w:val="ru-RU"/>
              </w:rPr>
              <w:t>637024</w:t>
            </w:r>
          </w:p>
        </w:tc>
      </w:tr>
      <w:tr w:rsidR="006F5D31" w:rsidRPr="003F3D6A" w:rsidTr="0090076A">
        <w:tc>
          <w:tcPr>
            <w:tcW w:w="5135" w:type="dxa"/>
          </w:tcPr>
          <w:p w:rsidR="006F5D31" w:rsidRPr="003F3D6A" w:rsidRDefault="006F5D31" w:rsidP="008260A2"/>
        </w:tc>
        <w:tc>
          <w:tcPr>
            <w:tcW w:w="1843" w:type="dxa"/>
          </w:tcPr>
          <w:p w:rsidR="006F5D31" w:rsidRPr="003F3D6A" w:rsidRDefault="006F5D31" w:rsidP="00572F5D">
            <w:pPr>
              <w:pStyle w:val="21"/>
              <w:jc w:val="right"/>
              <w:rPr>
                <w:sz w:val="20"/>
                <w:lang w:val="ru-RU" w:eastAsia="ru-RU"/>
              </w:rPr>
            </w:pPr>
          </w:p>
        </w:tc>
        <w:tc>
          <w:tcPr>
            <w:tcW w:w="1842" w:type="dxa"/>
          </w:tcPr>
          <w:p w:rsidR="006F5D31" w:rsidRPr="003F3D6A" w:rsidRDefault="006F5D31" w:rsidP="006F5D31">
            <w:pPr>
              <w:pStyle w:val="21"/>
              <w:jc w:val="right"/>
              <w:rPr>
                <w:sz w:val="20"/>
              </w:rPr>
            </w:pPr>
          </w:p>
        </w:tc>
      </w:tr>
      <w:tr w:rsidR="006F5D31" w:rsidRPr="003F3D6A" w:rsidTr="0090076A">
        <w:tc>
          <w:tcPr>
            <w:tcW w:w="5135" w:type="dxa"/>
          </w:tcPr>
          <w:p w:rsidR="006F5D31" w:rsidRPr="003F3D6A" w:rsidRDefault="006F5D31" w:rsidP="00B86F75">
            <w:pPr>
              <w:pStyle w:val="21"/>
              <w:jc w:val="both"/>
              <w:rPr>
                <w:b/>
                <w:sz w:val="20"/>
                <w:lang w:val="ru-RU" w:eastAsia="ru-RU"/>
              </w:rPr>
            </w:pPr>
            <w:r w:rsidRPr="003F3D6A">
              <w:rPr>
                <w:b/>
                <w:sz w:val="20"/>
                <w:lang w:val="ru-RU" w:eastAsia="ru-RU"/>
              </w:rPr>
              <w:t>Расходы от реализации товаров (себестоимость)</w:t>
            </w:r>
          </w:p>
        </w:tc>
        <w:tc>
          <w:tcPr>
            <w:tcW w:w="1843" w:type="dxa"/>
          </w:tcPr>
          <w:p w:rsidR="006F5D31" w:rsidRPr="003F3D6A" w:rsidRDefault="006F5D31" w:rsidP="00076444">
            <w:pPr>
              <w:pStyle w:val="21"/>
              <w:jc w:val="right"/>
              <w:rPr>
                <w:sz w:val="20"/>
                <w:lang w:val="ru-RU" w:eastAsia="ru-RU"/>
              </w:rPr>
            </w:pPr>
            <w:r w:rsidRPr="003F3D6A">
              <w:rPr>
                <w:sz w:val="20"/>
                <w:lang w:val="ru-RU" w:eastAsia="ru-RU"/>
              </w:rPr>
              <w:t>5</w:t>
            </w:r>
            <w:r w:rsidR="00076444">
              <w:rPr>
                <w:sz w:val="20"/>
                <w:lang w:val="ru-RU" w:eastAsia="ru-RU"/>
              </w:rPr>
              <w:t>04243</w:t>
            </w:r>
          </w:p>
        </w:tc>
        <w:tc>
          <w:tcPr>
            <w:tcW w:w="1842" w:type="dxa"/>
          </w:tcPr>
          <w:p w:rsidR="006F5D31" w:rsidRPr="003F3D6A" w:rsidRDefault="00183D95" w:rsidP="006F5D31">
            <w:pPr>
              <w:pStyle w:val="21"/>
              <w:jc w:val="right"/>
              <w:rPr>
                <w:sz w:val="20"/>
                <w:lang w:val="ru-RU"/>
              </w:rPr>
            </w:pPr>
            <w:r>
              <w:rPr>
                <w:sz w:val="20"/>
                <w:lang w:val="ru-RU"/>
              </w:rPr>
              <w:t>525017</w:t>
            </w:r>
          </w:p>
        </w:tc>
      </w:tr>
      <w:tr w:rsidR="006F5D31" w:rsidRPr="003F3D6A" w:rsidTr="0090076A">
        <w:tc>
          <w:tcPr>
            <w:tcW w:w="5135" w:type="dxa"/>
          </w:tcPr>
          <w:p w:rsidR="006F5D31" w:rsidRPr="003F3D6A" w:rsidRDefault="006F5D31" w:rsidP="009D6B6A">
            <w:pPr>
              <w:pStyle w:val="21"/>
              <w:jc w:val="both"/>
              <w:rPr>
                <w:b/>
                <w:sz w:val="20"/>
                <w:lang w:val="ru-RU" w:eastAsia="ru-RU"/>
              </w:rPr>
            </w:pPr>
            <w:r w:rsidRPr="003F3D6A">
              <w:rPr>
                <w:b/>
                <w:sz w:val="20"/>
                <w:lang w:val="ru-RU" w:eastAsia="ru-RU"/>
              </w:rPr>
              <w:t>Коммерческие расходы</w:t>
            </w:r>
          </w:p>
        </w:tc>
        <w:tc>
          <w:tcPr>
            <w:tcW w:w="1843" w:type="dxa"/>
          </w:tcPr>
          <w:p w:rsidR="006F5D31" w:rsidRPr="003F3D6A" w:rsidRDefault="00076444" w:rsidP="00C62BBC">
            <w:pPr>
              <w:pStyle w:val="21"/>
              <w:jc w:val="right"/>
              <w:rPr>
                <w:sz w:val="20"/>
                <w:lang w:val="ru-RU" w:eastAsia="ru-RU"/>
              </w:rPr>
            </w:pPr>
            <w:r>
              <w:rPr>
                <w:sz w:val="20"/>
                <w:lang w:val="ru-RU" w:eastAsia="ru-RU"/>
              </w:rPr>
              <w:t>26560</w:t>
            </w:r>
          </w:p>
        </w:tc>
        <w:tc>
          <w:tcPr>
            <w:tcW w:w="1842" w:type="dxa"/>
          </w:tcPr>
          <w:p w:rsidR="006F5D31" w:rsidRPr="003F3D6A" w:rsidRDefault="00183D95" w:rsidP="006F5D31">
            <w:pPr>
              <w:pStyle w:val="21"/>
              <w:jc w:val="right"/>
              <w:rPr>
                <w:sz w:val="20"/>
                <w:lang w:val="ru-RU"/>
              </w:rPr>
            </w:pPr>
            <w:r>
              <w:rPr>
                <w:sz w:val="20"/>
                <w:lang w:val="ru-RU"/>
              </w:rPr>
              <w:t>32717</w:t>
            </w:r>
          </w:p>
        </w:tc>
      </w:tr>
      <w:tr w:rsidR="006F5D31" w:rsidRPr="003F3D6A" w:rsidTr="0090076A">
        <w:tc>
          <w:tcPr>
            <w:tcW w:w="5135" w:type="dxa"/>
          </w:tcPr>
          <w:p w:rsidR="006F5D31" w:rsidRPr="003F3D6A" w:rsidRDefault="006F5D31" w:rsidP="009D6B6A">
            <w:pPr>
              <w:pStyle w:val="21"/>
              <w:jc w:val="both"/>
              <w:rPr>
                <w:b/>
                <w:sz w:val="20"/>
                <w:lang w:val="ru-RU" w:eastAsia="ru-RU"/>
              </w:rPr>
            </w:pPr>
            <w:r w:rsidRPr="003F3D6A">
              <w:rPr>
                <w:b/>
                <w:sz w:val="20"/>
                <w:lang w:val="ru-RU" w:eastAsia="ru-RU"/>
              </w:rPr>
              <w:t>Управленческие расходы</w:t>
            </w:r>
          </w:p>
        </w:tc>
        <w:tc>
          <w:tcPr>
            <w:tcW w:w="1843" w:type="dxa"/>
          </w:tcPr>
          <w:p w:rsidR="006F5D31" w:rsidRPr="003F3D6A" w:rsidRDefault="00076444" w:rsidP="007634E2">
            <w:pPr>
              <w:pStyle w:val="21"/>
              <w:jc w:val="right"/>
              <w:rPr>
                <w:sz w:val="20"/>
                <w:lang w:val="ru-RU" w:eastAsia="ru-RU"/>
              </w:rPr>
            </w:pPr>
            <w:r>
              <w:rPr>
                <w:sz w:val="20"/>
                <w:lang w:val="ru-RU" w:eastAsia="ru-RU"/>
              </w:rPr>
              <w:t>33022</w:t>
            </w:r>
          </w:p>
        </w:tc>
        <w:tc>
          <w:tcPr>
            <w:tcW w:w="1842" w:type="dxa"/>
          </w:tcPr>
          <w:p w:rsidR="006F5D31" w:rsidRPr="003F3D6A" w:rsidRDefault="00183D95" w:rsidP="006F5D31">
            <w:pPr>
              <w:pStyle w:val="21"/>
              <w:jc w:val="right"/>
              <w:rPr>
                <w:sz w:val="20"/>
                <w:lang w:val="ru-RU"/>
              </w:rPr>
            </w:pPr>
            <w:r>
              <w:rPr>
                <w:sz w:val="20"/>
                <w:lang w:val="ru-RU"/>
              </w:rPr>
              <w:t>33929</w:t>
            </w:r>
          </w:p>
        </w:tc>
      </w:tr>
      <w:tr w:rsidR="006F5D31" w:rsidRPr="003F3D6A" w:rsidTr="0090076A">
        <w:tc>
          <w:tcPr>
            <w:tcW w:w="5135" w:type="dxa"/>
          </w:tcPr>
          <w:p w:rsidR="006F5D31" w:rsidRPr="003F3D6A" w:rsidRDefault="006F5D31" w:rsidP="009D6B6A">
            <w:pPr>
              <w:pStyle w:val="21"/>
              <w:jc w:val="both"/>
              <w:rPr>
                <w:b/>
                <w:sz w:val="20"/>
                <w:lang w:val="ru-RU" w:eastAsia="ru-RU"/>
              </w:rPr>
            </w:pPr>
            <w:r w:rsidRPr="003F3D6A">
              <w:rPr>
                <w:b/>
                <w:sz w:val="20"/>
                <w:lang w:val="ru-RU" w:eastAsia="ru-RU"/>
              </w:rPr>
              <w:lastRenderedPageBreak/>
              <w:t>Проценты к уплате</w:t>
            </w:r>
          </w:p>
        </w:tc>
        <w:tc>
          <w:tcPr>
            <w:tcW w:w="1843" w:type="dxa"/>
          </w:tcPr>
          <w:p w:rsidR="006F5D31" w:rsidRPr="003F3D6A" w:rsidRDefault="006F5D31" w:rsidP="00572F5D">
            <w:pPr>
              <w:pStyle w:val="21"/>
              <w:jc w:val="right"/>
              <w:rPr>
                <w:sz w:val="20"/>
                <w:lang w:val="ru-RU" w:eastAsia="ru-RU"/>
              </w:rPr>
            </w:pPr>
            <w:r w:rsidRPr="003F3D6A">
              <w:rPr>
                <w:sz w:val="20"/>
                <w:lang w:val="ru-RU" w:eastAsia="ru-RU"/>
              </w:rPr>
              <w:t>0</w:t>
            </w:r>
          </w:p>
        </w:tc>
        <w:tc>
          <w:tcPr>
            <w:tcW w:w="1842" w:type="dxa"/>
          </w:tcPr>
          <w:p w:rsidR="006F5D31" w:rsidRPr="003F3D6A" w:rsidRDefault="00601055" w:rsidP="006F5D31">
            <w:pPr>
              <w:pStyle w:val="21"/>
              <w:jc w:val="right"/>
              <w:rPr>
                <w:sz w:val="20"/>
                <w:lang w:val="ru-RU"/>
              </w:rPr>
            </w:pPr>
            <w:r w:rsidRPr="003F3D6A">
              <w:rPr>
                <w:sz w:val="20"/>
                <w:lang w:val="ru-RU"/>
              </w:rPr>
              <w:t>0</w:t>
            </w:r>
          </w:p>
        </w:tc>
      </w:tr>
      <w:tr w:rsidR="006F5D31" w:rsidRPr="003F3D6A" w:rsidTr="0090076A">
        <w:tc>
          <w:tcPr>
            <w:tcW w:w="5135" w:type="dxa"/>
          </w:tcPr>
          <w:p w:rsidR="006F5D31" w:rsidRPr="003F3D6A" w:rsidRDefault="006F5D31" w:rsidP="009D6B6A">
            <w:pPr>
              <w:pStyle w:val="21"/>
              <w:jc w:val="both"/>
              <w:rPr>
                <w:b/>
                <w:sz w:val="20"/>
                <w:lang w:val="ru-RU" w:eastAsia="ru-RU"/>
              </w:rPr>
            </w:pPr>
            <w:r w:rsidRPr="003F3D6A">
              <w:rPr>
                <w:b/>
                <w:sz w:val="20"/>
                <w:lang w:val="ru-RU" w:eastAsia="ru-RU"/>
              </w:rPr>
              <w:t>Расходы прочие</w:t>
            </w:r>
          </w:p>
        </w:tc>
        <w:tc>
          <w:tcPr>
            <w:tcW w:w="1843" w:type="dxa"/>
          </w:tcPr>
          <w:p w:rsidR="006F5D31" w:rsidRPr="003F3D6A" w:rsidRDefault="00076444" w:rsidP="00B86F75">
            <w:pPr>
              <w:pStyle w:val="21"/>
              <w:jc w:val="right"/>
              <w:rPr>
                <w:sz w:val="20"/>
                <w:lang w:val="ru-RU" w:eastAsia="ru-RU"/>
              </w:rPr>
            </w:pPr>
            <w:r>
              <w:rPr>
                <w:sz w:val="20"/>
                <w:lang w:val="ru-RU" w:eastAsia="ru-RU"/>
              </w:rPr>
              <w:t>12611</w:t>
            </w:r>
          </w:p>
        </w:tc>
        <w:tc>
          <w:tcPr>
            <w:tcW w:w="1842" w:type="dxa"/>
          </w:tcPr>
          <w:p w:rsidR="006F5D31" w:rsidRPr="003F3D6A" w:rsidRDefault="00183D95" w:rsidP="006F5D31">
            <w:pPr>
              <w:pStyle w:val="21"/>
              <w:jc w:val="right"/>
              <w:rPr>
                <w:sz w:val="20"/>
                <w:lang w:val="ru-RU"/>
              </w:rPr>
            </w:pPr>
            <w:r>
              <w:rPr>
                <w:sz w:val="20"/>
                <w:lang w:val="ru-RU"/>
              </w:rPr>
              <w:t>9762</w:t>
            </w:r>
          </w:p>
        </w:tc>
      </w:tr>
      <w:tr w:rsidR="006F5D31" w:rsidRPr="003F3D6A" w:rsidTr="0090076A">
        <w:tc>
          <w:tcPr>
            <w:tcW w:w="5135" w:type="dxa"/>
          </w:tcPr>
          <w:p w:rsidR="006F5D31" w:rsidRPr="003F3D6A" w:rsidRDefault="006F5D31" w:rsidP="009D6B6A">
            <w:pPr>
              <w:pStyle w:val="21"/>
              <w:jc w:val="both"/>
              <w:rPr>
                <w:sz w:val="20"/>
                <w:lang w:val="ru-RU" w:eastAsia="ru-RU"/>
              </w:rPr>
            </w:pPr>
            <w:r w:rsidRPr="003F3D6A">
              <w:rPr>
                <w:sz w:val="20"/>
                <w:lang w:val="ru-RU" w:eastAsia="ru-RU"/>
              </w:rPr>
              <w:t>в том числе</w:t>
            </w:r>
          </w:p>
        </w:tc>
        <w:tc>
          <w:tcPr>
            <w:tcW w:w="1843" w:type="dxa"/>
          </w:tcPr>
          <w:p w:rsidR="006F5D31" w:rsidRPr="003F3D6A" w:rsidRDefault="006F5D31" w:rsidP="00572F5D">
            <w:pPr>
              <w:pStyle w:val="21"/>
              <w:jc w:val="right"/>
              <w:rPr>
                <w:sz w:val="20"/>
                <w:lang w:val="ru-RU" w:eastAsia="ru-RU"/>
              </w:rPr>
            </w:pPr>
          </w:p>
        </w:tc>
        <w:tc>
          <w:tcPr>
            <w:tcW w:w="1842" w:type="dxa"/>
          </w:tcPr>
          <w:p w:rsidR="006F5D31" w:rsidRPr="003F3D6A" w:rsidRDefault="006F5D31" w:rsidP="006F5D31">
            <w:pPr>
              <w:pStyle w:val="21"/>
              <w:jc w:val="right"/>
              <w:rPr>
                <w:sz w:val="20"/>
              </w:rPr>
            </w:pPr>
          </w:p>
        </w:tc>
      </w:tr>
      <w:tr w:rsidR="006F5D31" w:rsidRPr="003F3D6A" w:rsidTr="0090076A">
        <w:tc>
          <w:tcPr>
            <w:tcW w:w="5135" w:type="dxa"/>
          </w:tcPr>
          <w:p w:rsidR="006F5D31" w:rsidRPr="003F3D6A" w:rsidRDefault="006F5D31" w:rsidP="00473D44">
            <w:pPr>
              <w:pStyle w:val="21"/>
              <w:jc w:val="both"/>
              <w:rPr>
                <w:sz w:val="20"/>
                <w:lang w:val="ru-RU" w:eastAsia="ru-RU"/>
              </w:rPr>
            </w:pPr>
            <w:r w:rsidRPr="003F3D6A">
              <w:rPr>
                <w:sz w:val="20"/>
                <w:lang w:val="ru-RU" w:eastAsia="ru-RU"/>
              </w:rPr>
              <w:t>- суммы  дебиторской  задолженности  с  истекшим сроком  исковой давности</w:t>
            </w:r>
          </w:p>
        </w:tc>
        <w:tc>
          <w:tcPr>
            <w:tcW w:w="1843" w:type="dxa"/>
          </w:tcPr>
          <w:p w:rsidR="006F5D31" w:rsidRPr="003F3D6A" w:rsidRDefault="00076444" w:rsidP="00C62BBC">
            <w:pPr>
              <w:pStyle w:val="21"/>
              <w:jc w:val="right"/>
              <w:rPr>
                <w:sz w:val="20"/>
                <w:lang w:val="ru-RU" w:eastAsia="ru-RU"/>
              </w:rPr>
            </w:pPr>
            <w:r>
              <w:rPr>
                <w:sz w:val="20"/>
                <w:lang w:val="ru-RU" w:eastAsia="ru-RU"/>
              </w:rPr>
              <w:t>4</w:t>
            </w:r>
          </w:p>
        </w:tc>
        <w:tc>
          <w:tcPr>
            <w:tcW w:w="1842" w:type="dxa"/>
          </w:tcPr>
          <w:p w:rsidR="006F5D31" w:rsidRPr="003F3D6A" w:rsidRDefault="00183D95" w:rsidP="006F5D31">
            <w:pPr>
              <w:pStyle w:val="21"/>
              <w:jc w:val="right"/>
              <w:rPr>
                <w:sz w:val="20"/>
                <w:lang w:val="ru-RU"/>
              </w:rPr>
            </w:pPr>
            <w:r>
              <w:rPr>
                <w:sz w:val="20"/>
                <w:lang w:val="ru-RU"/>
              </w:rPr>
              <w:t>116</w:t>
            </w:r>
          </w:p>
        </w:tc>
      </w:tr>
      <w:tr w:rsidR="006F5D31" w:rsidRPr="003F3D6A" w:rsidTr="0090076A">
        <w:tc>
          <w:tcPr>
            <w:tcW w:w="5135" w:type="dxa"/>
          </w:tcPr>
          <w:p w:rsidR="006F5D31" w:rsidRPr="003F3D6A" w:rsidRDefault="006F5D31" w:rsidP="00076444">
            <w:pPr>
              <w:pStyle w:val="21"/>
              <w:jc w:val="both"/>
              <w:rPr>
                <w:sz w:val="20"/>
                <w:lang w:val="ru-RU" w:eastAsia="ru-RU"/>
              </w:rPr>
            </w:pPr>
            <w:r w:rsidRPr="003F3D6A">
              <w:rPr>
                <w:sz w:val="20"/>
                <w:lang w:val="ru-RU" w:eastAsia="ru-RU"/>
              </w:rPr>
              <w:t xml:space="preserve">- резерв под обесценение </w:t>
            </w:r>
            <w:r w:rsidR="00076444">
              <w:rPr>
                <w:sz w:val="20"/>
                <w:lang w:val="ru-RU" w:eastAsia="ru-RU"/>
              </w:rPr>
              <w:t>запасов</w:t>
            </w:r>
          </w:p>
        </w:tc>
        <w:tc>
          <w:tcPr>
            <w:tcW w:w="1843" w:type="dxa"/>
          </w:tcPr>
          <w:p w:rsidR="006F5D31" w:rsidRPr="003F3D6A" w:rsidRDefault="00076444" w:rsidP="00C62BBC">
            <w:pPr>
              <w:pStyle w:val="21"/>
              <w:jc w:val="right"/>
              <w:rPr>
                <w:sz w:val="20"/>
                <w:lang w:val="ru-RU" w:eastAsia="ru-RU"/>
              </w:rPr>
            </w:pPr>
            <w:r>
              <w:rPr>
                <w:sz w:val="20"/>
                <w:lang w:val="ru-RU" w:eastAsia="ru-RU"/>
              </w:rPr>
              <w:t>1760</w:t>
            </w:r>
          </w:p>
        </w:tc>
        <w:tc>
          <w:tcPr>
            <w:tcW w:w="1842" w:type="dxa"/>
          </w:tcPr>
          <w:p w:rsidR="006F5D31" w:rsidRPr="003F3D6A" w:rsidRDefault="00183D95" w:rsidP="006F5D31">
            <w:pPr>
              <w:pStyle w:val="21"/>
              <w:jc w:val="right"/>
              <w:rPr>
                <w:sz w:val="20"/>
                <w:lang w:val="ru-RU"/>
              </w:rPr>
            </w:pPr>
            <w:r>
              <w:rPr>
                <w:sz w:val="20"/>
                <w:lang w:val="ru-RU"/>
              </w:rPr>
              <w:t>89</w:t>
            </w:r>
          </w:p>
        </w:tc>
      </w:tr>
      <w:tr w:rsidR="00BC4098" w:rsidRPr="003F3D6A" w:rsidTr="0090076A">
        <w:tc>
          <w:tcPr>
            <w:tcW w:w="5135" w:type="dxa"/>
          </w:tcPr>
          <w:p w:rsidR="00BC4098" w:rsidRPr="004B206B" w:rsidRDefault="00BC4098" w:rsidP="009D6B6A">
            <w:pPr>
              <w:pStyle w:val="21"/>
              <w:jc w:val="both"/>
              <w:rPr>
                <w:sz w:val="20"/>
                <w:lang w:val="ru-RU" w:eastAsia="ru-RU"/>
              </w:rPr>
            </w:pPr>
            <w:r w:rsidRPr="004B206B">
              <w:rPr>
                <w:sz w:val="20"/>
                <w:lang w:val="ru-RU" w:eastAsia="ru-RU"/>
              </w:rPr>
              <w:t>- резерв по сомнительным долгам</w:t>
            </w:r>
          </w:p>
        </w:tc>
        <w:tc>
          <w:tcPr>
            <w:tcW w:w="1843" w:type="dxa"/>
          </w:tcPr>
          <w:p w:rsidR="00BC4098" w:rsidRPr="004B206B" w:rsidRDefault="004B206B" w:rsidP="004B206B">
            <w:pPr>
              <w:pStyle w:val="21"/>
              <w:jc w:val="right"/>
              <w:rPr>
                <w:sz w:val="20"/>
                <w:lang w:val="ru-RU" w:eastAsia="ru-RU"/>
              </w:rPr>
            </w:pPr>
            <w:r w:rsidRPr="004B206B">
              <w:rPr>
                <w:sz w:val="20"/>
                <w:lang w:val="ru-RU" w:eastAsia="ru-RU"/>
              </w:rPr>
              <w:t>99</w:t>
            </w:r>
          </w:p>
        </w:tc>
        <w:tc>
          <w:tcPr>
            <w:tcW w:w="1842" w:type="dxa"/>
          </w:tcPr>
          <w:p w:rsidR="00BC4098" w:rsidRPr="00BC4098" w:rsidRDefault="00BC4098" w:rsidP="006F5D31">
            <w:pPr>
              <w:pStyle w:val="21"/>
              <w:jc w:val="right"/>
              <w:rPr>
                <w:sz w:val="20"/>
                <w:highlight w:val="yellow"/>
                <w:lang w:val="ru-RU"/>
              </w:rPr>
            </w:pPr>
          </w:p>
        </w:tc>
      </w:tr>
      <w:tr w:rsidR="00DB7968" w:rsidRPr="003F3D6A" w:rsidTr="0090076A">
        <w:tc>
          <w:tcPr>
            <w:tcW w:w="5135" w:type="dxa"/>
          </w:tcPr>
          <w:p w:rsidR="00DB7968" w:rsidRPr="004B206B" w:rsidRDefault="00DB7968" w:rsidP="009D6B6A">
            <w:pPr>
              <w:pStyle w:val="21"/>
              <w:jc w:val="both"/>
              <w:rPr>
                <w:sz w:val="20"/>
                <w:lang w:val="ru-RU" w:eastAsia="ru-RU"/>
              </w:rPr>
            </w:pPr>
            <w:r w:rsidRPr="004B206B">
              <w:rPr>
                <w:sz w:val="20"/>
                <w:lang w:val="ru-RU" w:eastAsia="ru-RU"/>
              </w:rPr>
              <w:t>- расходы по прочей реализации</w:t>
            </w:r>
          </w:p>
        </w:tc>
        <w:tc>
          <w:tcPr>
            <w:tcW w:w="1843" w:type="dxa"/>
          </w:tcPr>
          <w:p w:rsidR="00DB7968" w:rsidRPr="004B206B" w:rsidRDefault="004B206B" w:rsidP="004B206B">
            <w:pPr>
              <w:pStyle w:val="21"/>
              <w:jc w:val="right"/>
              <w:rPr>
                <w:sz w:val="20"/>
                <w:lang w:val="ru-RU" w:eastAsia="ru-RU"/>
              </w:rPr>
            </w:pPr>
            <w:r w:rsidRPr="004B206B">
              <w:rPr>
                <w:sz w:val="20"/>
                <w:lang w:val="ru-RU" w:eastAsia="ru-RU"/>
              </w:rPr>
              <w:t>526</w:t>
            </w:r>
          </w:p>
        </w:tc>
        <w:tc>
          <w:tcPr>
            <w:tcW w:w="1842" w:type="dxa"/>
          </w:tcPr>
          <w:p w:rsidR="00DB7968" w:rsidRDefault="004B206B" w:rsidP="006F5D31">
            <w:pPr>
              <w:pStyle w:val="21"/>
              <w:jc w:val="right"/>
              <w:rPr>
                <w:sz w:val="20"/>
                <w:lang w:val="ru-RU"/>
              </w:rPr>
            </w:pPr>
            <w:r>
              <w:rPr>
                <w:sz w:val="20"/>
                <w:lang w:val="ru-RU"/>
              </w:rPr>
              <w:t>1960</w:t>
            </w:r>
          </w:p>
        </w:tc>
      </w:tr>
      <w:tr w:rsidR="006F5D31" w:rsidRPr="003F3D6A" w:rsidTr="0090076A">
        <w:tc>
          <w:tcPr>
            <w:tcW w:w="5135" w:type="dxa"/>
          </w:tcPr>
          <w:p w:rsidR="006F5D31" w:rsidRPr="003F3D6A" w:rsidRDefault="006F5D31" w:rsidP="009D6B6A">
            <w:pPr>
              <w:pStyle w:val="21"/>
              <w:jc w:val="both"/>
              <w:rPr>
                <w:sz w:val="20"/>
                <w:lang w:val="ru-RU" w:eastAsia="ru-RU"/>
              </w:rPr>
            </w:pPr>
            <w:r w:rsidRPr="003F3D6A">
              <w:rPr>
                <w:sz w:val="20"/>
                <w:lang w:val="ru-RU" w:eastAsia="ru-RU"/>
              </w:rPr>
              <w:t>- отрицательные курсовые разницы</w:t>
            </w:r>
          </w:p>
        </w:tc>
        <w:tc>
          <w:tcPr>
            <w:tcW w:w="1843" w:type="dxa"/>
          </w:tcPr>
          <w:p w:rsidR="006F5D31" w:rsidRPr="003F3D6A" w:rsidRDefault="00076444" w:rsidP="00572F5D">
            <w:pPr>
              <w:pStyle w:val="21"/>
              <w:jc w:val="right"/>
              <w:rPr>
                <w:sz w:val="20"/>
                <w:lang w:val="ru-RU" w:eastAsia="ru-RU"/>
              </w:rPr>
            </w:pPr>
            <w:r>
              <w:rPr>
                <w:sz w:val="20"/>
                <w:lang w:val="ru-RU" w:eastAsia="ru-RU"/>
              </w:rPr>
              <w:t>4484</w:t>
            </w:r>
          </w:p>
        </w:tc>
        <w:tc>
          <w:tcPr>
            <w:tcW w:w="1842" w:type="dxa"/>
          </w:tcPr>
          <w:p w:rsidR="006F5D31" w:rsidRPr="003F3D6A" w:rsidRDefault="00183D95" w:rsidP="006F5D31">
            <w:pPr>
              <w:pStyle w:val="21"/>
              <w:jc w:val="right"/>
              <w:rPr>
                <w:sz w:val="20"/>
                <w:lang w:val="ru-RU"/>
              </w:rPr>
            </w:pPr>
            <w:r>
              <w:rPr>
                <w:sz w:val="20"/>
                <w:lang w:val="ru-RU"/>
              </w:rPr>
              <w:t>1409</w:t>
            </w:r>
          </w:p>
        </w:tc>
      </w:tr>
      <w:tr w:rsidR="006F5D31" w:rsidRPr="003F3D6A" w:rsidTr="0090076A">
        <w:tc>
          <w:tcPr>
            <w:tcW w:w="5135" w:type="dxa"/>
          </w:tcPr>
          <w:p w:rsidR="006F5D31" w:rsidRPr="003F3D6A" w:rsidRDefault="006F5D31" w:rsidP="00473D44">
            <w:pPr>
              <w:pStyle w:val="21"/>
              <w:jc w:val="both"/>
              <w:rPr>
                <w:sz w:val="20"/>
                <w:lang w:val="ru-RU" w:eastAsia="ru-RU"/>
              </w:rPr>
            </w:pPr>
            <w:r w:rsidRPr="003F3D6A">
              <w:rPr>
                <w:sz w:val="20"/>
                <w:lang w:val="ru-RU" w:eastAsia="ru-RU"/>
              </w:rPr>
              <w:t>- прочие  расходы</w:t>
            </w:r>
          </w:p>
        </w:tc>
        <w:tc>
          <w:tcPr>
            <w:tcW w:w="1843" w:type="dxa"/>
          </w:tcPr>
          <w:p w:rsidR="006F5D31" w:rsidRPr="003F3D6A" w:rsidRDefault="004B206B" w:rsidP="00A1751B">
            <w:pPr>
              <w:pStyle w:val="21"/>
              <w:jc w:val="right"/>
              <w:rPr>
                <w:sz w:val="20"/>
                <w:lang w:val="ru-RU" w:eastAsia="ru-RU"/>
              </w:rPr>
            </w:pPr>
            <w:r>
              <w:rPr>
                <w:sz w:val="20"/>
                <w:lang w:val="ru-RU" w:eastAsia="ru-RU"/>
              </w:rPr>
              <w:t>5738</w:t>
            </w:r>
          </w:p>
        </w:tc>
        <w:tc>
          <w:tcPr>
            <w:tcW w:w="1842" w:type="dxa"/>
          </w:tcPr>
          <w:p w:rsidR="006F5D31" w:rsidRPr="003F3D6A" w:rsidRDefault="004B206B" w:rsidP="006F5D31">
            <w:pPr>
              <w:pStyle w:val="21"/>
              <w:jc w:val="right"/>
              <w:rPr>
                <w:sz w:val="20"/>
                <w:lang w:val="ru-RU"/>
              </w:rPr>
            </w:pPr>
            <w:r>
              <w:rPr>
                <w:sz w:val="20"/>
                <w:lang w:val="ru-RU"/>
              </w:rPr>
              <w:t>6188</w:t>
            </w:r>
          </w:p>
        </w:tc>
      </w:tr>
      <w:tr w:rsidR="006F5D31" w:rsidRPr="003F3D6A" w:rsidTr="0090076A">
        <w:tc>
          <w:tcPr>
            <w:tcW w:w="5135" w:type="dxa"/>
          </w:tcPr>
          <w:p w:rsidR="006F5D31" w:rsidRPr="003F3D6A" w:rsidRDefault="006F5D31" w:rsidP="009D6B6A">
            <w:pPr>
              <w:pStyle w:val="21"/>
              <w:jc w:val="both"/>
              <w:rPr>
                <w:b/>
                <w:sz w:val="20"/>
                <w:lang w:val="ru-RU" w:eastAsia="ru-RU"/>
              </w:rPr>
            </w:pPr>
            <w:r w:rsidRPr="003F3D6A">
              <w:rPr>
                <w:b/>
                <w:sz w:val="20"/>
                <w:lang w:val="ru-RU" w:eastAsia="ru-RU"/>
              </w:rPr>
              <w:t>ИТОГО РАСХОДОВ</w:t>
            </w:r>
          </w:p>
        </w:tc>
        <w:tc>
          <w:tcPr>
            <w:tcW w:w="1843" w:type="dxa"/>
          </w:tcPr>
          <w:p w:rsidR="006F5D31" w:rsidRPr="003F3D6A" w:rsidRDefault="00076444" w:rsidP="00076444">
            <w:pPr>
              <w:pStyle w:val="21"/>
              <w:ind w:left="720"/>
              <w:jc w:val="right"/>
              <w:rPr>
                <w:b/>
                <w:sz w:val="20"/>
                <w:lang w:val="ru-RU" w:eastAsia="ru-RU"/>
              </w:rPr>
            </w:pPr>
            <w:r>
              <w:rPr>
                <w:b/>
                <w:sz w:val="20"/>
                <w:lang w:val="ru-RU" w:eastAsia="ru-RU"/>
              </w:rPr>
              <w:t>576436</w:t>
            </w:r>
          </w:p>
        </w:tc>
        <w:tc>
          <w:tcPr>
            <w:tcW w:w="1842" w:type="dxa"/>
          </w:tcPr>
          <w:p w:rsidR="006F5D31" w:rsidRPr="003F3D6A" w:rsidRDefault="00183D95" w:rsidP="006F5D31">
            <w:pPr>
              <w:pStyle w:val="21"/>
              <w:jc w:val="right"/>
              <w:rPr>
                <w:b/>
                <w:sz w:val="20"/>
                <w:lang w:val="ru-RU"/>
              </w:rPr>
            </w:pPr>
            <w:r>
              <w:rPr>
                <w:b/>
                <w:sz w:val="20"/>
                <w:lang w:val="ru-RU"/>
              </w:rPr>
              <w:t>601425</w:t>
            </w:r>
          </w:p>
        </w:tc>
      </w:tr>
    </w:tbl>
    <w:p w:rsidR="003E15B9" w:rsidRPr="00465CF8" w:rsidRDefault="003E15B9" w:rsidP="00C52A89">
      <w:pPr>
        <w:pStyle w:val="21"/>
        <w:ind w:left="360"/>
        <w:jc w:val="both"/>
        <w:rPr>
          <w:sz w:val="24"/>
          <w:szCs w:val="24"/>
        </w:rPr>
      </w:pPr>
    </w:p>
    <w:p w:rsidR="009A63C9" w:rsidRPr="00C0465E" w:rsidRDefault="00683DFD" w:rsidP="00C0465E">
      <w:pPr>
        <w:pStyle w:val="ABC-paragrahinNotes"/>
        <w:widowControl w:val="0"/>
        <w:spacing w:after="0"/>
        <w:ind w:firstLine="709"/>
        <w:rPr>
          <w:sz w:val="24"/>
          <w:szCs w:val="24"/>
        </w:rPr>
      </w:pPr>
      <w:r w:rsidRPr="00465CF8">
        <w:rPr>
          <w:sz w:val="24"/>
          <w:szCs w:val="24"/>
        </w:rPr>
        <w:t xml:space="preserve"> В состав коммерческих  расходов  в</w:t>
      </w:r>
      <w:r w:rsidR="00473D44" w:rsidRPr="00465CF8">
        <w:rPr>
          <w:sz w:val="24"/>
          <w:szCs w:val="24"/>
        </w:rPr>
        <w:t>ключены,</w:t>
      </w:r>
      <w:r w:rsidRPr="00465CF8">
        <w:rPr>
          <w:sz w:val="24"/>
          <w:szCs w:val="24"/>
        </w:rPr>
        <w:t xml:space="preserve"> в  том  числе</w:t>
      </w:r>
      <w:r w:rsidR="00473D44" w:rsidRPr="00465CF8">
        <w:rPr>
          <w:sz w:val="24"/>
          <w:szCs w:val="24"/>
        </w:rPr>
        <w:t>,</w:t>
      </w:r>
      <w:r w:rsidRPr="00465CF8">
        <w:rPr>
          <w:sz w:val="24"/>
          <w:szCs w:val="24"/>
        </w:rPr>
        <w:t xml:space="preserve">  в</w:t>
      </w:r>
      <w:r w:rsidR="003E15B9" w:rsidRPr="00465CF8">
        <w:rPr>
          <w:sz w:val="24"/>
          <w:szCs w:val="24"/>
        </w:rPr>
        <w:t>ознаграждения покупателям кондитерской продукции</w:t>
      </w:r>
      <w:r w:rsidRPr="00465CF8">
        <w:rPr>
          <w:sz w:val="24"/>
          <w:szCs w:val="24"/>
        </w:rPr>
        <w:t xml:space="preserve">.  </w:t>
      </w:r>
      <w:r w:rsidR="00C60BD0" w:rsidRPr="00465CF8">
        <w:rPr>
          <w:sz w:val="24"/>
          <w:szCs w:val="24"/>
        </w:rPr>
        <w:t xml:space="preserve"> </w:t>
      </w:r>
      <w:r w:rsidR="00B56311">
        <w:rPr>
          <w:sz w:val="24"/>
          <w:szCs w:val="24"/>
        </w:rPr>
        <w:t>В</w:t>
      </w:r>
      <w:r w:rsidR="003E15B9" w:rsidRPr="00465CF8">
        <w:rPr>
          <w:sz w:val="24"/>
          <w:szCs w:val="24"/>
        </w:rPr>
        <w:t xml:space="preserve"> 20</w:t>
      </w:r>
      <w:r w:rsidR="00076444">
        <w:rPr>
          <w:sz w:val="24"/>
          <w:szCs w:val="24"/>
        </w:rPr>
        <w:t>20</w:t>
      </w:r>
      <w:r w:rsidR="003E15B9" w:rsidRPr="00465CF8">
        <w:rPr>
          <w:sz w:val="24"/>
          <w:szCs w:val="24"/>
        </w:rPr>
        <w:t xml:space="preserve"> г.</w:t>
      </w:r>
      <w:r w:rsidR="00C60BD0" w:rsidRPr="00465CF8">
        <w:rPr>
          <w:sz w:val="24"/>
          <w:szCs w:val="24"/>
        </w:rPr>
        <w:t xml:space="preserve"> </w:t>
      </w:r>
      <w:r w:rsidR="00B56311">
        <w:rPr>
          <w:sz w:val="24"/>
          <w:szCs w:val="24"/>
        </w:rPr>
        <w:t>объем</w:t>
      </w:r>
      <w:r w:rsidR="00473D44" w:rsidRPr="00465CF8">
        <w:rPr>
          <w:sz w:val="24"/>
          <w:szCs w:val="24"/>
        </w:rPr>
        <w:t xml:space="preserve"> </w:t>
      </w:r>
      <w:r w:rsidR="0027020F" w:rsidRPr="0027020F">
        <w:rPr>
          <w:sz w:val="24"/>
          <w:szCs w:val="24"/>
        </w:rPr>
        <w:t>расходов на выплату</w:t>
      </w:r>
      <w:r w:rsidR="00B56311">
        <w:rPr>
          <w:sz w:val="24"/>
          <w:szCs w:val="24"/>
        </w:rPr>
        <w:t xml:space="preserve"> </w:t>
      </w:r>
      <w:r w:rsidR="00B56311" w:rsidRPr="00916C88">
        <w:rPr>
          <w:sz w:val="24"/>
          <w:szCs w:val="24"/>
        </w:rPr>
        <w:t>вознаграждений покупателям</w:t>
      </w:r>
      <w:r w:rsidR="00473D44" w:rsidRPr="00916C88">
        <w:rPr>
          <w:sz w:val="24"/>
          <w:szCs w:val="24"/>
        </w:rPr>
        <w:t xml:space="preserve"> </w:t>
      </w:r>
      <w:r w:rsidRPr="00916C88">
        <w:rPr>
          <w:sz w:val="24"/>
          <w:szCs w:val="24"/>
        </w:rPr>
        <w:t>с</w:t>
      </w:r>
      <w:r w:rsidR="003E15B9" w:rsidRPr="00916C88">
        <w:rPr>
          <w:sz w:val="24"/>
          <w:szCs w:val="24"/>
        </w:rPr>
        <w:t>остав</w:t>
      </w:r>
      <w:r w:rsidRPr="00916C88">
        <w:rPr>
          <w:sz w:val="24"/>
          <w:szCs w:val="24"/>
        </w:rPr>
        <w:t>ил</w:t>
      </w:r>
      <w:r w:rsidR="003E15B9" w:rsidRPr="00916C88">
        <w:rPr>
          <w:sz w:val="24"/>
          <w:szCs w:val="24"/>
        </w:rPr>
        <w:t xml:space="preserve"> </w:t>
      </w:r>
      <w:r w:rsidR="00076444">
        <w:rPr>
          <w:sz w:val="24"/>
          <w:szCs w:val="24"/>
        </w:rPr>
        <w:t>5</w:t>
      </w:r>
      <w:r w:rsidR="0090076A">
        <w:rPr>
          <w:sz w:val="24"/>
          <w:szCs w:val="24"/>
        </w:rPr>
        <w:t xml:space="preserve"> </w:t>
      </w:r>
      <w:r w:rsidR="00076444">
        <w:rPr>
          <w:sz w:val="24"/>
          <w:szCs w:val="24"/>
        </w:rPr>
        <w:t>493</w:t>
      </w:r>
      <w:r w:rsidR="003E15B9" w:rsidRPr="00C0465E">
        <w:rPr>
          <w:sz w:val="24"/>
          <w:szCs w:val="24"/>
        </w:rPr>
        <w:t xml:space="preserve"> </w:t>
      </w:r>
      <w:r w:rsidR="003E15B9" w:rsidRPr="00916C88">
        <w:rPr>
          <w:sz w:val="24"/>
          <w:szCs w:val="24"/>
        </w:rPr>
        <w:t>т</w:t>
      </w:r>
      <w:r w:rsidR="00821CB7" w:rsidRPr="00916C88">
        <w:rPr>
          <w:sz w:val="24"/>
          <w:szCs w:val="24"/>
        </w:rPr>
        <w:t>ыс</w:t>
      </w:r>
      <w:r w:rsidR="003E15B9" w:rsidRPr="00916C88">
        <w:rPr>
          <w:sz w:val="24"/>
          <w:szCs w:val="24"/>
        </w:rPr>
        <w:t>.</w:t>
      </w:r>
      <w:r w:rsidR="00C60BD0" w:rsidRPr="00916C88">
        <w:rPr>
          <w:sz w:val="24"/>
          <w:szCs w:val="24"/>
        </w:rPr>
        <w:t xml:space="preserve"> </w:t>
      </w:r>
      <w:r w:rsidR="003E15B9" w:rsidRPr="00916C88">
        <w:rPr>
          <w:sz w:val="24"/>
          <w:szCs w:val="24"/>
        </w:rPr>
        <w:t>руб.</w:t>
      </w:r>
      <w:r w:rsidR="00EB13FE" w:rsidRPr="00916C88">
        <w:rPr>
          <w:sz w:val="24"/>
          <w:szCs w:val="24"/>
        </w:rPr>
        <w:t>, в 201</w:t>
      </w:r>
      <w:r w:rsidR="00183D95">
        <w:rPr>
          <w:sz w:val="24"/>
          <w:szCs w:val="24"/>
        </w:rPr>
        <w:t>9</w:t>
      </w:r>
      <w:r w:rsidR="00EB13FE" w:rsidRPr="00916C88">
        <w:rPr>
          <w:sz w:val="24"/>
          <w:szCs w:val="24"/>
        </w:rPr>
        <w:t xml:space="preserve"> г </w:t>
      </w:r>
      <w:r w:rsidR="0090076A">
        <w:rPr>
          <w:sz w:val="24"/>
          <w:szCs w:val="24"/>
        </w:rPr>
        <w:t>–</w:t>
      </w:r>
      <w:r w:rsidR="00EB13FE" w:rsidRPr="00916C88">
        <w:rPr>
          <w:sz w:val="24"/>
          <w:szCs w:val="24"/>
        </w:rPr>
        <w:t xml:space="preserve"> </w:t>
      </w:r>
      <w:r w:rsidR="00183D95">
        <w:rPr>
          <w:sz w:val="24"/>
          <w:szCs w:val="24"/>
        </w:rPr>
        <w:t>7</w:t>
      </w:r>
      <w:r w:rsidR="0090076A">
        <w:rPr>
          <w:sz w:val="24"/>
          <w:szCs w:val="24"/>
        </w:rPr>
        <w:t xml:space="preserve"> </w:t>
      </w:r>
      <w:r w:rsidR="00183D95">
        <w:rPr>
          <w:sz w:val="24"/>
          <w:szCs w:val="24"/>
        </w:rPr>
        <w:t>871</w:t>
      </w:r>
      <w:r w:rsidR="002F7903" w:rsidRPr="00916C88">
        <w:rPr>
          <w:sz w:val="24"/>
          <w:szCs w:val="24"/>
        </w:rPr>
        <w:t xml:space="preserve"> тыс.руб.</w:t>
      </w:r>
      <w:r w:rsidR="003F3D6A">
        <w:rPr>
          <w:sz w:val="24"/>
          <w:szCs w:val="24"/>
        </w:rPr>
        <w:t>.</w:t>
      </w:r>
    </w:p>
    <w:p w:rsidR="008C2A37" w:rsidRDefault="008C2A37" w:rsidP="00F5764B">
      <w:pPr>
        <w:pStyle w:val="1"/>
        <w:jc w:val="center"/>
        <w:rPr>
          <w:rFonts w:ascii="Times New Roman" w:hAnsi="Times New Roman"/>
          <w:sz w:val="24"/>
          <w:szCs w:val="24"/>
          <w:lang w:val="ru-RU"/>
        </w:rPr>
      </w:pPr>
    </w:p>
    <w:p w:rsidR="003B7726" w:rsidRPr="00F5764B" w:rsidRDefault="00B17C85" w:rsidP="00F5764B">
      <w:pPr>
        <w:pStyle w:val="1"/>
        <w:jc w:val="center"/>
        <w:rPr>
          <w:rFonts w:ascii="Times New Roman" w:hAnsi="Times New Roman"/>
          <w:sz w:val="24"/>
          <w:szCs w:val="24"/>
        </w:rPr>
      </w:pPr>
      <w:r w:rsidRPr="00F5764B">
        <w:rPr>
          <w:rFonts w:ascii="Times New Roman" w:hAnsi="Times New Roman"/>
          <w:sz w:val="24"/>
          <w:szCs w:val="24"/>
        </w:rPr>
        <w:t>Раздел 10.</w:t>
      </w:r>
      <w:r w:rsidR="005B2281">
        <w:rPr>
          <w:rFonts w:ascii="Times New Roman" w:hAnsi="Times New Roman"/>
          <w:sz w:val="24"/>
          <w:szCs w:val="24"/>
          <w:lang w:val="ru-RU"/>
        </w:rPr>
        <w:t>7</w:t>
      </w:r>
      <w:r w:rsidRPr="00F5764B">
        <w:rPr>
          <w:rFonts w:ascii="Times New Roman" w:hAnsi="Times New Roman"/>
          <w:sz w:val="24"/>
          <w:szCs w:val="24"/>
        </w:rPr>
        <w:t xml:space="preserve">. </w:t>
      </w:r>
      <w:r w:rsidR="006F7546" w:rsidRPr="00F5764B">
        <w:rPr>
          <w:rFonts w:ascii="Times New Roman" w:hAnsi="Times New Roman"/>
          <w:sz w:val="24"/>
          <w:szCs w:val="24"/>
        </w:rPr>
        <w:t>Расчет налога на прибыль</w:t>
      </w:r>
      <w:r w:rsidRPr="00F5764B">
        <w:rPr>
          <w:rFonts w:ascii="Times New Roman" w:hAnsi="Times New Roman"/>
          <w:sz w:val="24"/>
          <w:szCs w:val="24"/>
        </w:rPr>
        <w:t>.</w:t>
      </w:r>
    </w:p>
    <w:p w:rsidR="0090076A" w:rsidRDefault="0090076A" w:rsidP="0090076A">
      <w:pPr>
        <w:autoSpaceDE w:val="0"/>
        <w:autoSpaceDN w:val="0"/>
        <w:adjustRightInd w:val="0"/>
        <w:jc w:val="both"/>
        <w:rPr>
          <w:b/>
          <w:sz w:val="24"/>
          <w:szCs w:val="24"/>
        </w:rPr>
      </w:pPr>
    </w:p>
    <w:p w:rsidR="006F7546" w:rsidRPr="00465CF8" w:rsidRDefault="006F7546" w:rsidP="0090076A">
      <w:pPr>
        <w:autoSpaceDE w:val="0"/>
        <w:autoSpaceDN w:val="0"/>
        <w:adjustRightInd w:val="0"/>
        <w:ind w:firstLine="708"/>
        <w:jc w:val="both"/>
        <w:rPr>
          <w:sz w:val="24"/>
          <w:szCs w:val="24"/>
        </w:rPr>
      </w:pPr>
      <w:r w:rsidRPr="00465CF8">
        <w:rPr>
          <w:sz w:val="24"/>
          <w:szCs w:val="24"/>
        </w:rPr>
        <w:t xml:space="preserve">Общество уплачивает ежемесячные авансовые платежи </w:t>
      </w:r>
      <w:r w:rsidR="009E2063" w:rsidRPr="00465CF8">
        <w:rPr>
          <w:sz w:val="24"/>
          <w:szCs w:val="24"/>
        </w:rPr>
        <w:t xml:space="preserve"> по налогу на прибыль.</w:t>
      </w:r>
    </w:p>
    <w:p w:rsidR="00B44047" w:rsidRDefault="00D91B56" w:rsidP="00265FA9">
      <w:pPr>
        <w:pStyle w:val="21"/>
        <w:ind w:firstLine="709"/>
        <w:jc w:val="both"/>
        <w:rPr>
          <w:sz w:val="24"/>
          <w:szCs w:val="24"/>
          <w:lang w:val="ru-RU"/>
        </w:rPr>
      </w:pPr>
      <w:r w:rsidRPr="00465CF8">
        <w:rPr>
          <w:sz w:val="24"/>
          <w:szCs w:val="24"/>
        </w:rPr>
        <w:t xml:space="preserve"> </w:t>
      </w:r>
      <w:r w:rsidR="0062637E" w:rsidRPr="00465CF8">
        <w:rPr>
          <w:sz w:val="24"/>
          <w:szCs w:val="24"/>
        </w:rPr>
        <w:t xml:space="preserve">На  основании  изменений,  внесенных </w:t>
      </w:r>
      <w:r w:rsidR="00600E0C" w:rsidRPr="00465CF8">
        <w:rPr>
          <w:sz w:val="24"/>
          <w:szCs w:val="24"/>
        </w:rPr>
        <w:t>в Положение по бухгалтерскому учету «Учет расчетов по налогу на прибыль организаций»</w:t>
      </w:r>
      <w:r w:rsidR="0062637E" w:rsidRPr="00465CF8">
        <w:rPr>
          <w:sz w:val="24"/>
          <w:szCs w:val="24"/>
        </w:rPr>
        <w:t xml:space="preserve"> </w:t>
      </w:r>
      <w:r w:rsidR="00600E0C" w:rsidRPr="005B2281">
        <w:rPr>
          <w:sz w:val="24"/>
          <w:szCs w:val="24"/>
        </w:rPr>
        <w:t>ПБУ  18/</w:t>
      </w:r>
      <w:r w:rsidR="0090076A" w:rsidRPr="005B2281">
        <w:rPr>
          <w:sz w:val="24"/>
          <w:szCs w:val="24"/>
          <w:lang w:val="ru-RU"/>
        </w:rPr>
        <w:t>0</w:t>
      </w:r>
      <w:r w:rsidR="00600E0C" w:rsidRPr="005B2281">
        <w:rPr>
          <w:sz w:val="24"/>
          <w:szCs w:val="24"/>
        </w:rPr>
        <w:t>2,</w:t>
      </w:r>
      <w:r w:rsidR="00600E0C" w:rsidRPr="00465CF8">
        <w:rPr>
          <w:sz w:val="24"/>
          <w:szCs w:val="24"/>
        </w:rPr>
        <w:t xml:space="preserve"> утвержденное  </w:t>
      </w:r>
      <w:r w:rsidR="0062637E" w:rsidRPr="00465CF8">
        <w:rPr>
          <w:sz w:val="24"/>
          <w:szCs w:val="24"/>
        </w:rPr>
        <w:t xml:space="preserve">Приказом  Минфина  РФ  от  </w:t>
      </w:r>
      <w:r w:rsidR="00600E0C" w:rsidRPr="00465CF8">
        <w:rPr>
          <w:sz w:val="24"/>
          <w:szCs w:val="24"/>
        </w:rPr>
        <w:t>19.11.2002г №</w:t>
      </w:r>
      <w:r w:rsidR="0062637E" w:rsidRPr="00465CF8">
        <w:rPr>
          <w:sz w:val="24"/>
          <w:szCs w:val="24"/>
        </w:rPr>
        <w:t>11</w:t>
      </w:r>
      <w:r w:rsidR="00E61242" w:rsidRPr="00465CF8">
        <w:rPr>
          <w:sz w:val="24"/>
          <w:szCs w:val="24"/>
        </w:rPr>
        <w:t>4н</w:t>
      </w:r>
      <w:r w:rsidR="0062637E" w:rsidRPr="00465CF8">
        <w:rPr>
          <w:sz w:val="24"/>
          <w:szCs w:val="24"/>
        </w:rPr>
        <w:t>.</w:t>
      </w:r>
      <w:r w:rsidR="00EF0761" w:rsidRPr="00465CF8">
        <w:rPr>
          <w:sz w:val="24"/>
          <w:szCs w:val="24"/>
        </w:rPr>
        <w:t xml:space="preserve">  </w:t>
      </w:r>
      <w:r w:rsidR="0062637E" w:rsidRPr="00465CF8">
        <w:rPr>
          <w:sz w:val="24"/>
          <w:szCs w:val="24"/>
        </w:rPr>
        <w:t>и  утвержденной  учетной  политик</w:t>
      </w:r>
      <w:r w:rsidR="00EF0761" w:rsidRPr="00465CF8">
        <w:rPr>
          <w:sz w:val="24"/>
          <w:szCs w:val="24"/>
        </w:rPr>
        <w:t>и</w:t>
      </w:r>
      <w:r w:rsidR="0062637E" w:rsidRPr="00465CF8">
        <w:rPr>
          <w:sz w:val="24"/>
          <w:szCs w:val="24"/>
        </w:rPr>
        <w:t xml:space="preserve">,  </w:t>
      </w:r>
      <w:r w:rsidR="00EF0761" w:rsidRPr="00465CF8">
        <w:rPr>
          <w:sz w:val="24"/>
          <w:szCs w:val="24"/>
        </w:rPr>
        <w:t>О</w:t>
      </w:r>
      <w:r w:rsidR="0062637E" w:rsidRPr="00465CF8">
        <w:rPr>
          <w:sz w:val="24"/>
          <w:szCs w:val="24"/>
        </w:rPr>
        <w:t>бщество  использует  способ  определения  величины  текущего  налога  на  прибыль</w:t>
      </w:r>
      <w:r w:rsidR="00EF0761" w:rsidRPr="00465CF8">
        <w:rPr>
          <w:sz w:val="24"/>
          <w:szCs w:val="24"/>
        </w:rPr>
        <w:t xml:space="preserve">  на основе налоговой декларации по налогу на прибыль. При этом величина текущего налога на прибыль соответствует сумме исчисленного налога на прибыль, отраженного в налоговой декларации по налогу на прибыль.</w:t>
      </w:r>
    </w:p>
    <w:p w:rsidR="00C7557F" w:rsidRPr="00465CF8" w:rsidRDefault="00B44047" w:rsidP="00C7557F">
      <w:pPr>
        <w:widowControl w:val="0"/>
        <w:autoSpaceDE w:val="0"/>
        <w:autoSpaceDN w:val="0"/>
        <w:adjustRightInd w:val="0"/>
        <w:ind w:firstLine="709"/>
        <w:jc w:val="both"/>
        <w:rPr>
          <w:sz w:val="24"/>
          <w:szCs w:val="24"/>
        </w:rPr>
      </w:pPr>
      <w:r w:rsidRPr="00114D4C">
        <w:rPr>
          <w:color w:val="000000"/>
          <w:sz w:val="24"/>
          <w:szCs w:val="24"/>
        </w:rPr>
        <w:t>Общество  применя</w:t>
      </w:r>
      <w:r w:rsidR="0093075E">
        <w:rPr>
          <w:color w:val="000000"/>
          <w:sz w:val="24"/>
          <w:szCs w:val="24"/>
        </w:rPr>
        <w:t>ет</w:t>
      </w:r>
      <w:r w:rsidRPr="00114D4C">
        <w:rPr>
          <w:color w:val="000000"/>
          <w:sz w:val="24"/>
          <w:szCs w:val="24"/>
        </w:rPr>
        <w:t xml:space="preserve"> ПБУ 18/02 в редакции </w:t>
      </w:r>
      <w:r>
        <w:rPr>
          <w:color w:val="000000"/>
          <w:sz w:val="24"/>
          <w:szCs w:val="24"/>
        </w:rPr>
        <w:t xml:space="preserve">Приказа </w:t>
      </w:r>
      <w:r w:rsidRPr="00114D4C">
        <w:rPr>
          <w:color w:val="000000"/>
          <w:sz w:val="24"/>
          <w:szCs w:val="24"/>
        </w:rPr>
        <w:t>Минфина России от 20.11.2018 № 236</w:t>
      </w:r>
      <w:r>
        <w:rPr>
          <w:color w:val="000000"/>
          <w:sz w:val="24"/>
          <w:szCs w:val="24"/>
        </w:rPr>
        <w:t>,</w:t>
      </w:r>
      <w:r w:rsidRPr="00114D4C">
        <w:rPr>
          <w:color w:val="000000"/>
          <w:sz w:val="24"/>
          <w:szCs w:val="24"/>
        </w:rPr>
        <w:t xml:space="preserve"> начиная с </w:t>
      </w:r>
      <w:r w:rsidR="0093075E">
        <w:rPr>
          <w:color w:val="000000"/>
          <w:sz w:val="24"/>
          <w:szCs w:val="24"/>
        </w:rPr>
        <w:t xml:space="preserve"> 1  января </w:t>
      </w:r>
      <w:r w:rsidRPr="00114D4C">
        <w:rPr>
          <w:color w:val="000000"/>
          <w:sz w:val="24"/>
          <w:szCs w:val="24"/>
        </w:rPr>
        <w:t xml:space="preserve">2020 г. </w:t>
      </w:r>
      <w:r w:rsidR="00C7557F" w:rsidRPr="005B2281">
        <w:rPr>
          <w:sz w:val="22"/>
          <w:szCs w:val="22"/>
        </w:rPr>
        <w:t xml:space="preserve">В связи с переходом с 01.01.2020г. на исчисление отложенных налогов по балансовому методу, в бухгалтерском учёте существенные корректировки не </w:t>
      </w:r>
      <w:r w:rsidR="00A04AE4" w:rsidRPr="005B2281">
        <w:rPr>
          <w:sz w:val="22"/>
          <w:szCs w:val="22"/>
        </w:rPr>
        <w:t>отражались</w:t>
      </w:r>
      <w:r w:rsidR="00C7557F" w:rsidRPr="005B2281">
        <w:rPr>
          <w:sz w:val="22"/>
          <w:szCs w:val="22"/>
        </w:rPr>
        <w:t>.</w:t>
      </w:r>
    </w:p>
    <w:p w:rsidR="00E57A21" w:rsidRDefault="00E57A21" w:rsidP="00873FBF">
      <w:pPr>
        <w:pStyle w:val="Text33"/>
        <w:widowControl w:val="0"/>
        <w:spacing w:after="0" w:line="240" w:lineRule="auto"/>
        <w:ind w:firstLine="709"/>
        <w:rPr>
          <w:color w:val="000000"/>
          <w:sz w:val="24"/>
          <w:szCs w:val="24"/>
        </w:rPr>
      </w:pPr>
      <w:r>
        <w:rPr>
          <w:color w:val="000000"/>
          <w:sz w:val="24"/>
          <w:szCs w:val="24"/>
        </w:rPr>
        <w:t>Для  расчета  временных разниц Общество  использует  регистр  расчета  временных  разниц  по  видам  активов  и  обязательств, в  котором  сравниваются   стоимостные  величины  активов  и  обязательств  в  бухгалтерском  и  налоговом  учете.</w:t>
      </w:r>
    </w:p>
    <w:p w:rsidR="00681A44" w:rsidRDefault="00873FBF" w:rsidP="00873FBF">
      <w:pPr>
        <w:pStyle w:val="Text33"/>
        <w:widowControl w:val="0"/>
        <w:spacing w:after="0" w:line="240" w:lineRule="auto"/>
        <w:ind w:firstLine="709"/>
        <w:rPr>
          <w:color w:val="000000"/>
          <w:sz w:val="24"/>
          <w:szCs w:val="24"/>
        </w:rPr>
      </w:pPr>
      <w:r w:rsidRPr="00465CF8">
        <w:rPr>
          <w:color w:val="000000"/>
          <w:sz w:val="24"/>
          <w:szCs w:val="24"/>
        </w:rPr>
        <w:t>Ниже в таблиц</w:t>
      </w:r>
      <w:r w:rsidR="00E57A21">
        <w:rPr>
          <w:color w:val="000000"/>
          <w:sz w:val="24"/>
          <w:szCs w:val="24"/>
        </w:rPr>
        <w:t>ах</w:t>
      </w:r>
      <w:r w:rsidRPr="00465CF8">
        <w:rPr>
          <w:color w:val="000000"/>
          <w:sz w:val="24"/>
          <w:szCs w:val="24"/>
        </w:rPr>
        <w:t xml:space="preserve"> представлена информация о</w:t>
      </w:r>
      <w:r w:rsidR="00E25138">
        <w:rPr>
          <w:color w:val="000000"/>
          <w:sz w:val="24"/>
          <w:szCs w:val="24"/>
        </w:rPr>
        <w:t xml:space="preserve"> </w:t>
      </w:r>
      <w:r w:rsidR="000D3EAD">
        <w:rPr>
          <w:color w:val="000000"/>
          <w:sz w:val="24"/>
          <w:szCs w:val="24"/>
        </w:rPr>
        <w:t>величине  активов  и  обязательств  в  бухгалтерском  и  налоговом  учете</w:t>
      </w:r>
      <w:r w:rsidR="00681A44">
        <w:rPr>
          <w:color w:val="000000"/>
          <w:sz w:val="24"/>
          <w:szCs w:val="24"/>
        </w:rPr>
        <w:t xml:space="preserve">  на  31 декабря 2020 года</w:t>
      </w:r>
      <w:r w:rsidR="00C7557F">
        <w:rPr>
          <w:color w:val="000000"/>
          <w:sz w:val="24"/>
          <w:szCs w:val="24"/>
        </w:rPr>
        <w:t xml:space="preserve"> </w:t>
      </w:r>
      <w:r w:rsidR="00BC4712" w:rsidRPr="00465CF8">
        <w:rPr>
          <w:color w:val="000000"/>
          <w:sz w:val="24"/>
          <w:szCs w:val="24"/>
        </w:rPr>
        <w:t>(тыс.</w:t>
      </w:r>
      <w:r w:rsidR="00BC4712">
        <w:rPr>
          <w:color w:val="000000"/>
          <w:sz w:val="24"/>
          <w:szCs w:val="24"/>
        </w:rPr>
        <w:t xml:space="preserve"> </w:t>
      </w:r>
      <w:r w:rsidR="00BC4712" w:rsidRPr="00465CF8">
        <w:rPr>
          <w:color w:val="000000"/>
          <w:sz w:val="24"/>
          <w:szCs w:val="24"/>
        </w:rPr>
        <w:t>руб.):</w:t>
      </w:r>
    </w:p>
    <w:p w:rsidR="00681A44" w:rsidRDefault="00681A44" w:rsidP="00873FBF">
      <w:pPr>
        <w:pStyle w:val="Text33"/>
        <w:widowControl w:val="0"/>
        <w:spacing w:after="0" w:line="240" w:lineRule="auto"/>
        <w:ind w:firstLine="709"/>
        <w:rPr>
          <w:color w:val="000000"/>
          <w:sz w:val="24"/>
          <w:szCs w:val="24"/>
        </w:rPr>
      </w:pPr>
    </w:p>
    <w:tbl>
      <w:tblPr>
        <w:tblW w:w="43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tblPr>
      <w:tblGrid>
        <w:gridCol w:w="2112"/>
        <w:gridCol w:w="1259"/>
        <w:gridCol w:w="1543"/>
        <w:gridCol w:w="1309"/>
        <w:gridCol w:w="1603"/>
      </w:tblGrid>
      <w:tr w:rsidR="003F3D6A" w:rsidRPr="00FF64AC" w:rsidTr="00BC4712">
        <w:trPr>
          <w:trHeight w:val="645"/>
        </w:trPr>
        <w:tc>
          <w:tcPr>
            <w:tcW w:w="1409" w:type="pct"/>
            <w:vAlign w:val="center"/>
            <w:hideMark/>
          </w:tcPr>
          <w:p w:rsidR="003F3D6A" w:rsidRPr="00FF64AC" w:rsidRDefault="00E25138" w:rsidP="003F3D6A">
            <w:pPr>
              <w:jc w:val="center"/>
            </w:pPr>
            <w:r>
              <w:t>Виды активов  и обязательств</w:t>
            </w:r>
          </w:p>
        </w:tc>
        <w:tc>
          <w:tcPr>
            <w:tcW w:w="804" w:type="pct"/>
            <w:vAlign w:val="center"/>
            <w:hideMark/>
          </w:tcPr>
          <w:p w:rsidR="003F3D6A" w:rsidRPr="00FF64AC" w:rsidRDefault="00BC4712" w:rsidP="003F3D6A">
            <w:pPr>
              <w:jc w:val="center"/>
            </w:pPr>
            <w:r>
              <w:t xml:space="preserve">Бухгалтерская стоимость </w:t>
            </w:r>
          </w:p>
        </w:tc>
        <w:tc>
          <w:tcPr>
            <w:tcW w:w="986" w:type="pct"/>
            <w:vAlign w:val="center"/>
            <w:hideMark/>
          </w:tcPr>
          <w:p w:rsidR="003F3D6A" w:rsidRPr="00FF64AC" w:rsidRDefault="00BC4712" w:rsidP="00873FBF">
            <w:pPr>
              <w:jc w:val="center"/>
            </w:pPr>
            <w:r>
              <w:t>Стоимость для целей налогообложения</w:t>
            </w:r>
          </w:p>
        </w:tc>
        <w:tc>
          <w:tcPr>
            <w:tcW w:w="895" w:type="pct"/>
            <w:vAlign w:val="center"/>
            <w:hideMark/>
          </w:tcPr>
          <w:p w:rsidR="003F3D6A" w:rsidRPr="00FF64AC" w:rsidRDefault="00BC4712" w:rsidP="003F3D6A">
            <w:pPr>
              <w:jc w:val="center"/>
            </w:pPr>
            <w:r>
              <w:t>Вычитаемая временная  разница</w:t>
            </w:r>
          </w:p>
        </w:tc>
        <w:tc>
          <w:tcPr>
            <w:tcW w:w="905" w:type="pct"/>
            <w:vAlign w:val="center"/>
            <w:hideMark/>
          </w:tcPr>
          <w:p w:rsidR="003F3D6A" w:rsidRPr="00FF64AC" w:rsidRDefault="00BC4712" w:rsidP="003F3D6A">
            <w:pPr>
              <w:jc w:val="center"/>
            </w:pPr>
            <w:r>
              <w:t>Налогооблагаемая временная разница</w:t>
            </w:r>
          </w:p>
        </w:tc>
      </w:tr>
      <w:tr w:rsidR="003F3D6A" w:rsidRPr="00FF64AC" w:rsidTr="00BC4712">
        <w:trPr>
          <w:trHeight w:val="225"/>
        </w:trPr>
        <w:tc>
          <w:tcPr>
            <w:tcW w:w="1409" w:type="pct"/>
            <w:vAlign w:val="center"/>
            <w:hideMark/>
          </w:tcPr>
          <w:p w:rsidR="003F3D6A" w:rsidRPr="00337E93" w:rsidRDefault="00BC4712" w:rsidP="00BC4712">
            <w:pPr>
              <w:rPr>
                <w:b/>
              </w:rPr>
            </w:pPr>
            <w:r w:rsidRPr="00337E93">
              <w:rPr>
                <w:b/>
              </w:rPr>
              <w:t>А</w:t>
            </w:r>
            <w:r w:rsidR="00873FBF" w:rsidRPr="00337E93">
              <w:rPr>
                <w:b/>
              </w:rPr>
              <w:t>ктивы</w:t>
            </w:r>
            <w:r w:rsidR="003F3D6A" w:rsidRPr="00337E93">
              <w:rPr>
                <w:b/>
              </w:rPr>
              <w:t xml:space="preserve"> - всего</w:t>
            </w:r>
          </w:p>
        </w:tc>
        <w:tc>
          <w:tcPr>
            <w:tcW w:w="804" w:type="pct"/>
            <w:vAlign w:val="center"/>
            <w:hideMark/>
          </w:tcPr>
          <w:p w:rsidR="003F3D6A" w:rsidRPr="00337E93" w:rsidRDefault="003F3D6A" w:rsidP="00831897">
            <w:pPr>
              <w:jc w:val="right"/>
              <w:rPr>
                <w:b/>
              </w:rPr>
            </w:pPr>
          </w:p>
          <w:p w:rsidR="003F3D6A" w:rsidRPr="00337E93" w:rsidRDefault="00337E93" w:rsidP="00831897">
            <w:pPr>
              <w:jc w:val="right"/>
              <w:rPr>
                <w:b/>
              </w:rPr>
            </w:pPr>
            <w:r w:rsidRPr="00337E93">
              <w:rPr>
                <w:b/>
              </w:rPr>
              <w:t>159912</w:t>
            </w:r>
          </w:p>
          <w:p w:rsidR="003F3D6A" w:rsidRPr="00337E93" w:rsidRDefault="003F3D6A" w:rsidP="00831897">
            <w:pPr>
              <w:jc w:val="right"/>
              <w:rPr>
                <w:b/>
              </w:rPr>
            </w:pPr>
          </w:p>
        </w:tc>
        <w:tc>
          <w:tcPr>
            <w:tcW w:w="986" w:type="pct"/>
            <w:vAlign w:val="center"/>
            <w:hideMark/>
          </w:tcPr>
          <w:p w:rsidR="003F3D6A" w:rsidRPr="00337E93" w:rsidRDefault="003A0235" w:rsidP="00831897">
            <w:pPr>
              <w:jc w:val="right"/>
              <w:rPr>
                <w:b/>
              </w:rPr>
            </w:pPr>
            <w:r w:rsidRPr="00337E93">
              <w:rPr>
                <w:b/>
              </w:rPr>
              <w:t>164898</w:t>
            </w:r>
          </w:p>
        </w:tc>
        <w:tc>
          <w:tcPr>
            <w:tcW w:w="895" w:type="pct"/>
            <w:vAlign w:val="center"/>
            <w:hideMark/>
          </w:tcPr>
          <w:p w:rsidR="003F3D6A" w:rsidRPr="00337E93" w:rsidRDefault="00BC4712" w:rsidP="00831897">
            <w:pPr>
              <w:jc w:val="right"/>
              <w:rPr>
                <w:b/>
              </w:rPr>
            </w:pPr>
            <w:r w:rsidRPr="00337E93">
              <w:rPr>
                <w:b/>
              </w:rPr>
              <w:t>7730</w:t>
            </w:r>
          </w:p>
        </w:tc>
        <w:tc>
          <w:tcPr>
            <w:tcW w:w="905" w:type="pct"/>
            <w:vAlign w:val="center"/>
            <w:hideMark/>
          </w:tcPr>
          <w:p w:rsidR="003F3D6A" w:rsidRPr="00337E93" w:rsidRDefault="00337E93" w:rsidP="00831897">
            <w:pPr>
              <w:jc w:val="right"/>
              <w:rPr>
                <w:b/>
              </w:rPr>
            </w:pPr>
            <w:r w:rsidRPr="00337E93">
              <w:rPr>
                <w:b/>
              </w:rPr>
              <w:t>2744</w:t>
            </w:r>
          </w:p>
        </w:tc>
      </w:tr>
      <w:tr w:rsidR="003F3D6A" w:rsidRPr="00FF64AC" w:rsidTr="00BC4712">
        <w:trPr>
          <w:trHeight w:val="225"/>
        </w:trPr>
        <w:tc>
          <w:tcPr>
            <w:tcW w:w="1409" w:type="pct"/>
            <w:hideMark/>
          </w:tcPr>
          <w:p w:rsidR="003F3D6A" w:rsidRPr="00FF64AC" w:rsidRDefault="003F3D6A" w:rsidP="003F3D6A">
            <w:r w:rsidRPr="00FF64AC">
              <w:t>в том числе:</w:t>
            </w:r>
          </w:p>
        </w:tc>
        <w:tc>
          <w:tcPr>
            <w:tcW w:w="804" w:type="pct"/>
            <w:vAlign w:val="center"/>
            <w:hideMark/>
          </w:tcPr>
          <w:p w:rsidR="003F3D6A" w:rsidRPr="00FF64AC" w:rsidRDefault="003F3D6A" w:rsidP="00831897">
            <w:pPr>
              <w:jc w:val="right"/>
            </w:pPr>
          </w:p>
        </w:tc>
        <w:tc>
          <w:tcPr>
            <w:tcW w:w="986" w:type="pct"/>
            <w:vAlign w:val="center"/>
            <w:hideMark/>
          </w:tcPr>
          <w:p w:rsidR="003F3D6A" w:rsidRPr="00FF64AC" w:rsidRDefault="003F3D6A" w:rsidP="00831897">
            <w:pPr>
              <w:jc w:val="right"/>
            </w:pPr>
          </w:p>
        </w:tc>
        <w:tc>
          <w:tcPr>
            <w:tcW w:w="895" w:type="pct"/>
            <w:vAlign w:val="center"/>
            <w:hideMark/>
          </w:tcPr>
          <w:p w:rsidR="003F3D6A" w:rsidRPr="00FF64AC" w:rsidRDefault="003F3D6A" w:rsidP="00831897">
            <w:pPr>
              <w:jc w:val="right"/>
            </w:pPr>
          </w:p>
        </w:tc>
        <w:tc>
          <w:tcPr>
            <w:tcW w:w="905" w:type="pct"/>
            <w:vAlign w:val="center"/>
            <w:hideMark/>
          </w:tcPr>
          <w:p w:rsidR="003F3D6A" w:rsidRPr="00FF64AC" w:rsidRDefault="003F3D6A" w:rsidP="00831897">
            <w:pPr>
              <w:jc w:val="right"/>
            </w:pPr>
          </w:p>
        </w:tc>
      </w:tr>
      <w:tr w:rsidR="003F3D6A" w:rsidRPr="00FF64AC" w:rsidTr="00BC4712">
        <w:trPr>
          <w:trHeight w:val="225"/>
        </w:trPr>
        <w:tc>
          <w:tcPr>
            <w:tcW w:w="1409" w:type="pct"/>
            <w:hideMark/>
          </w:tcPr>
          <w:p w:rsidR="003F3D6A" w:rsidRPr="00FF64AC" w:rsidRDefault="00E25138" w:rsidP="00E25138">
            <w:r>
              <w:t>О</w:t>
            </w:r>
            <w:r w:rsidR="00873FBF">
              <w:t>сновны</w:t>
            </w:r>
            <w:r>
              <w:t xml:space="preserve">е </w:t>
            </w:r>
            <w:r w:rsidR="00873FBF">
              <w:t xml:space="preserve"> средства</w:t>
            </w:r>
          </w:p>
        </w:tc>
        <w:tc>
          <w:tcPr>
            <w:tcW w:w="804" w:type="pct"/>
            <w:vAlign w:val="center"/>
            <w:hideMark/>
          </w:tcPr>
          <w:p w:rsidR="003F3D6A" w:rsidRPr="00FF64AC" w:rsidRDefault="00BC4712" w:rsidP="00831897">
            <w:pPr>
              <w:jc w:val="right"/>
            </w:pPr>
            <w:r>
              <w:t>70706</w:t>
            </w:r>
          </w:p>
        </w:tc>
        <w:tc>
          <w:tcPr>
            <w:tcW w:w="986" w:type="pct"/>
            <w:vAlign w:val="center"/>
            <w:hideMark/>
          </w:tcPr>
          <w:p w:rsidR="003F3D6A" w:rsidRPr="00FF64AC" w:rsidRDefault="00BC4712" w:rsidP="00831897">
            <w:pPr>
              <w:jc w:val="right"/>
            </w:pPr>
            <w:r>
              <w:t>78436</w:t>
            </w:r>
          </w:p>
        </w:tc>
        <w:tc>
          <w:tcPr>
            <w:tcW w:w="895" w:type="pct"/>
            <w:vAlign w:val="center"/>
            <w:hideMark/>
          </w:tcPr>
          <w:p w:rsidR="003F3D6A" w:rsidRPr="00FF64AC" w:rsidRDefault="00BC4712" w:rsidP="00831897">
            <w:pPr>
              <w:jc w:val="right"/>
            </w:pPr>
            <w:r>
              <w:t>7730</w:t>
            </w:r>
          </w:p>
        </w:tc>
        <w:tc>
          <w:tcPr>
            <w:tcW w:w="905" w:type="pct"/>
            <w:vAlign w:val="center"/>
            <w:hideMark/>
          </w:tcPr>
          <w:p w:rsidR="003F3D6A" w:rsidRPr="00FF64AC" w:rsidRDefault="003F3D6A" w:rsidP="00831897">
            <w:pPr>
              <w:jc w:val="right"/>
            </w:pPr>
          </w:p>
        </w:tc>
      </w:tr>
      <w:tr w:rsidR="00873FBF" w:rsidRPr="00FF64AC" w:rsidTr="00BC4712">
        <w:trPr>
          <w:trHeight w:val="225"/>
        </w:trPr>
        <w:tc>
          <w:tcPr>
            <w:tcW w:w="1409" w:type="pct"/>
            <w:hideMark/>
          </w:tcPr>
          <w:p w:rsidR="00873FBF" w:rsidRDefault="00BC4712" w:rsidP="00E25138">
            <w:r>
              <w:t>Нематериальные активы</w:t>
            </w:r>
          </w:p>
        </w:tc>
        <w:tc>
          <w:tcPr>
            <w:tcW w:w="804" w:type="pct"/>
            <w:vAlign w:val="center"/>
            <w:hideMark/>
          </w:tcPr>
          <w:p w:rsidR="00873FBF" w:rsidRPr="00FF64AC" w:rsidRDefault="003A0235" w:rsidP="00831897">
            <w:pPr>
              <w:jc w:val="right"/>
            </w:pPr>
            <w:r>
              <w:t>1716</w:t>
            </w:r>
          </w:p>
        </w:tc>
        <w:tc>
          <w:tcPr>
            <w:tcW w:w="986" w:type="pct"/>
            <w:vAlign w:val="center"/>
            <w:hideMark/>
          </w:tcPr>
          <w:p w:rsidR="00873FBF" w:rsidRPr="00FF64AC" w:rsidRDefault="003A0235" w:rsidP="00831897">
            <w:pPr>
              <w:jc w:val="right"/>
            </w:pPr>
            <w:r>
              <w:t>1221</w:t>
            </w:r>
          </w:p>
        </w:tc>
        <w:tc>
          <w:tcPr>
            <w:tcW w:w="895" w:type="pct"/>
            <w:vAlign w:val="center"/>
            <w:hideMark/>
          </w:tcPr>
          <w:p w:rsidR="00873FBF" w:rsidRPr="00FF64AC" w:rsidRDefault="00873FBF" w:rsidP="00831897">
            <w:pPr>
              <w:jc w:val="right"/>
            </w:pPr>
          </w:p>
        </w:tc>
        <w:tc>
          <w:tcPr>
            <w:tcW w:w="905" w:type="pct"/>
            <w:vAlign w:val="center"/>
            <w:hideMark/>
          </w:tcPr>
          <w:p w:rsidR="00873FBF" w:rsidRPr="00FF64AC" w:rsidRDefault="003A0235" w:rsidP="00831897">
            <w:pPr>
              <w:jc w:val="right"/>
            </w:pPr>
            <w:r>
              <w:t>495</w:t>
            </w:r>
          </w:p>
        </w:tc>
      </w:tr>
      <w:tr w:rsidR="003F3D6A" w:rsidRPr="00FF64AC" w:rsidTr="00BC4712">
        <w:trPr>
          <w:trHeight w:val="225"/>
        </w:trPr>
        <w:tc>
          <w:tcPr>
            <w:tcW w:w="1409" w:type="pct"/>
            <w:hideMark/>
          </w:tcPr>
          <w:p w:rsidR="003F3D6A" w:rsidRPr="00FF64AC" w:rsidRDefault="003A0235" w:rsidP="00E25138">
            <w:r>
              <w:t>Оборудование к установке</w:t>
            </w:r>
          </w:p>
        </w:tc>
        <w:tc>
          <w:tcPr>
            <w:tcW w:w="804" w:type="pct"/>
            <w:vAlign w:val="center"/>
            <w:hideMark/>
          </w:tcPr>
          <w:p w:rsidR="003F3D6A" w:rsidRPr="00FF64AC" w:rsidRDefault="003A0235" w:rsidP="00831897">
            <w:pPr>
              <w:jc w:val="right"/>
            </w:pPr>
            <w:r>
              <w:t>2104</w:t>
            </w:r>
          </w:p>
        </w:tc>
        <w:tc>
          <w:tcPr>
            <w:tcW w:w="986" w:type="pct"/>
            <w:vAlign w:val="center"/>
            <w:hideMark/>
          </w:tcPr>
          <w:p w:rsidR="003F3D6A" w:rsidRPr="00FF64AC" w:rsidRDefault="003A0235" w:rsidP="00831897">
            <w:pPr>
              <w:jc w:val="right"/>
            </w:pPr>
            <w:r>
              <w:t>2104</w:t>
            </w:r>
          </w:p>
        </w:tc>
        <w:tc>
          <w:tcPr>
            <w:tcW w:w="895" w:type="pct"/>
            <w:vAlign w:val="center"/>
            <w:hideMark/>
          </w:tcPr>
          <w:p w:rsidR="003F3D6A" w:rsidRPr="00FF64AC" w:rsidRDefault="003F3D6A" w:rsidP="00831897">
            <w:pPr>
              <w:jc w:val="right"/>
            </w:pPr>
          </w:p>
        </w:tc>
        <w:tc>
          <w:tcPr>
            <w:tcW w:w="905" w:type="pct"/>
            <w:vAlign w:val="center"/>
            <w:hideMark/>
          </w:tcPr>
          <w:p w:rsidR="003F3D6A" w:rsidRPr="00FF64AC" w:rsidRDefault="003F3D6A" w:rsidP="00831897">
            <w:pPr>
              <w:jc w:val="right"/>
            </w:pPr>
          </w:p>
        </w:tc>
      </w:tr>
      <w:tr w:rsidR="003A0235" w:rsidRPr="00FF64AC" w:rsidTr="00BC4712">
        <w:trPr>
          <w:trHeight w:val="225"/>
        </w:trPr>
        <w:tc>
          <w:tcPr>
            <w:tcW w:w="1409" w:type="pct"/>
            <w:hideMark/>
          </w:tcPr>
          <w:p w:rsidR="003A0235" w:rsidRPr="00FF64AC" w:rsidRDefault="003A0235" w:rsidP="00E25138">
            <w:r>
              <w:t>Незавершенные кап вложения</w:t>
            </w:r>
          </w:p>
        </w:tc>
        <w:tc>
          <w:tcPr>
            <w:tcW w:w="804" w:type="pct"/>
            <w:vAlign w:val="center"/>
            <w:hideMark/>
          </w:tcPr>
          <w:p w:rsidR="003A0235" w:rsidRDefault="003A0235" w:rsidP="00831897">
            <w:pPr>
              <w:jc w:val="right"/>
            </w:pPr>
            <w:r>
              <w:t>4174</w:t>
            </w:r>
          </w:p>
        </w:tc>
        <w:tc>
          <w:tcPr>
            <w:tcW w:w="986" w:type="pct"/>
            <w:vAlign w:val="center"/>
            <w:hideMark/>
          </w:tcPr>
          <w:p w:rsidR="003A0235" w:rsidRDefault="003A0235" w:rsidP="00831897">
            <w:pPr>
              <w:jc w:val="right"/>
            </w:pPr>
            <w:r>
              <w:t>4174</w:t>
            </w:r>
          </w:p>
        </w:tc>
        <w:tc>
          <w:tcPr>
            <w:tcW w:w="895" w:type="pct"/>
            <w:vAlign w:val="center"/>
            <w:hideMark/>
          </w:tcPr>
          <w:p w:rsidR="003A0235" w:rsidRPr="00FF64AC" w:rsidRDefault="003A0235" w:rsidP="00831897">
            <w:pPr>
              <w:jc w:val="right"/>
            </w:pPr>
          </w:p>
        </w:tc>
        <w:tc>
          <w:tcPr>
            <w:tcW w:w="905" w:type="pct"/>
            <w:vAlign w:val="center"/>
            <w:hideMark/>
          </w:tcPr>
          <w:p w:rsidR="003A0235" w:rsidRDefault="003A0235" w:rsidP="00831897">
            <w:pPr>
              <w:jc w:val="right"/>
            </w:pPr>
          </w:p>
        </w:tc>
      </w:tr>
      <w:tr w:rsidR="003A0235" w:rsidRPr="00FF64AC" w:rsidTr="00BC4712">
        <w:trPr>
          <w:trHeight w:val="225"/>
        </w:trPr>
        <w:tc>
          <w:tcPr>
            <w:tcW w:w="1409" w:type="pct"/>
            <w:hideMark/>
          </w:tcPr>
          <w:p w:rsidR="003A0235" w:rsidRPr="00FF64AC" w:rsidRDefault="003A0235" w:rsidP="00E25138">
            <w:r>
              <w:t>Сырье и материалы</w:t>
            </w:r>
          </w:p>
        </w:tc>
        <w:tc>
          <w:tcPr>
            <w:tcW w:w="804" w:type="pct"/>
            <w:vAlign w:val="center"/>
            <w:hideMark/>
          </w:tcPr>
          <w:p w:rsidR="003A0235" w:rsidRDefault="003A0235" w:rsidP="00831897">
            <w:pPr>
              <w:jc w:val="right"/>
            </w:pPr>
            <w:r>
              <w:t>67648</w:t>
            </w:r>
          </w:p>
        </w:tc>
        <w:tc>
          <w:tcPr>
            <w:tcW w:w="986" w:type="pct"/>
            <w:vAlign w:val="center"/>
            <w:hideMark/>
          </w:tcPr>
          <w:p w:rsidR="003A0235" w:rsidRDefault="003A0235" w:rsidP="00831897">
            <w:pPr>
              <w:jc w:val="right"/>
            </w:pPr>
            <w:r>
              <w:t>67648</w:t>
            </w:r>
          </w:p>
        </w:tc>
        <w:tc>
          <w:tcPr>
            <w:tcW w:w="895" w:type="pct"/>
            <w:vAlign w:val="center"/>
            <w:hideMark/>
          </w:tcPr>
          <w:p w:rsidR="003A0235" w:rsidRPr="00FF64AC" w:rsidRDefault="003A0235" w:rsidP="00831897">
            <w:pPr>
              <w:jc w:val="right"/>
            </w:pPr>
          </w:p>
        </w:tc>
        <w:tc>
          <w:tcPr>
            <w:tcW w:w="905" w:type="pct"/>
            <w:vAlign w:val="center"/>
            <w:hideMark/>
          </w:tcPr>
          <w:p w:rsidR="003A0235" w:rsidRDefault="003A0235" w:rsidP="00831897">
            <w:pPr>
              <w:jc w:val="right"/>
            </w:pPr>
          </w:p>
        </w:tc>
      </w:tr>
      <w:tr w:rsidR="003A0235" w:rsidRPr="00FF64AC" w:rsidTr="00BC4712">
        <w:trPr>
          <w:trHeight w:val="225"/>
        </w:trPr>
        <w:tc>
          <w:tcPr>
            <w:tcW w:w="1409" w:type="pct"/>
            <w:hideMark/>
          </w:tcPr>
          <w:p w:rsidR="003A0235" w:rsidRDefault="003A0235" w:rsidP="00E25138">
            <w:r>
              <w:lastRenderedPageBreak/>
              <w:t>Незавершенное производство , полуфабрикаты</w:t>
            </w:r>
          </w:p>
        </w:tc>
        <w:tc>
          <w:tcPr>
            <w:tcW w:w="804" w:type="pct"/>
            <w:vAlign w:val="center"/>
            <w:hideMark/>
          </w:tcPr>
          <w:p w:rsidR="003A0235" w:rsidRDefault="003A0235" w:rsidP="00831897">
            <w:pPr>
              <w:jc w:val="right"/>
            </w:pPr>
            <w:r>
              <w:t>732</w:t>
            </w:r>
          </w:p>
        </w:tc>
        <w:tc>
          <w:tcPr>
            <w:tcW w:w="986" w:type="pct"/>
            <w:vAlign w:val="center"/>
            <w:hideMark/>
          </w:tcPr>
          <w:p w:rsidR="003A0235" w:rsidRDefault="003A0235" w:rsidP="00831897">
            <w:pPr>
              <w:jc w:val="right"/>
            </w:pPr>
            <w:r>
              <w:t>717</w:t>
            </w:r>
          </w:p>
        </w:tc>
        <w:tc>
          <w:tcPr>
            <w:tcW w:w="895" w:type="pct"/>
            <w:vAlign w:val="center"/>
            <w:hideMark/>
          </w:tcPr>
          <w:p w:rsidR="003A0235" w:rsidRPr="00FF64AC" w:rsidRDefault="003A0235" w:rsidP="00831897">
            <w:pPr>
              <w:jc w:val="right"/>
            </w:pPr>
          </w:p>
        </w:tc>
        <w:tc>
          <w:tcPr>
            <w:tcW w:w="905" w:type="pct"/>
            <w:vAlign w:val="center"/>
            <w:hideMark/>
          </w:tcPr>
          <w:p w:rsidR="003A0235" w:rsidRDefault="003A0235" w:rsidP="00831897">
            <w:pPr>
              <w:jc w:val="right"/>
            </w:pPr>
            <w:r>
              <w:t>14</w:t>
            </w:r>
          </w:p>
        </w:tc>
      </w:tr>
      <w:tr w:rsidR="003A0235" w:rsidRPr="00FF64AC" w:rsidTr="00BC4712">
        <w:trPr>
          <w:trHeight w:val="225"/>
        </w:trPr>
        <w:tc>
          <w:tcPr>
            <w:tcW w:w="1409" w:type="pct"/>
            <w:hideMark/>
          </w:tcPr>
          <w:p w:rsidR="003A0235" w:rsidRDefault="003A0235" w:rsidP="00E25138">
            <w:r>
              <w:t>Товары</w:t>
            </w:r>
          </w:p>
        </w:tc>
        <w:tc>
          <w:tcPr>
            <w:tcW w:w="804" w:type="pct"/>
            <w:vAlign w:val="center"/>
            <w:hideMark/>
          </w:tcPr>
          <w:p w:rsidR="003A0235" w:rsidRDefault="003A0235" w:rsidP="00831897">
            <w:pPr>
              <w:jc w:val="right"/>
            </w:pPr>
            <w:r>
              <w:t>933</w:t>
            </w:r>
          </w:p>
        </w:tc>
        <w:tc>
          <w:tcPr>
            <w:tcW w:w="986" w:type="pct"/>
            <w:vAlign w:val="center"/>
            <w:hideMark/>
          </w:tcPr>
          <w:p w:rsidR="003A0235" w:rsidRDefault="003A0235" w:rsidP="00831897">
            <w:pPr>
              <w:jc w:val="right"/>
            </w:pPr>
            <w:r>
              <w:t>933</w:t>
            </w:r>
          </w:p>
        </w:tc>
        <w:tc>
          <w:tcPr>
            <w:tcW w:w="895" w:type="pct"/>
            <w:vAlign w:val="center"/>
            <w:hideMark/>
          </w:tcPr>
          <w:p w:rsidR="003A0235" w:rsidRPr="00FF64AC" w:rsidRDefault="003A0235" w:rsidP="00831897">
            <w:pPr>
              <w:jc w:val="right"/>
            </w:pPr>
          </w:p>
        </w:tc>
        <w:tc>
          <w:tcPr>
            <w:tcW w:w="905" w:type="pct"/>
            <w:vAlign w:val="center"/>
            <w:hideMark/>
          </w:tcPr>
          <w:p w:rsidR="003A0235" w:rsidRDefault="003A0235" w:rsidP="00831897">
            <w:pPr>
              <w:jc w:val="right"/>
            </w:pPr>
          </w:p>
        </w:tc>
      </w:tr>
      <w:tr w:rsidR="003A0235" w:rsidRPr="00FF64AC" w:rsidTr="00BC4712">
        <w:trPr>
          <w:trHeight w:val="225"/>
        </w:trPr>
        <w:tc>
          <w:tcPr>
            <w:tcW w:w="1409" w:type="pct"/>
            <w:hideMark/>
          </w:tcPr>
          <w:p w:rsidR="003A0235" w:rsidRDefault="003A0235" w:rsidP="00E25138">
            <w:r>
              <w:t>Расходы будущих периодов</w:t>
            </w:r>
          </w:p>
        </w:tc>
        <w:tc>
          <w:tcPr>
            <w:tcW w:w="804" w:type="pct"/>
            <w:vAlign w:val="center"/>
            <w:hideMark/>
          </w:tcPr>
          <w:p w:rsidR="003A0235" w:rsidRDefault="003A0235" w:rsidP="00831897">
            <w:pPr>
              <w:jc w:val="right"/>
            </w:pPr>
            <w:r>
              <w:t>804</w:t>
            </w:r>
          </w:p>
        </w:tc>
        <w:tc>
          <w:tcPr>
            <w:tcW w:w="986" w:type="pct"/>
            <w:vAlign w:val="center"/>
            <w:hideMark/>
          </w:tcPr>
          <w:p w:rsidR="003A0235" w:rsidRDefault="003A0235" w:rsidP="00831897">
            <w:pPr>
              <w:jc w:val="right"/>
            </w:pPr>
            <w:r>
              <w:t>804</w:t>
            </w:r>
          </w:p>
        </w:tc>
        <w:tc>
          <w:tcPr>
            <w:tcW w:w="895" w:type="pct"/>
            <w:vAlign w:val="center"/>
            <w:hideMark/>
          </w:tcPr>
          <w:p w:rsidR="003A0235" w:rsidRPr="00FF64AC" w:rsidRDefault="003A0235" w:rsidP="00831897">
            <w:pPr>
              <w:jc w:val="right"/>
            </w:pPr>
          </w:p>
        </w:tc>
        <w:tc>
          <w:tcPr>
            <w:tcW w:w="905" w:type="pct"/>
            <w:vAlign w:val="center"/>
            <w:hideMark/>
          </w:tcPr>
          <w:p w:rsidR="003A0235" w:rsidRDefault="003A0235" w:rsidP="00831897">
            <w:pPr>
              <w:jc w:val="right"/>
            </w:pPr>
          </w:p>
        </w:tc>
      </w:tr>
      <w:tr w:rsidR="003A0235" w:rsidRPr="00FF64AC" w:rsidTr="00BC4712">
        <w:trPr>
          <w:trHeight w:val="225"/>
        </w:trPr>
        <w:tc>
          <w:tcPr>
            <w:tcW w:w="1409" w:type="pct"/>
            <w:hideMark/>
          </w:tcPr>
          <w:p w:rsidR="003A0235" w:rsidRDefault="00337E93" w:rsidP="00E25138">
            <w:r>
              <w:t>Готовая  продукция</w:t>
            </w:r>
          </w:p>
        </w:tc>
        <w:tc>
          <w:tcPr>
            <w:tcW w:w="804" w:type="pct"/>
            <w:vAlign w:val="center"/>
            <w:hideMark/>
          </w:tcPr>
          <w:p w:rsidR="003A0235" w:rsidRDefault="00337E93" w:rsidP="00831897">
            <w:pPr>
              <w:jc w:val="right"/>
            </w:pPr>
            <w:r>
              <w:t>11095</w:t>
            </w:r>
          </w:p>
        </w:tc>
        <w:tc>
          <w:tcPr>
            <w:tcW w:w="986" w:type="pct"/>
            <w:vAlign w:val="center"/>
            <w:hideMark/>
          </w:tcPr>
          <w:p w:rsidR="003A0235" w:rsidRDefault="00337E93" w:rsidP="00831897">
            <w:pPr>
              <w:jc w:val="right"/>
            </w:pPr>
            <w:r>
              <w:t>88560</w:t>
            </w:r>
          </w:p>
        </w:tc>
        <w:tc>
          <w:tcPr>
            <w:tcW w:w="895" w:type="pct"/>
            <w:vAlign w:val="center"/>
            <w:hideMark/>
          </w:tcPr>
          <w:p w:rsidR="003A0235" w:rsidRPr="00FF64AC" w:rsidRDefault="003A0235" w:rsidP="00831897">
            <w:pPr>
              <w:jc w:val="right"/>
            </w:pPr>
          </w:p>
        </w:tc>
        <w:tc>
          <w:tcPr>
            <w:tcW w:w="905" w:type="pct"/>
            <w:vAlign w:val="center"/>
            <w:hideMark/>
          </w:tcPr>
          <w:p w:rsidR="003A0235" w:rsidRDefault="00337E93" w:rsidP="00831897">
            <w:pPr>
              <w:jc w:val="right"/>
            </w:pPr>
            <w:r>
              <w:t>2235</w:t>
            </w:r>
          </w:p>
        </w:tc>
      </w:tr>
    </w:tbl>
    <w:p w:rsidR="003F3D6A" w:rsidRDefault="003F3D6A" w:rsidP="003F3D6A">
      <w:pPr>
        <w:pStyle w:val="21"/>
        <w:jc w:val="both"/>
        <w:rPr>
          <w:sz w:val="24"/>
          <w:szCs w:val="24"/>
        </w:rPr>
      </w:pPr>
    </w:p>
    <w:p w:rsidR="00E25138" w:rsidRPr="00FF64AC" w:rsidRDefault="00E25138" w:rsidP="00E25138">
      <w:pPr>
        <w:pStyle w:val="21"/>
        <w:jc w:val="both"/>
        <w:rPr>
          <w:sz w:val="20"/>
        </w:rPr>
      </w:pPr>
    </w:p>
    <w:tbl>
      <w:tblPr>
        <w:tblW w:w="43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0" w:type="dxa"/>
        </w:tblCellMar>
        <w:tblLook w:val="04A0"/>
      </w:tblPr>
      <w:tblGrid>
        <w:gridCol w:w="2156"/>
        <w:gridCol w:w="1274"/>
        <w:gridCol w:w="1561"/>
        <w:gridCol w:w="1276"/>
        <w:gridCol w:w="1559"/>
      </w:tblGrid>
      <w:tr w:rsidR="00E25138" w:rsidRPr="00FF64AC" w:rsidTr="00337E93">
        <w:trPr>
          <w:trHeight w:val="645"/>
        </w:trPr>
        <w:tc>
          <w:tcPr>
            <w:tcW w:w="1377" w:type="pct"/>
            <w:vAlign w:val="center"/>
            <w:hideMark/>
          </w:tcPr>
          <w:p w:rsidR="00E25138" w:rsidRPr="00FF64AC" w:rsidRDefault="00B44047" w:rsidP="00E25138">
            <w:pPr>
              <w:jc w:val="center"/>
            </w:pPr>
            <w:r>
              <w:t>Виды активов  и обязательств</w:t>
            </w:r>
          </w:p>
        </w:tc>
        <w:tc>
          <w:tcPr>
            <w:tcW w:w="814" w:type="pct"/>
            <w:vAlign w:val="center"/>
            <w:hideMark/>
          </w:tcPr>
          <w:p w:rsidR="00E25138" w:rsidRPr="00FF64AC" w:rsidRDefault="00337E93" w:rsidP="00E25138">
            <w:pPr>
              <w:jc w:val="center"/>
            </w:pPr>
            <w:r>
              <w:t>Бухгалтерская стоимость</w:t>
            </w:r>
          </w:p>
        </w:tc>
        <w:tc>
          <w:tcPr>
            <w:tcW w:w="997" w:type="pct"/>
            <w:vAlign w:val="center"/>
            <w:hideMark/>
          </w:tcPr>
          <w:p w:rsidR="00E25138" w:rsidRPr="00FF64AC" w:rsidRDefault="00337E93" w:rsidP="00E25138">
            <w:pPr>
              <w:jc w:val="center"/>
            </w:pPr>
            <w:r>
              <w:t>Стоимость для целей налогообложения</w:t>
            </w:r>
          </w:p>
        </w:tc>
        <w:tc>
          <w:tcPr>
            <w:tcW w:w="815" w:type="pct"/>
            <w:vAlign w:val="center"/>
            <w:hideMark/>
          </w:tcPr>
          <w:p w:rsidR="00E25138" w:rsidRPr="00FF64AC" w:rsidRDefault="00337E93" w:rsidP="00E25138">
            <w:pPr>
              <w:jc w:val="center"/>
            </w:pPr>
            <w:r>
              <w:t>Вычитаемая временная  разница</w:t>
            </w:r>
          </w:p>
        </w:tc>
        <w:tc>
          <w:tcPr>
            <w:tcW w:w="996" w:type="pct"/>
            <w:vAlign w:val="center"/>
            <w:hideMark/>
          </w:tcPr>
          <w:p w:rsidR="00E25138" w:rsidRPr="00FF64AC" w:rsidRDefault="00337E93" w:rsidP="00E25138">
            <w:pPr>
              <w:jc w:val="center"/>
            </w:pPr>
            <w:r>
              <w:t>Налогооблагаемая временная разница</w:t>
            </w:r>
          </w:p>
        </w:tc>
      </w:tr>
      <w:tr w:rsidR="00E25138" w:rsidRPr="00FF64AC" w:rsidTr="00337E93">
        <w:trPr>
          <w:trHeight w:val="225"/>
        </w:trPr>
        <w:tc>
          <w:tcPr>
            <w:tcW w:w="1377" w:type="pct"/>
            <w:vAlign w:val="center"/>
            <w:hideMark/>
          </w:tcPr>
          <w:p w:rsidR="00E25138" w:rsidRPr="00887D75" w:rsidRDefault="00337E93" w:rsidP="00E25138">
            <w:pPr>
              <w:rPr>
                <w:b/>
              </w:rPr>
            </w:pPr>
            <w:r w:rsidRPr="00887D75">
              <w:rPr>
                <w:b/>
              </w:rPr>
              <w:t>Обязательства-всего</w:t>
            </w:r>
          </w:p>
        </w:tc>
        <w:tc>
          <w:tcPr>
            <w:tcW w:w="814" w:type="pct"/>
            <w:vAlign w:val="center"/>
            <w:hideMark/>
          </w:tcPr>
          <w:p w:rsidR="00E25138" w:rsidRPr="00887D75" w:rsidRDefault="00E25138" w:rsidP="00831897">
            <w:pPr>
              <w:jc w:val="right"/>
              <w:rPr>
                <w:b/>
              </w:rPr>
            </w:pPr>
          </w:p>
          <w:p w:rsidR="00E25138" w:rsidRPr="00887D75" w:rsidRDefault="00887D75" w:rsidP="00831897">
            <w:pPr>
              <w:jc w:val="right"/>
              <w:rPr>
                <w:b/>
              </w:rPr>
            </w:pPr>
            <w:r w:rsidRPr="00887D75">
              <w:rPr>
                <w:b/>
              </w:rPr>
              <w:t>43081</w:t>
            </w:r>
          </w:p>
          <w:p w:rsidR="00E25138" w:rsidRPr="00887D75" w:rsidRDefault="00E25138" w:rsidP="00831897">
            <w:pPr>
              <w:jc w:val="right"/>
              <w:rPr>
                <w:b/>
              </w:rPr>
            </w:pPr>
          </w:p>
        </w:tc>
        <w:tc>
          <w:tcPr>
            <w:tcW w:w="997" w:type="pct"/>
            <w:vAlign w:val="center"/>
            <w:hideMark/>
          </w:tcPr>
          <w:p w:rsidR="00E25138" w:rsidRPr="00887D75" w:rsidRDefault="00E25138" w:rsidP="00831897">
            <w:pPr>
              <w:jc w:val="right"/>
              <w:rPr>
                <w:b/>
              </w:rPr>
            </w:pPr>
          </w:p>
        </w:tc>
        <w:tc>
          <w:tcPr>
            <w:tcW w:w="815" w:type="pct"/>
            <w:vAlign w:val="center"/>
            <w:hideMark/>
          </w:tcPr>
          <w:p w:rsidR="00E25138" w:rsidRPr="00887D75" w:rsidRDefault="00887D75" w:rsidP="00831897">
            <w:pPr>
              <w:jc w:val="right"/>
              <w:rPr>
                <w:b/>
              </w:rPr>
            </w:pPr>
            <w:r w:rsidRPr="00887D75">
              <w:rPr>
                <w:b/>
              </w:rPr>
              <w:t>43081</w:t>
            </w:r>
          </w:p>
        </w:tc>
        <w:tc>
          <w:tcPr>
            <w:tcW w:w="996" w:type="pct"/>
            <w:vAlign w:val="center"/>
            <w:hideMark/>
          </w:tcPr>
          <w:p w:rsidR="00E25138" w:rsidRPr="00FF64AC" w:rsidRDefault="00E25138" w:rsidP="00BC305E"/>
        </w:tc>
      </w:tr>
      <w:tr w:rsidR="00E25138" w:rsidRPr="00FF64AC" w:rsidTr="00337E93">
        <w:trPr>
          <w:trHeight w:val="225"/>
        </w:trPr>
        <w:tc>
          <w:tcPr>
            <w:tcW w:w="1377" w:type="pct"/>
            <w:hideMark/>
          </w:tcPr>
          <w:p w:rsidR="00E25138" w:rsidRPr="00FF64AC" w:rsidRDefault="00E25138" w:rsidP="00E25138">
            <w:r w:rsidRPr="00FF64AC">
              <w:t>в том числе:</w:t>
            </w:r>
          </w:p>
        </w:tc>
        <w:tc>
          <w:tcPr>
            <w:tcW w:w="814" w:type="pct"/>
            <w:vAlign w:val="center"/>
            <w:hideMark/>
          </w:tcPr>
          <w:p w:rsidR="00E25138" w:rsidRPr="00FF64AC" w:rsidRDefault="00E25138" w:rsidP="00831897">
            <w:pPr>
              <w:jc w:val="right"/>
            </w:pPr>
          </w:p>
        </w:tc>
        <w:tc>
          <w:tcPr>
            <w:tcW w:w="997" w:type="pct"/>
            <w:vAlign w:val="center"/>
            <w:hideMark/>
          </w:tcPr>
          <w:p w:rsidR="00E25138" w:rsidRPr="00FF64AC" w:rsidRDefault="00E25138" w:rsidP="00831897">
            <w:pPr>
              <w:jc w:val="right"/>
            </w:pPr>
          </w:p>
        </w:tc>
        <w:tc>
          <w:tcPr>
            <w:tcW w:w="815" w:type="pct"/>
            <w:vAlign w:val="center"/>
            <w:hideMark/>
          </w:tcPr>
          <w:p w:rsidR="00E25138" w:rsidRPr="00FF64AC" w:rsidRDefault="00E25138" w:rsidP="00831897">
            <w:pPr>
              <w:jc w:val="right"/>
            </w:pPr>
          </w:p>
        </w:tc>
        <w:tc>
          <w:tcPr>
            <w:tcW w:w="996" w:type="pct"/>
            <w:vAlign w:val="center"/>
            <w:hideMark/>
          </w:tcPr>
          <w:p w:rsidR="00E25138" w:rsidRPr="00FF64AC" w:rsidRDefault="00E25138" w:rsidP="00E25138"/>
        </w:tc>
      </w:tr>
      <w:tr w:rsidR="00E25138" w:rsidRPr="00FF64AC" w:rsidTr="00337E93">
        <w:trPr>
          <w:trHeight w:val="225"/>
        </w:trPr>
        <w:tc>
          <w:tcPr>
            <w:tcW w:w="1377" w:type="pct"/>
            <w:hideMark/>
          </w:tcPr>
          <w:p w:rsidR="00E25138" w:rsidRPr="00FF64AC" w:rsidRDefault="00337E93" w:rsidP="00337E93">
            <w:r>
              <w:t>Резервы  под  снижение  материальных ценностей</w:t>
            </w:r>
          </w:p>
        </w:tc>
        <w:tc>
          <w:tcPr>
            <w:tcW w:w="814" w:type="pct"/>
            <w:vAlign w:val="center"/>
            <w:hideMark/>
          </w:tcPr>
          <w:p w:rsidR="00E25138" w:rsidRPr="00FF64AC" w:rsidRDefault="00337E93" w:rsidP="00831897">
            <w:pPr>
              <w:jc w:val="right"/>
            </w:pPr>
            <w:r>
              <w:t>2003</w:t>
            </w:r>
          </w:p>
        </w:tc>
        <w:tc>
          <w:tcPr>
            <w:tcW w:w="997" w:type="pct"/>
            <w:vAlign w:val="center"/>
            <w:hideMark/>
          </w:tcPr>
          <w:p w:rsidR="00E25138" w:rsidRPr="00FF64AC" w:rsidRDefault="00337E93" w:rsidP="00831897">
            <w:pPr>
              <w:jc w:val="right"/>
            </w:pPr>
            <w:r>
              <w:t>0</w:t>
            </w:r>
          </w:p>
        </w:tc>
        <w:tc>
          <w:tcPr>
            <w:tcW w:w="815" w:type="pct"/>
            <w:vAlign w:val="center"/>
            <w:hideMark/>
          </w:tcPr>
          <w:p w:rsidR="00E25138" w:rsidRPr="00FF64AC" w:rsidRDefault="00BC305E" w:rsidP="00831897">
            <w:pPr>
              <w:jc w:val="right"/>
            </w:pPr>
            <w:r>
              <w:t>2</w:t>
            </w:r>
            <w:r w:rsidR="00337E93">
              <w:t>003</w:t>
            </w:r>
          </w:p>
        </w:tc>
        <w:tc>
          <w:tcPr>
            <w:tcW w:w="996" w:type="pct"/>
            <w:vAlign w:val="center"/>
            <w:hideMark/>
          </w:tcPr>
          <w:p w:rsidR="00E25138" w:rsidRPr="00FF64AC" w:rsidRDefault="00E25138" w:rsidP="00E25138"/>
        </w:tc>
      </w:tr>
      <w:tr w:rsidR="00E25138" w:rsidRPr="00FF64AC" w:rsidTr="00337E93">
        <w:trPr>
          <w:trHeight w:val="225"/>
        </w:trPr>
        <w:tc>
          <w:tcPr>
            <w:tcW w:w="1377" w:type="pct"/>
            <w:hideMark/>
          </w:tcPr>
          <w:p w:rsidR="00E25138" w:rsidRDefault="00337E93" w:rsidP="00E25138">
            <w:r>
              <w:t>Резервы по сомнительным долгам</w:t>
            </w:r>
          </w:p>
        </w:tc>
        <w:tc>
          <w:tcPr>
            <w:tcW w:w="814" w:type="pct"/>
            <w:vAlign w:val="center"/>
            <w:hideMark/>
          </w:tcPr>
          <w:p w:rsidR="00E25138" w:rsidRPr="00FF64AC" w:rsidRDefault="00337E93" w:rsidP="00831897">
            <w:pPr>
              <w:jc w:val="right"/>
            </w:pPr>
            <w:r>
              <w:t>34167</w:t>
            </w:r>
          </w:p>
        </w:tc>
        <w:tc>
          <w:tcPr>
            <w:tcW w:w="997" w:type="pct"/>
            <w:vAlign w:val="center"/>
            <w:hideMark/>
          </w:tcPr>
          <w:p w:rsidR="00E25138" w:rsidRPr="00FF64AC" w:rsidRDefault="00337E93" w:rsidP="00831897">
            <w:pPr>
              <w:jc w:val="right"/>
            </w:pPr>
            <w:r>
              <w:t>0</w:t>
            </w:r>
          </w:p>
        </w:tc>
        <w:tc>
          <w:tcPr>
            <w:tcW w:w="815" w:type="pct"/>
            <w:vAlign w:val="center"/>
            <w:hideMark/>
          </w:tcPr>
          <w:p w:rsidR="00E25138" w:rsidRPr="00FF64AC" w:rsidRDefault="00337E93" w:rsidP="00831897">
            <w:pPr>
              <w:jc w:val="right"/>
            </w:pPr>
            <w:r>
              <w:t>34167</w:t>
            </w:r>
          </w:p>
        </w:tc>
        <w:tc>
          <w:tcPr>
            <w:tcW w:w="996" w:type="pct"/>
            <w:vAlign w:val="center"/>
            <w:hideMark/>
          </w:tcPr>
          <w:p w:rsidR="00E25138" w:rsidRPr="00FF64AC" w:rsidRDefault="00E25138" w:rsidP="00E25138"/>
        </w:tc>
      </w:tr>
      <w:tr w:rsidR="00337E93" w:rsidRPr="00FF64AC" w:rsidTr="00337E93">
        <w:trPr>
          <w:trHeight w:val="225"/>
        </w:trPr>
        <w:tc>
          <w:tcPr>
            <w:tcW w:w="1377" w:type="pct"/>
            <w:hideMark/>
          </w:tcPr>
          <w:p w:rsidR="00337E93" w:rsidRDefault="00887D75" w:rsidP="00887D75">
            <w:r>
              <w:t>Оценочные обязательства</w:t>
            </w:r>
          </w:p>
        </w:tc>
        <w:tc>
          <w:tcPr>
            <w:tcW w:w="814" w:type="pct"/>
            <w:vAlign w:val="center"/>
            <w:hideMark/>
          </w:tcPr>
          <w:p w:rsidR="00337E93" w:rsidRDefault="00887D75" w:rsidP="00831897">
            <w:pPr>
              <w:jc w:val="right"/>
            </w:pPr>
            <w:r>
              <w:t>6912</w:t>
            </w:r>
          </w:p>
        </w:tc>
        <w:tc>
          <w:tcPr>
            <w:tcW w:w="997" w:type="pct"/>
            <w:vAlign w:val="center"/>
            <w:hideMark/>
          </w:tcPr>
          <w:p w:rsidR="00337E93" w:rsidRDefault="00887D75" w:rsidP="00831897">
            <w:pPr>
              <w:jc w:val="right"/>
            </w:pPr>
            <w:r>
              <w:t>0</w:t>
            </w:r>
          </w:p>
        </w:tc>
        <w:tc>
          <w:tcPr>
            <w:tcW w:w="815" w:type="pct"/>
            <w:vAlign w:val="center"/>
            <w:hideMark/>
          </w:tcPr>
          <w:p w:rsidR="00337E93" w:rsidRPr="00FF64AC" w:rsidRDefault="00887D75" w:rsidP="00831897">
            <w:pPr>
              <w:jc w:val="right"/>
            </w:pPr>
            <w:r>
              <w:t>6912</w:t>
            </w:r>
          </w:p>
        </w:tc>
        <w:tc>
          <w:tcPr>
            <w:tcW w:w="996" w:type="pct"/>
            <w:vAlign w:val="center"/>
            <w:hideMark/>
          </w:tcPr>
          <w:p w:rsidR="00337E93" w:rsidRDefault="00337E93" w:rsidP="00E25138"/>
        </w:tc>
      </w:tr>
    </w:tbl>
    <w:p w:rsidR="003F3D6A" w:rsidRDefault="003F3D6A" w:rsidP="00265FA9">
      <w:pPr>
        <w:pStyle w:val="21"/>
        <w:ind w:firstLine="709"/>
        <w:jc w:val="both"/>
        <w:rPr>
          <w:sz w:val="24"/>
          <w:szCs w:val="24"/>
          <w:highlight w:val="yellow"/>
          <w:lang w:val="ru-RU"/>
        </w:rPr>
      </w:pPr>
    </w:p>
    <w:p w:rsidR="00887D75" w:rsidRPr="00887D75" w:rsidRDefault="00887D75" w:rsidP="00265FA9">
      <w:pPr>
        <w:pStyle w:val="21"/>
        <w:ind w:firstLine="709"/>
        <w:jc w:val="both"/>
        <w:rPr>
          <w:sz w:val="24"/>
          <w:szCs w:val="24"/>
          <w:highlight w:val="yellow"/>
          <w:lang w:val="ru-RU"/>
        </w:rPr>
      </w:pPr>
      <w:r w:rsidRPr="00887D75">
        <w:rPr>
          <w:sz w:val="24"/>
          <w:szCs w:val="24"/>
          <w:lang w:val="ru-RU"/>
        </w:rPr>
        <w:t>Итогов</w:t>
      </w:r>
      <w:r>
        <w:rPr>
          <w:sz w:val="24"/>
          <w:szCs w:val="24"/>
          <w:lang w:val="ru-RU"/>
        </w:rPr>
        <w:t>ая  сальдированная  разница  составила 48</w:t>
      </w:r>
      <w:r w:rsidR="00831897">
        <w:rPr>
          <w:sz w:val="24"/>
          <w:szCs w:val="24"/>
          <w:lang w:val="ru-RU"/>
        </w:rPr>
        <w:t xml:space="preserve"> </w:t>
      </w:r>
      <w:r>
        <w:rPr>
          <w:sz w:val="24"/>
          <w:szCs w:val="24"/>
          <w:lang w:val="ru-RU"/>
        </w:rPr>
        <w:t>067 тыс. руб.,  и  отложенный  налоговый  актив  на  31 декабря 2021 года -9</w:t>
      </w:r>
      <w:r w:rsidR="00831897">
        <w:rPr>
          <w:sz w:val="24"/>
          <w:szCs w:val="24"/>
          <w:lang w:val="ru-RU"/>
        </w:rPr>
        <w:t xml:space="preserve"> </w:t>
      </w:r>
      <w:r>
        <w:rPr>
          <w:sz w:val="24"/>
          <w:szCs w:val="24"/>
          <w:lang w:val="ru-RU"/>
        </w:rPr>
        <w:t>613 тыс. руб.</w:t>
      </w:r>
    </w:p>
    <w:p w:rsidR="009A63C9" w:rsidRPr="00465CF8" w:rsidRDefault="009A63C9" w:rsidP="00560D67">
      <w:pPr>
        <w:pStyle w:val="21"/>
        <w:ind w:firstLine="708"/>
        <w:jc w:val="center"/>
        <w:rPr>
          <w:b/>
          <w:sz w:val="24"/>
          <w:szCs w:val="24"/>
        </w:rPr>
      </w:pPr>
    </w:p>
    <w:p w:rsidR="00B17C85" w:rsidRPr="00F5764B" w:rsidRDefault="00B17C85" w:rsidP="00F5764B">
      <w:pPr>
        <w:pStyle w:val="1"/>
        <w:jc w:val="center"/>
        <w:rPr>
          <w:rFonts w:ascii="Times New Roman" w:hAnsi="Times New Roman"/>
          <w:sz w:val="24"/>
          <w:szCs w:val="24"/>
        </w:rPr>
      </w:pPr>
      <w:r w:rsidRPr="00F5764B">
        <w:rPr>
          <w:rFonts w:ascii="Times New Roman" w:hAnsi="Times New Roman"/>
          <w:sz w:val="24"/>
          <w:szCs w:val="24"/>
        </w:rPr>
        <w:t>Раздел 10.</w:t>
      </w:r>
      <w:r w:rsidR="005B2281">
        <w:rPr>
          <w:rFonts w:ascii="Times New Roman" w:hAnsi="Times New Roman"/>
          <w:sz w:val="24"/>
          <w:szCs w:val="24"/>
          <w:lang w:val="ru-RU"/>
        </w:rPr>
        <w:t>8</w:t>
      </w:r>
      <w:r w:rsidRPr="00F5764B">
        <w:rPr>
          <w:rFonts w:ascii="Times New Roman" w:hAnsi="Times New Roman"/>
          <w:sz w:val="24"/>
          <w:szCs w:val="24"/>
        </w:rPr>
        <w:t>. Информация о связанных сторонах.</w:t>
      </w:r>
    </w:p>
    <w:p w:rsidR="00D0327C" w:rsidRPr="00465CF8" w:rsidRDefault="00D0327C" w:rsidP="00560D67">
      <w:pPr>
        <w:pStyle w:val="21"/>
        <w:ind w:firstLine="708"/>
        <w:jc w:val="center"/>
        <w:rPr>
          <w:b/>
          <w:sz w:val="24"/>
          <w:szCs w:val="24"/>
        </w:rPr>
      </w:pPr>
    </w:p>
    <w:p w:rsidR="00B17C85" w:rsidRPr="00465CF8" w:rsidRDefault="00B17C85" w:rsidP="00C0465E">
      <w:pPr>
        <w:autoSpaceDE w:val="0"/>
        <w:autoSpaceDN w:val="0"/>
        <w:adjustRightInd w:val="0"/>
        <w:ind w:firstLine="709"/>
        <w:jc w:val="both"/>
        <w:rPr>
          <w:sz w:val="24"/>
          <w:szCs w:val="24"/>
        </w:rPr>
      </w:pPr>
      <w:r w:rsidRPr="00465CF8">
        <w:rPr>
          <w:sz w:val="24"/>
          <w:szCs w:val="24"/>
        </w:rPr>
        <w:t>Общество имеет существенный объем операций с компаниями группы АО «Холдинговая компания «Объединенные кондитеры» и ее связанными сторонами, владеющими контрольным пакетом акций Общества и осуществляющими значительный контроль над его деятельностью. Вследствие характера отношений между Обществом и вышеуказанными компаниями условия этих операций отличаются от условий, обычно принятых для анал</w:t>
      </w:r>
      <w:r w:rsidRPr="00465CF8">
        <w:rPr>
          <w:sz w:val="24"/>
          <w:szCs w:val="24"/>
        </w:rPr>
        <w:t>о</w:t>
      </w:r>
      <w:r w:rsidRPr="00465CF8">
        <w:rPr>
          <w:sz w:val="24"/>
          <w:szCs w:val="24"/>
        </w:rPr>
        <w:t xml:space="preserve">гичных операций с несвязанными сторонами. Эти условия могут быть изменены в любой момент времени исходя из интересов данной группы и, таким образом, влиять на сопоставимость данных в бухгалтерской (финансовой) отчетности различных периодов. </w:t>
      </w:r>
    </w:p>
    <w:p w:rsidR="00B17C85" w:rsidRPr="00465CF8" w:rsidRDefault="00B17C85" w:rsidP="00C0465E">
      <w:pPr>
        <w:autoSpaceDE w:val="0"/>
        <w:autoSpaceDN w:val="0"/>
        <w:adjustRightInd w:val="0"/>
        <w:ind w:firstLine="709"/>
        <w:jc w:val="both"/>
        <w:rPr>
          <w:sz w:val="24"/>
          <w:szCs w:val="24"/>
        </w:rPr>
      </w:pPr>
      <w:r w:rsidRPr="00465CF8">
        <w:rPr>
          <w:sz w:val="24"/>
          <w:szCs w:val="24"/>
        </w:rPr>
        <w:t>Перечень связанных сторон представлен в Приложении 1.</w:t>
      </w:r>
    </w:p>
    <w:p w:rsidR="00B17C85" w:rsidRPr="00465CF8" w:rsidRDefault="00B17C85" w:rsidP="00C0465E">
      <w:pPr>
        <w:autoSpaceDE w:val="0"/>
        <w:autoSpaceDN w:val="0"/>
        <w:adjustRightInd w:val="0"/>
        <w:ind w:firstLine="709"/>
        <w:jc w:val="both"/>
        <w:rPr>
          <w:sz w:val="24"/>
          <w:szCs w:val="24"/>
        </w:rPr>
      </w:pPr>
      <w:r w:rsidRPr="00465CF8">
        <w:rPr>
          <w:sz w:val="24"/>
          <w:szCs w:val="24"/>
        </w:rPr>
        <w:t>Сведения об операциях между связанными сторонами за 20</w:t>
      </w:r>
      <w:r w:rsidR="00175063">
        <w:rPr>
          <w:sz w:val="24"/>
          <w:szCs w:val="24"/>
        </w:rPr>
        <w:t>20</w:t>
      </w:r>
      <w:r w:rsidR="00D21BD2">
        <w:rPr>
          <w:sz w:val="24"/>
          <w:szCs w:val="24"/>
        </w:rPr>
        <w:t>/20</w:t>
      </w:r>
      <w:r w:rsidR="00175063">
        <w:rPr>
          <w:sz w:val="24"/>
          <w:szCs w:val="24"/>
        </w:rPr>
        <w:t>19</w:t>
      </w:r>
      <w:r w:rsidRPr="00465CF8">
        <w:rPr>
          <w:sz w:val="24"/>
          <w:szCs w:val="24"/>
        </w:rPr>
        <w:t xml:space="preserve"> год (операциях по передаче/ поступлению активов, оказанию/потреблению услуг или возникновению/прекращению обязательств и др.) представлены в Приложении 2.</w:t>
      </w:r>
    </w:p>
    <w:p w:rsidR="00B17C85" w:rsidRDefault="00B17C85" w:rsidP="00B17C85">
      <w:pPr>
        <w:pStyle w:val="head2"/>
        <w:numPr>
          <w:ilvl w:val="0"/>
          <w:numId w:val="0"/>
        </w:numPr>
        <w:spacing w:line="235" w:lineRule="auto"/>
        <w:ind w:left="567" w:hanging="567"/>
        <w:rPr>
          <w:sz w:val="24"/>
          <w:szCs w:val="24"/>
          <w:lang w:val="ru-RU"/>
        </w:rPr>
      </w:pPr>
      <w:r w:rsidRPr="00465CF8">
        <w:rPr>
          <w:sz w:val="24"/>
          <w:szCs w:val="24"/>
          <w:lang w:val="ru-RU"/>
        </w:rPr>
        <w:t xml:space="preserve">                         </w:t>
      </w:r>
    </w:p>
    <w:p w:rsidR="005B2281" w:rsidRPr="00465CF8" w:rsidRDefault="005B2281" w:rsidP="00B17C85">
      <w:pPr>
        <w:pStyle w:val="head2"/>
        <w:numPr>
          <w:ilvl w:val="0"/>
          <w:numId w:val="0"/>
        </w:numPr>
        <w:spacing w:line="235" w:lineRule="auto"/>
        <w:ind w:left="567" w:hanging="567"/>
        <w:rPr>
          <w:sz w:val="24"/>
          <w:szCs w:val="24"/>
          <w:lang w:val="ru-RU"/>
        </w:rPr>
      </w:pPr>
    </w:p>
    <w:p w:rsidR="00B17C85" w:rsidRPr="00F5764B" w:rsidRDefault="00B17C85" w:rsidP="00F5764B">
      <w:pPr>
        <w:pStyle w:val="1"/>
        <w:jc w:val="center"/>
        <w:rPr>
          <w:rFonts w:ascii="Times New Roman" w:hAnsi="Times New Roman"/>
          <w:sz w:val="24"/>
          <w:szCs w:val="24"/>
        </w:rPr>
      </w:pPr>
      <w:r w:rsidRPr="00F5764B">
        <w:rPr>
          <w:rFonts w:ascii="Times New Roman" w:hAnsi="Times New Roman"/>
          <w:sz w:val="24"/>
          <w:szCs w:val="24"/>
        </w:rPr>
        <w:t>Долгосрочные займы, выданные связанным сторонам.</w:t>
      </w:r>
    </w:p>
    <w:p w:rsidR="00B17C85" w:rsidRPr="00F5764B" w:rsidRDefault="00B17C85" w:rsidP="00F5764B">
      <w:pPr>
        <w:pStyle w:val="21"/>
        <w:ind w:firstLine="708"/>
        <w:jc w:val="center"/>
        <w:rPr>
          <w:b/>
          <w:sz w:val="24"/>
          <w:szCs w:val="24"/>
        </w:rPr>
      </w:pPr>
    </w:p>
    <w:p w:rsidR="00B17C85" w:rsidRPr="00F5764B" w:rsidRDefault="00B17C85" w:rsidP="00C0465E">
      <w:pPr>
        <w:autoSpaceDE w:val="0"/>
        <w:autoSpaceDN w:val="0"/>
        <w:adjustRightInd w:val="0"/>
        <w:ind w:firstLine="709"/>
        <w:jc w:val="both"/>
        <w:rPr>
          <w:sz w:val="24"/>
          <w:szCs w:val="24"/>
        </w:rPr>
      </w:pPr>
      <w:r w:rsidRPr="00F5764B">
        <w:rPr>
          <w:sz w:val="24"/>
          <w:szCs w:val="24"/>
        </w:rPr>
        <w:t>Ниже в таблице представлена информация о долгосрочных займах, выданных Обществом связанным сторонам в 20</w:t>
      </w:r>
      <w:r w:rsidR="00175063">
        <w:rPr>
          <w:sz w:val="24"/>
          <w:szCs w:val="24"/>
        </w:rPr>
        <w:t>20</w:t>
      </w:r>
      <w:r w:rsidRPr="00F5764B">
        <w:rPr>
          <w:sz w:val="24"/>
          <w:szCs w:val="24"/>
        </w:rPr>
        <w:t xml:space="preserve"> и 20</w:t>
      </w:r>
      <w:r w:rsidR="00175063">
        <w:rPr>
          <w:sz w:val="24"/>
          <w:szCs w:val="24"/>
        </w:rPr>
        <w:t>19</w:t>
      </w:r>
      <w:r w:rsidRPr="00F5764B">
        <w:rPr>
          <w:sz w:val="24"/>
          <w:szCs w:val="24"/>
        </w:rPr>
        <w:t xml:space="preserve"> годах (тыс.</w:t>
      </w:r>
      <w:r w:rsidR="00265FA9" w:rsidRPr="00F5764B">
        <w:rPr>
          <w:sz w:val="24"/>
          <w:szCs w:val="24"/>
        </w:rPr>
        <w:t xml:space="preserve"> </w:t>
      </w:r>
      <w:r w:rsidRPr="00F5764B">
        <w:rPr>
          <w:sz w:val="24"/>
          <w:szCs w:val="24"/>
        </w:rPr>
        <w:t>руб.):</w:t>
      </w:r>
    </w:p>
    <w:tbl>
      <w:tblPr>
        <w:tblW w:w="9069" w:type="dxa"/>
        <w:jc w:val="center"/>
        <w:tblInd w:w="570" w:type="dxa"/>
        <w:tblLayout w:type="fixed"/>
        <w:tblLook w:val="0000"/>
      </w:tblPr>
      <w:tblGrid>
        <w:gridCol w:w="5667"/>
        <w:gridCol w:w="1701"/>
        <w:gridCol w:w="1701"/>
      </w:tblGrid>
      <w:tr w:rsidR="00B17C85" w:rsidRPr="007416D6" w:rsidTr="007416D6">
        <w:trPr>
          <w:trHeight w:val="23"/>
          <w:jc w:val="center"/>
        </w:trPr>
        <w:tc>
          <w:tcPr>
            <w:tcW w:w="5667" w:type="dxa"/>
            <w:vAlign w:val="bottom"/>
          </w:tcPr>
          <w:p w:rsidR="00B17C85" w:rsidRDefault="00B17C85" w:rsidP="007416D6">
            <w:pPr>
              <w:pStyle w:val="Tabletext"/>
              <w:widowControl w:val="0"/>
              <w:spacing w:line="235" w:lineRule="auto"/>
              <w:ind w:left="34" w:right="-108" w:hanging="142"/>
              <w:rPr>
                <w:sz w:val="20"/>
                <w:szCs w:val="20"/>
                <w:lang w:val="ru-RU" w:eastAsia="en-US"/>
              </w:rPr>
            </w:pPr>
          </w:p>
          <w:p w:rsidR="00FF64AC" w:rsidRPr="00465CF8" w:rsidRDefault="00FF64AC" w:rsidP="007416D6">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B17C85" w:rsidRPr="005B2281" w:rsidRDefault="00B17C85" w:rsidP="0090596F">
            <w:pPr>
              <w:pStyle w:val="Tabletext"/>
              <w:widowControl w:val="0"/>
              <w:spacing w:line="235" w:lineRule="auto"/>
              <w:ind w:left="-108" w:right="-108"/>
              <w:rPr>
                <w:b/>
                <w:bCs/>
                <w:sz w:val="20"/>
                <w:szCs w:val="20"/>
                <w:lang w:val="ru-RU" w:eastAsia="en-US"/>
              </w:rPr>
            </w:pPr>
            <w:r w:rsidRPr="005B2281">
              <w:rPr>
                <w:b/>
                <w:bCs/>
                <w:sz w:val="20"/>
                <w:szCs w:val="20"/>
                <w:lang w:val="ru-RU" w:eastAsia="en-US"/>
              </w:rPr>
              <w:t>20</w:t>
            </w:r>
            <w:r w:rsidR="0090596F" w:rsidRPr="005B2281">
              <w:rPr>
                <w:b/>
                <w:bCs/>
                <w:sz w:val="20"/>
                <w:szCs w:val="20"/>
                <w:lang w:val="ru-RU" w:eastAsia="en-US"/>
              </w:rPr>
              <w:t>20</w:t>
            </w:r>
            <w:r w:rsidRPr="005B2281">
              <w:rPr>
                <w:b/>
                <w:bCs/>
                <w:sz w:val="20"/>
                <w:szCs w:val="20"/>
                <w:lang w:val="ru-RU" w:eastAsia="en-US"/>
              </w:rPr>
              <w:t xml:space="preserve"> г.</w:t>
            </w:r>
          </w:p>
        </w:tc>
        <w:tc>
          <w:tcPr>
            <w:tcW w:w="1701" w:type="dxa"/>
            <w:tcBorders>
              <w:bottom w:val="single" w:sz="6" w:space="0" w:color="auto"/>
            </w:tcBorders>
            <w:vAlign w:val="bottom"/>
          </w:tcPr>
          <w:p w:rsidR="00B17C85" w:rsidRPr="007416D6" w:rsidRDefault="00B17C85" w:rsidP="00175063">
            <w:pPr>
              <w:pStyle w:val="Tabletext"/>
              <w:widowControl w:val="0"/>
              <w:spacing w:line="235" w:lineRule="auto"/>
              <w:ind w:left="-108" w:right="-108"/>
              <w:rPr>
                <w:b/>
                <w:bCs/>
                <w:sz w:val="20"/>
                <w:szCs w:val="20"/>
                <w:lang w:val="ru-RU" w:eastAsia="en-US"/>
              </w:rPr>
            </w:pPr>
            <w:r w:rsidRPr="007416D6">
              <w:rPr>
                <w:b/>
                <w:bCs/>
                <w:sz w:val="20"/>
                <w:szCs w:val="20"/>
                <w:lang w:val="ru-RU" w:eastAsia="en-US"/>
              </w:rPr>
              <w:t>20</w:t>
            </w:r>
            <w:r w:rsidR="00175063">
              <w:rPr>
                <w:b/>
                <w:bCs/>
                <w:sz w:val="20"/>
                <w:szCs w:val="20"/>
                <w:lang w:val="ru-RU" w:eastAsia="en-US"/>
              </w:rPr>
              <w:t>19</w:t>
            </w:r>
            <w:r w:rsidRPr="007416D6">
              <w:rPr>
                <w:b/>
                <w:bCs/>
                <w:sz w:val="20"/>
                <w:szCs w:val="20"/>
                <w:lang w:val="ru-RU" w:eastAsia="en-US"/>
              </w:rPr>
              <w:t xml:space="preserve"> г.</w:t>
            </w:r>
          </w:p>
        </w:tc>
      </w:tr>
      <w:tr w:rsidR="00B17C85" w:rsidRPr="007416D6" w:rsidTr="007416D6">
        <w:trPr>
          <w:trHeight w:val="283"/>
          <w:jc w:val="center"/>
        </w:trPr>
        <w:tc>
          <w:tcPr>
            <w:tcW w:w="5667" w:type="dxa"/>
            <w:vAlign w:val="bottom"/>
          </w:tcPr>
          <w:p w:rsidR="00B17C85" w:rsidRPr="007416D6" w:rsidRDefault="00B17C85" w:rsidP="007416D6">
            <w:pPr>
              <w:pStyle w:val="Tabletext"/>
              <w:widowControl w:val="0"/>
              <w:spacing w:line="235" w:lineRule="auto"/>
              <w:ind w:left="34" w:right="-108" w:hanging="142"/>
              <w:rPr>
                <w:b/>
                <w:bCs/>
                <w:sz w:val="20"/>
                <w:szCs w:val="20"/>
                <w:lang w:val="ru-RU" w:eastAsia="en-US"/>
              </w:rPr>
            </w:pPr>
            <w:r w:rsidRPr="007416D6">
              <w:rPr>
                <w:b/>
                <w:bCs/>
                <w:sz w:val="20"/>
                <w:szCs w:val="20"/>
                <w:lang w:val="ru-RU" w:eastAsia="en-US"/>
              </w:rPr>
              <w:t>На начало года</w:t>
            </w:r>
          </w:p>
        </w:tc>
        <w:tc>
          <w:tcPr>
            <w:tcW w:w="1701" w:type="dxa"/>
            <w:tcBorders>
              <w:top w:val="single" w:sz="6" w:space="0" w:color="auto"/>
            </w:tcBorders>
            <w:vAlign w:val="bottom"/>
          </w:tcPr>
          <w:p w:rsidR="00B17C85" w:rsidRPr="007416D6" w:rsidRDefault="00175063" w:rsidP="00175063">
            <w:pPr>
              <w:pStyle w:val="Tabletext"/>
              <w:widowControl w:val="0"/>
              <w:tabs>
                <w:tab w:val="decimal" w:pos="1247"/>
              </w:tabs>
              <w:spacing w:line="235" w:lineRule="auto"/>
              <w:rPr>
                <w:b/>
                <w:bCs/>
                <w:sz w:val="20"/>
                <w:szCs w:val="20"/>
                <w:lang w:val="ru-RU" w:eastAsia="en-US"/>
              </w:rPr>
            </w:pPr>
            <w:r>
              <w:rPr>
                <w:b/>
                <w:bCs/>
                <w:sz w:val="20"/>
                <w:szCs w:val="20"/>
                <w:lang w:val="ru-RU" w:eastAsia="en-US"/>
              </w:rPr>
              <w:t>94390</w:t>
            </w:r>
          </w:p>
        </w:tc>
        <w:tc>
          <w:tcPr>
            <w:tcW w:w="1701" w:type="dxa"/>
            <w:tcBorders>
              <w:top w:val="single" w:sz="6" w:space="0" w:color="auto"/>
            </w:tcBorders>
            <w:vAlign w:val="bottom"/>
          </w:tcPr>
          <w:p w:rsidR="00B17C85" w:rsidRPr="007416D6" w:rsidRDefault="00175063" w:rsidP="007416D6">
            <w:pPr>
              <w:pStyle w:val="Tabletext"/>
              <w:widowControl w:val="0"/>
              <w:tabs>
                <w:tab w:val="decimal" w:pos="1247"/>
              </w:tabs>
              <w:spacing w:line="235" w:lineRule="auto"/>
              <w:rPr>
                <w:b/>
                <w:bCs/>
                <w:sz w:val="20"/>
                <w:szCs w:val="20"/>
                <w:lang w:val="ru-RU" w:eastAsia="en-US"/>
              </w:rPr>
            </w:pPr>
            <w:r>
              <w:rPr>
                <w:b/>
                <w:bCs/>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 xml:space="preserve">Остатки по займам контролирующим компаниям </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821CB7" w:rsidP="007416D6">
            <w:pPr>
              <w:pStyle w:val="Tabletext"/>
              <w:widowControl w:val="0"/>
              <w:tabs>
                <w:tab w:val="decimal" w:pos="1247"/>
              </w:tabs>
              <w:spacing w:line="235" w:lineRule="auto"/>
              <w:rPr>
                <w:sz w:val="20"/>
                <w:szCs w:val="20"/>
                <w:lang w:val="ru-RU" w:eastAsia="en-US"/>
              </w:rPr>
            </w:pPr>
            <w:r>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Остатки по займам контролируемым компаниям</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 xml:space="preserve">Остатки по займам компаниям, находящимся под управлением </w:t>
            </w:r>
            <w:r w:rsidRPr="007416D6">
              <w:rPr>
                <w:sz w:val="20"/>
                <w:szCs w:val="20"/>
                <w:lang w:val="ru-RU" w:eastAsia="en-US"/>
              </w:rPr>
              <w:lastRenderedPageBreak/>
              <w:t>ООО «Объединенные кондитеры"</w:t>
            </w:r>
          </w:p>
        </w:tc>
        <w:tc>
          <w:tcPr>
            <w:tcW w:w="1701" w:type="dxa"/>
            <w:vAlign w:val="bottom"/>
          </w:tcPr>
          <w:p w:rsidR="00B17C85" w:rsidRPr="007416D6" w:rsidRDefault="00ED5679"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lastRenderedPageBreak/>
              <w:t>0</w:t>
            </w:r>
          </w:p>
        </w:tc>
        <w:tc>
          <w:tcPr>
            <w:tcW w:w="1701" w:type="dxa"/>
            <w:vAlign w:val="bottom"/>
          </w:tcPr>
          <w:p w:rsidR="00B17C85" w:rsidRPr="007416D6" w:rsidRDefault="00821CB7" w:rsidP="007416D6">
            <w:pPr>
              <w:pStyle w:val="Tabletext"/>
              <w:widowControl w:val="0"/>
              <w:tabs>
                <w:tab w:val="decimal" w:pos="1247"/>
              </w:tabs>
              <w:spacing w:line="235" w:lineRule="auto"/>
              <w:rPr>
                <w:sz w:val="20"/>
                <w:szCs w:val="20"/>
                <w:lang w:val="ru-RU" w:eastAsia="en-US"/>
              </w:rPr>
            </w:pPr>
            <w:r>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lastRenderedPageBreak/>
              <w:t>Займы, выданные в течение года</w:t>
            </w:r>
          </w:p>
        </w:tc>
        <w:tc>
          <w:tcPr>
            <w:tcW w:w="1701" w:type="dxa"/>
            <w:vAlign w:val="bottom"/>
          </w:tcPr>
          <w:p w:rsidR="00B17C85" w:rsidRPr="007416D6" w:rsidRDefault="00175063" w:rsidP="007416D6">
            <w:pPr>
              <w:pStyle w:val="Tabletext"/>
              <w:widowControl w:val="0"/>
              <w:tabs>
                <w:tab w:val="decimal" w:pos="1247"/>
              </w:tabs>
              <w:spacing w:line="235" w:lineRule="auto"/>
              <w:rPr>
                <w:sz w:val="20"/>
                <w:szCs w:val="20"/>
                <w:lang w:val="ru-RU" w:eastAsia="en-US"/>
              </w:rPr>
            </w:pPr>
            <w:r>
              <w:rPr>
                <w:sz w:val="20"/>
                <w:szCs w:val="20"/>
                <w:lang w:val="ru-RU" w:eastAsia="en-US"/>
              </w:rPr>
              <w:t>67020</w:t>
            </w:r>
          </w:p>
        </w:tc>
        <w:tc>
          <w:tcPr>
            <w:tcW w:w="1701" w:type="dxa"/>
            <w:vAlign w:val="bottom"/>
          </w:tcPr>
          <w:p w:rsidR="00B17C85" w:rsidRPr="007416D6" w:rsidRDefault="00175063" w:rsidP="007416D6">
            <w:pPr>
              <w:pStyle w:val="Tabletext"/>
              <w:widowControl w:val="0"/>
              <w:tabs>
                <w:tab w:val="decimal" w:pos="1247"/>
              </w:tabs>
              <w:spacing w:line="235" w:lineRule="auto"/>
              <w:rPr>
                <w:sz w:val="20"/>
                <w:szCs w:val="20"/>
                <w:lang w:val="ru-RU" w:eastAsia="en-US"/>
              </w:rPr>
            </w:pPr>
            <w:r>
              <w:rPr>
                <w:sz w:val="20"/>
                <w:szCs w:val="20"/>
                <w:lang w:val="ru-RU" w:eastAsia="en-US"/>
              </w:rPr>
              <w:t>9439</w:t>
            </w:r>
            <w:r w:rsidR="00ED5679" w:rsidRPr="007416D6">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Займы, погашенные в течение года</w:t>
            </w:r>
          </w:p>
        </w:tc>
        <w:tc>
          <w:tcPr>
            <w:tcW w:w="1701" w:type="dxa"/>
            <w:vAlign w:val="bottom"/>
          </w:tcPr>
          <w:p w:rsidR="00B17C85" w:rsidRPr="007416D6" w:rsidRDefault="00821CB7" w:rsidP="007416D6">
            <w:pPr>
              <w:pStyle w:val="Tabletext"/>
              <w:widowControl w:val="0"/>
              <w:tabs>
                <w:tab w:val="decimal" w:pos="1247"/>
              </w:tabs>
              <w:spacing w:line="235" w:lineRule="auto"/>
              <w:rPr>
                <w:sz w:val="20"/>
                <w:szCs w:val="20"/>
                <w:lang w:val="ru-RU" w:eastAsia="en-US"/>
              </w:rPr>
            </w:pPr>
            <w:r>
              <w:rPr>
                <w:sz w:val="20"/>
                <w:szCs w:val="20"/>
                <w:lang w:val="ru-RU" w:eastAsia="en-US"/>
              </w:rPr>
              <w:t>0</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Переклассификация из состава/(в состав) краткосрочных займов</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p>
        </w:tc>
      </w:tr>
      <w:tr w:rsidR="00B17C85" w:rsidRPr="007416D6" w:rsidTr="007416D6">
        <w:trPr>
          <w:trHeight w:val="283"/>
          <w:jc w:val="center"/>
        </w:trPr>
        <w:tc>
          <w:tcPr>
            <w:tcW w:w="5667" w:type="dxa"/>
            <w:tcBorders>
              <w:bottom w:val="nil"/>
            </w:tcBorders>
            <w:vAlign w:val="bottom"/>
          </w:tcPr>
          <w:p w:rsidR="00B17C85" w:rsidRPr="007416D6" w:rsidRDefault="00B17C85" w:rsidP="007416D6">
            <w:pPr>
              <w:pStyle w:val="Tabletext"/>
              <w:widowControl w:val="0"/>
              <w:tabs>
                <w:tab w:val="decimal" w:pos="992"/>
              </w:tabs>
              <w:spacing w:line="235" w:lineRule="auto"/>
              <w:ind w:left="34" w:right="-108" w:hanging="142"/>
              <w:rPr>
                <w:b/>
                <w:bCs/>
                <w:sz w:val="20"/>
                <w:szCs w:val="20"/>
                <w:lang w:val="ru-RU" w:eastAsia="en-US"/>
              </w:rPr>
            </w:pPr>
            <w:r w:rsidRPr="007416D6">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B17C85" w:rsidRPr="007416D6" w:rsidRDefault="00175063" w:rsidP="007416D6">
            <w:pPr>
              <w:pStyle w:val="Tabletext"/>
              <w:widowControl w:val="0"/>
              <w:tabs>
                <w:tab w:val="decimal" w:pos="1247"/>
              </w:tabs>
              <w:spacing w:line="235" w:lineRule="auto"/>
              <w:rPr>
                <w:b/>
                <w:bCs/>
                <w:sz w:val="20"/>
                <w:szCs w:val="20"/>
                <w:lang w:val="ru-RU" w:eastAsia="en-US"/>
              </w:rPr>
            </w:pPr>
            <w:r>
              <w:rPr>
                <w:b/>
                <w:bCs/>
                <w:sz w:val="20"/>
                <w:szCs w:val="20"/>
                <w:lang w:val="ru-RU" w:eastAsia="en-US"/>
              </w:rPr>
              <w:t>161410</w:t>
            </w:r>
          </w:p>
        </w:tc>
        <w:tc>
          <w:tcPr>
            <w:tcW w:w="1701" w:type="dxa"/>
            <w:tcBorders>
              <w:top w:val="single" w:sz="6" w:space="0" w:color="auto"/>
              <w:bottom w:val="single" w:sz="12" w:space="0" w:color="auto"/>
            </w:tcBorders>
            <w:vAlign w:val="bottom"/>
          </w:tcPr>
          <w:p w:rsidR="00B17C85" w:rsidRPr="007416D6" w:rsidRDefault="00175063" w:rsidP="007416D6">
            <w:pPr>
              <w:pStyle w:val="Tabletext"/>
              <w:widowControl w:val="0"/>
              <w:tabs>
                <w:tab w:val="decimal" w:pos="1247"/>
              </w:tabs>
              <w:spacing w:line="235" w:lineRule="auto"/>
              <w:rPr>
                <w:b/>
                <w:bCs/>
                <w:sz w:val="20"/>
                <w:szCs w:val="20"/>
                <w:lang w:val="ru-RU" w:eastAsia="en-US"/>
              </w:rPr>
            </w:pPr>
            <w:r>
              <w:rPr>
                <w:b/>
                <w:bCs/>
                <w:sz w:val="20"/>
                <w:szCs w:val="20"/>
                <w:lang w:val="ru-RU" w:eastAsia="en-US"/>
              </w:rPr>
              <w:t>9439</w:t>
            </w:r>
            <w:r w:rsidR="00821CB7">
              <w:rPr>
                <w:b/>
                <w:bCs/>
                <w:sz w:val="20"/>
                <w:szCs w:val="20"/>
                <w:lang w:val="ru-RU" w:eastAsia="en-US"/>
              </w:rPr>
              <w:t>0</w:t>
            </w:r>
          </w:p>
        </w:tc>
      </w:tr>
    </w:tbl>
    <w:p w:rsidR="00B17C85" w:rsidRPr="007416D6" w:rsidRDefault="00B17C85" w:rsidP="007416D6">
      <w:pPr>
        <w:pStyle w:val="Text33"/>
        <w:widowControl w:val="0"/>
        <w:spacing w:after="0" w:line="235" w:lineRule="auto"/>
        <w:rPr>
          <w:color w:val="000000"/>
        </w:rPr>
      </w:pPr>
    </w:p>
    <w:p w:rsidR="00B17C85" w:rsidRDefault="00B17C85" w:rsidP="00C0465E">
      <w:pPr>
        <w:autoSpaceDE w:val="0"/>
        <w:autoSpaceDN w:val="0"/>
        <w:adjustRightInd w:val="0"/>
        <w:ind w:firstLine="709"/>
        <w:jc w:val="both"/>
        <w:rPr>
          <w:sz w:val="24"/>
          <w:szCs w:val="24"/>
        </w:rPr>
      </w:pPr>
      <w:r w:rsidRPr="007416D6">
        <w:rPr>
          <w:sz w:val="24"/>
          <w:szCs w:val="24"/>
        </w:rPr>
        <w:t>По состоянию на 31.12.20 резерв под обесценение долгосрочных займов не</w:t>
      </w:r>
      <w:r w:rsidR="00821CB7">
        <w:rPr>
          <w:sz w:val="24"/>
          <w:szCs w:val="24"/>
        </w:rPr>
        <w:t xml:space="preserve"> создан.</w:t>
      </w:r>
    </w:p>
    <w:p w:rsidR="00240442" w:rsidRDefault="00240442" w:rsidP="00240442">
      <w:pPr>
        <w:pStyle w:val="af5"/>
        <w:ind w:firstLine="708"/>
        <w:jc w:val="both"/>
        <w:rPr>
          <w:sz w:val="24"/>
          <w:szCs w:val="24"/>
        </w:rPr>
      </w:pPr>
      <w:r w:rsidRPr="00815F81">
        <w:rPr>
          <w:sz w:val="24"/>
          <w:szCs w:val="24"/>
        </w:rPr>
        <w:t>В период с 01.01.20</w:t>
      </w:r>
      <w:r w:rsidRPr="00815F81">
        <w:rPr>
          <w:sz w:val="24"/>
          <w:szCs w:val="24"/>
          <w:lang w:val="ru-RU"/>
        </w:rPr>
        <w:t>2</w:t>
      </w:r>
      <w:r w:rsidR="00175063">
        <w:rPr>
          <w:sz w:val="24"/>
          <w:szCs w:val="24"/>
          <w:lang w:val="ru-RU"/>
        </w:rPr>
        <w:t>1</w:t>
      </w:r>
      <w:r w:rsidRPr="00815F81">
        <w:rPr>
          <w:sz w:val="24"/>
          <w:szCs w:val="24"/>
        </w:rPr>
        <w:t xml:space="preserve"> до даты составления годовой бухгалтерской отчетности, Общество </w:t>
      </w:r>
      <w:r w:rsidR="00175063">
        <w:rPr>
          <w:sz w:val="24"/>
          <w:szCs w:val="24"/>
          <w:lang w:val="ru-RU"/>
        </w:rPr>
        <w:t xml:space="preserve">не </w:t>
      </w:r>
      <w:r w:rsidRPr="00815F81">
        <w:rPr>
          <w:sz w:val="24"/>
          <w:szCs w:val="24"/>
        </w:rPr>
        <w:t xml:space="preserve"> заключ</w:t>
      </w:r>
      <w:r w:rsidR="00175063">
        <w:rPr>
          <w:sz w:val="24"/>
          <w:szCs w:val="24"/>
          <w:lang w:val="ru-RU"/>
        </w:rPr>
        <w:t xml:space="preserve">ало новых </w:t>
      </w:r>
      <w:r w:rsidRPr="00815F81">
        <w:rPr>
          <w:sz w:val="24"/>
          <w:szCs w:val="24"/>
        </w:rPr>
        <w:t xml:space="preserve"> договор</w:t>
      </w:r>
      <w:r w:rsidR="00175063">
        <w:rPr>
          <w:sz w:val="24"/>
          <w:szCs w:val="24"/>
          <w:lang w:val="ru-RU"/>
        </w:rPr>
        <w:t>ов</w:t>
      </w:r>
      <w:r w:rsidRPr="00815F81">
        <w:rPr>
          <w:sz w:val="24"/>
          <w:szCs w:val="24"/>
        </w:rPr>
        <w:t xml:space="preserve">  займа  со связанн</w:t>
      </w:r>
      <w:r w:rsidR="0031023C">
        <w:rPr>
          <w:sz w:val="24"/>
          <w:szCs w:val="24"/>
          <w:lang w:val="ru-RU"/>
        </w:rPr>
        <w:t>ыми</w:t>
      </w:r>
      <w:r w:rsidRPr="00815F81">
        <w:rPr>
          <w:sz w:val="24"/>
          <w:szCs w:val="24"/>
        </w:rPr>
        <w:t xml:space="preserve"> сторон</w:t>
      </w:r>
      <w:r w:rsidR="0031023C">
        <w:rPr>
          <w:sz w:val="24"/>
          <w:szCs w:val="24"/>
          <w:lang w:val="ru-RU"/>
        </w:rPr>
        <w:t>ами</w:t>
      </w:r>
      <w:r w:rsidRPr="00815F81">
        <w:rPr>
          <w:sz w:val="24"/>
          <w:szCs w:val="24"/>
          <w:lang w:val="ru-RU"/>
        </w:rPr>
        <w:t xml:space="preserve"> </w:t>
      </w:r>
      <w:r w:rsidRPr="00815F81">
        <w:rPr>
          <w:sz w:val="24"/>
          <w:szCs w:val="24"/>
        </w:rPr>
        <w:t xml:space="preserve">. </w:t>
      </w:r>
    </w:p>
    <w:p w:rsidR="00B17C85" w:rsidRDefault="00B17C85" w:rsidP="00C0465E">
      <w:pPr>
        <w:autoSpaceDE w:val="0"/>
        <w:autoSpaceDN w:val="0"/>
        <w:adjustRightInd w:val="0"/>
        <w:ind w:firstLine="709"/>
        <w:jc w:val="both"/>
        <w:rPr>
          <w:sz w:val="24"/>
          <w:szCs w:val="24"/>
        </w:rPr>
      </w:pPr>
    </w:p>
    <w:p w:rsidR="005B2281" w:rsidRPr="00C0465E" w:rsidRDefault="005B2281" w:rsidP="00C0465E">
      <w:pPr>
        <w:autoSpaceDE w:val="0"/>
        <w:autoSpaceDN w:val="0"/>
        <w:adjustRightInd w:val="0"/>
        <w:ind w:firstLine="709"/>
        <w:jc w:val="both"/>
        <w:rPr>
          <w:sz w:val="24"/>
          <w:szCs w:val="24"/>
        </w:rPr>
      </w:pPr>
    </w:p>
    <w:p w:rsidR="00B17C85" w:rsidRPr="00F5764B" w:rsidRDefault="00B17C85" w:rsidP="00F5764B">
      <w:pPr>
        <w:pStyle w:val="1"/>
        <w:jc w:val="center"/>
        <w:rPr>
          <w:rFonts w:ascii="Times New Roman" w:hAnsi="Times New Roman"/>
          <w:sz w:val="24"/>
          <w:szCs w:val="24"/>
        </w:rPr>
      </w:pPr>
      <w:r w:rsidRPr="00F5764B">
        <w:rPr>
          <w:rFonts w:ascii="Times New Roman" w:hAnsi="Times New Roman"/>
          <w:sz w:val="24"/>
          <w:szCs w:val="24"/>
        </w:rPr>
        <w:t>Краткосрочные займы, выданные связанным сторонам.</w:t>
      </w:r>
    </w:p>
    <w:p w:rsidR="00B17C85" w:rsidRPr="007426F2" w:rsidRDefault="00B17C85" w:rsidP="00B17C85">
      <w:pPr>
        <w:pStyle w:val="Text33"/>
        <w:widowControl w:val="0"/>
        <w:spacing w:after="0" w:line="235" w:lineRule="auto"/>
        <w:rPr>
          <w:color w:val="000000"/>
          <w:sz w:val="24"/>
          <w:szCs w:val="24"/>
        </w:rPr>
      </w:pPr>
    </w:p>
    <w:p w:rsidR="00B17C85" w:rsidRPr="008852C6" w:rsidRDefault="005769E6" w:rsidP="007416D6">
      <w:pPr>
        <w:pStyle w:val="Text33"/>
        <w:widowControl w:val="0"/>
        <w:spacing w:after="0" w:line="235" w:lineRule="auto"/>
        <w:ind w:firstLine="709"/>
        <w:rPr>
          <w:color w:val="000000"/>
        </w:rPr>
      </w:pPr>
      <w:r>
        <w:rPr>
          <w:color w:val="000000"/>
          <w:sz w:val="24"/>
          <w:szCs w:val="24"/>
        </w:rPr>
        <w:t>Краткос</w:t>
      </w:r>
      <w:r w:rsidR="00B17C85" w:rsidRPr="007426F2">
        <w:rPr>
          <w:color w:val="000000"/>
          <w:sz w:val="24"/>
          <w:szCs w:val="24"/>
        </w:rPr>
        <w:t>рочны</w:t>
      </w:r>
      <w:r>
        <w:rPr>
          <w:color w:val="000000"/>
          <w:sz w:val="24"/>
          <w:szCs w:val="24"/>
        </w:rPr>
        <w:t>е</w:t>
      </w:r>
      <w:r w:rsidR="00B17C85" w:rsidRPr="007426F2">
        <w:rPr>
          <w:color w:val="000000"/>
          <w:sz w:val="24"/>
          <w:szCs w:val="24"/>
        </w:rPr>
        <w:t xml:space="preserve"> займ</w:t>
      </w:r>
      <w:r>
        <w:rPr>
          <w:color w:val="000000"/>
          <w:sz w:val="24"/>
          <w:szCs w:val="24"/>
        </w:rPr>
        <w:t>ы</w:t>
      </w:r>
      <w:r w:rsidR="00B17C85" w:rsidRPr="007426F2">
        <w:rPr>
          <w:color w:val="000000"/>
          <w:sz w:val="24"/>
          <w:szCs w:val="24"/>
        </w:rPr>
        <w:t xml:space="preserve"> Обществом связанным сторонам в 20</w:t>
      </w:r>
      <w:r w:rsidR="00175063">
        <w:rPr>
          <w:color w:val="000000"/>
          <w:sz w:val="24"/>
          <w:szCs w:val="24"/>
        </w:rPr>
        <w:t>20</w:t>
      </w:r>
      <w:r w:rsidR="00B17C85" w:rsidRPr="007426F2">
        <w:rPr>
          <w:color w:val="000000"/>
          <w:sz w:val="24"/>
          <w:szCs w:val="24"/>
        </w:rPr>
        <w:t xml:space="preserve"> и 201</w:t>
      </w:r>
      <w:r w:rsidR="00175063">
        <w:rPr>
          <w:color w:val="000000"/>
          <w:sz w:val="24"/>
          <w:szCs w:val="24"/>
        </w:rPr>
        <w:t>9</w:t>
      </w:r>
      <w:r w:rsidR="00B17C85" w:rsidRPr="007426F2">
        <w:rPr>
          <w:color w:val="000000"/>
          <w:sz w:val="24"/>
          <w:szCs w:val="24"/>
        </w:rPr>
        <w:t xml:space="preserve"> годах</w:t>
      </w:r>
      <w:r w:rsidR="00B17C85">
        <w:rPr>
          <w:color w:val="000000"/>
          <w:sz w:val="24"/>
          <w:szCs w:val="24"/>
        </w:rPr>
        <w:t xml:space="preserve"> </w:t>
      </w:r>
      <w:r>
        <w:rPr>
          <w:color w:val="000000"/>
          <w:sz w:val="24"/>
          <w:szCs w:val="24"/>
        </w:rPr>
        <w:t>не выдавались.</w:t>
      </w:r>
    </w:p>
    <w:p w:rsidR="00B17C85" w:rsidRPr="007426F2" w:rsidRDefault="00B17C85" w:rsidP="00B17C85">
      <w:pPr>
        <w:pStyle w:val="Text33"/>
        <w:widowControl w:val="0"/>
        <w:spacing w:after="0" w:line="235" w:lineRule="auto"/>
        <w:rPr>
          <w:color w:val="000000"/>
          <w:sz w:val="24"/>
          <w:szCs w:val="24"/>
        </w:rPr>
      </w:pPr>
    </w:p>
    <w:p w:rsidR="00240442" w:rsidRDefault="00240442" w:rsidP="00F5764B">
      <w:pPr>
        <w:pStyle w:val="1"/>
        <w:jc w:val="center"/>
        <w:rPr>
          <w:rFonts w:ascii="Times New Roman" w:hAnsi="Times New Roman"/>
          <w:sz w:val="24"/>
          <w:szCs w:val="24"/>
          <w:lang w:val="ru-RU"/>
        </w:rPr>
      </w:pPr>
    </w:p>
    <w:p w:rsidR="004135FB" w:rsidRPr="004135FB" w:rsidRDefault="004135FB" w:rsidP="004135FB">
      <w:pPr>
        <w:rPr>
          <w:lang/>
        </w:rPr>
      </w:pPr>
    </w:p>
    <w:p w:rsidR="00B17C85" w:rsidRPr="00F5764B" w:rsidRDefault="00B17C85" w:rsidP="00F5764B">
      <w:pPr>
        <w:pStyle w:val="1"/>
        <w:jc w:val="center"/>
        <w:rPr>
          <w:rFonts w:ascii="Times New Roman" w:hAnsi="Times New Roman"/>
          <w:sz w:val="24"/>
          <w:szCs w:val="24"/>
        </w:rPr>
      </w:pPr>
      <w:r w:rsidRPr="00F5764B">
        <w:rPr>
          <w:rFonts w:ascii="Times New Roman" w:hAnsi="Times New Roman"/>
          <w:sz w:val="24"/>
          <w:szCs w:val="24"/>
        </w:rPr>
        <w:t>Остатки по операциям со связанными сторонами по начислению процентов по выданным займам на конец года.</w:t>
      </w:r>
    </w:p>
    <w:p w:rsidR="00B17C85" w:rsidRPr="00F5764B" w:rsidRDefault="00B17C85" w:rsidP="00F5764B">
      <w:pPr>
        <w:pStyle w:val="1"/>
        <w:jc w:val="center"/>
        <w:rPr>
          <w:rFonts w:ascii="Times New Roman" w:hAnsi="Times New Roman"/>
          <w:sz w:val="24"/>
          <w:szCs w:val="24"/>
        </w:rPr>
      </w:pPr>
    </w:p>
    <w:p w:rsidR="00B17C85" w:rsidRPr="00465CF8" w:rsidRDefault="00B17C85" w:rsidP="007416D6">
      <w:pPr>
        <w:pStyle w:val="Text33"/>
        <w:widowControl w:val="0"/>
        <w:spacing w:after="0" w:line="240" w:lineRule="auto"/>
        <w:ind w:firstLine="709"/>
        <w:rPr>
          <w:color w:val="000000"/>
          <w:sz w:val="24"/>
          <w:szCs w:val="24"/>
        </w:rPr>
      </w:pPr>
      <w:r w:rsidRPr="00465CF8">
        <w:rPr>
          <w:color w:val="000000"/>
          <w:sz w:val="24"/>
          <w:szCs w:val="24"/>
        </w:rPr>
        <w:t>Ниже в таблице представлена информация о дебиторской задолженности по начисленным процентам по займам, выданным связанным сторонам,</w:t>
      </w:r>
      <w:r w:rsidR="00C754EF" w:rsidRPr="00465CF8">
        <w:rPr>
          <w:color w:val="000000"/>
          <w:sz w:val="24"/>
          <w:szCs w:val="24"/>
        </w:rPr>
        <w:t xml:space="preserve"> на 31.12.20</w:t>
      </w:r>
      <w:r w:rsidR="00465260">
        <w:rPr>
          <w:color w:val="000000"/>
          <w:sz w:val="24"/>
          <w:szCs w:val="24"/>
        </w:rPr>
        <w:t>20</w:t>
      </w:r>
      <w:r w:rsidRPr="00465CF8">
        <w:rPr>
          <w:color w:val="000000"/>
          <w:sz w:val="24"/>
          <w:szCs w:val="24"/>
        </w:rPr>
        <w:t xml:space="preserve"> и на 31.12.201</w:t>
      </w:r>
      <w:r w:rsidR="00465260">
        <w:rPr>
          <w:color w:val="000000"/>
          <w:sz w:val="24"/>
          <w:szCs w:val="24"/>
        </w:rPr>
        <w:t>9</w:t>
      </w:r>
      <w:r w:rsidRPr="00465CF8">
        <w:rPr>
          <w:color w:val="000000"/>
          <w:sz w:val="24"/>
          <w:szCs w:val="24"/>
        </w:rPr>
        <w:t xml:space="preserve"> (тыс.руб.):</w:t>
      </w:r>
    </w:p>
    <w:tbl>
      <w:tblPr>
        <w:tblW w:w="9257" w:type="dxa"/>
        <w:jc w:val="center"/>
        <w:tblInd w:w="382" w:type="dxa"/>
        <w:tblLayout w:type="fixed"/>
        <w:tblLook w:val="0000"/>
      </w:tblPr>
      <w:tblGrid>
        <w:gridCol w:w="5855"/>
        <w:gridCol w:w="1701"/>
        <w:gridCol w:w="1701"/>
      </w:tblGrid>
      <w:tr w:rsidR="00B17C85" w:rsidRPr="00465CF8" w:rsidTr="007416D6">
        <w:trPr>
          <w:trHeight w:val="23"/>
          <w:jc w:val="center"/>
        </w:trPr>
        <w:tc>
          <w:tcPr>
            <w:tcW w:w="5855" w:type="dxa"/>
            <w:vAlign w:val="bottom"/>
          </w:tcPr>
          <w:p w:rsidR="00B17C85" w:rsidRPr="00465CF8" w:rsidRDefault="00B17C85" w:rsidP="007416D6">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B17C85" w:rsidRPr="00465CF8" w:rsidRDefault="00B17C85" w:rsidP="00465260">
            <w:pPr>
              <w:pStyle w:val="Tabletext"/>
              <w:widowControl w:val="0"/>
              <w:spacing w:line="235" w:lineRule="auto"/>
              <w:ind w:left="-108" w:right="-108"/>
              <w:rPr>
                <w:b/>
                <w:bCs/>
                <w:sz w:val="20"/>
                <w:szCs w:val="20"/>
                <w:lang w:val="ru-RU" w:eastAsia="en-US"/>
              </w:rPr>
            </w:pPr>
            <w:r w:rsidRPr="00465CF8">
              <w:rPr>
                <w:b/>
                <w:bCs/>
                <w:sz w:val="20"/>
                <w:szCs w:val="20"/>
                <w:lang w:val="ru-RU" w:eastAsia="en-US"/>
              </w:rPr>
              <w:t>20</w:t>
            </w:r>
            <w:r w:rsidR="00465260">
              <w:rPr>
                <w:b/>
                <w:bCs/>
                <w:sz w:val="20"/>
                <w:szCs w:val="20"/>
                <w:lang w:val="ru-RU" w:eastAsia="en-US"/>
              </w:rPr>
              <w:t>20</w:t>
            </w:r>
            <w:r w:rsidRPr="00465CF8">
              <w:rPr>
                <w:b/>
                <w:bCs/>
                <w:sz w:val="20"/>
                <w:szCs w:val="20"/>
                <w:lang w:val="ru-RU" w:eastAsia="en-US"/>
              </w:rPr>
              <w:t xml:space="preserve"> г.</w:t>
            </w:r>
          </w:p>
        </w:tc>
        <w:tc>
          <w:tcPr>
            <w:tcW w:w="1701" w:type="dxa"/>
            <w:tcBorders>
              <w:bottom w:val="single" w:sz="6" w:space="0" w:color="auto"/>
            </w:tcBorders>
            <w:vAlign w:val="bottom"/>
          </w:tcPr>
          <w:p w:rsidR="00B17C85" w:rsidRPr="00465CF8" w:rsidRDefault="00B17C85" w:rsidP="00175063">
            <w:pPr>
              <w:pStyle w:val="Tabletext"/>
              <w:widowControl w:val="0"/>
              <w:spacing w:line="235" w:lineRule="auto"/>
              <w:ind w:left="-108" w:right="-108"/>
              <w:rPr>
                <w:b/>
                <w:bCs/>
                <w:sz w:val="20"/>
                <w:szCs w:val="20"/>
                <w:lang w:val="ru-RU" w:eastAsia="en-US"/>
              </w:rPr>
            </w:pPr>
            <w:r w:rsidRPr="00465CF8">
              <w:rPr>
                <w:b/>
                <w:bCs/>
                <w:sz w:val="20"/>
                <w:szCs w:val="20"/>
                <w:lang w:val="ru-RU" w:eastAsia="en-US"/>
              </w:rPr>
              <w:t>201</w:t>
            </w:r>
            <w:r w:rsidR="00175063">
              <w:rPr>
                <w:b/>
                <w:bCs/>
                <w:sz w:val="20"/>
                <w:szCs w:val="20"/>
                <w:lang w:val="ru-RU" w:eastAsia="en-US"/>
              </w:rPr>
              <w:t>9</w:t>
            </w:r>
            <w:r w:rsidRPr="00465CF8">
              <w:rPr>
                <w:b/>
                <w:bCs/>
                <w:sz w:val="20"/>
                <w:szCs w:val="20"/>
                <w:lang w:val="ru-RU" w:eastAsia="en-US"/>
              </w:rPr>
              <w:t xml:space="preserve"> г.</w:t>
            </w:r>
          </w:p>
        </w:tc>
      </w:tr>
      <w:tr w:rsidR="00821CB7" w:rsidRPr="00465CF8" w:rsidTr="007416D6">
        <w:trPr>
          <w:trHeight w:val="283"/>
          <w:jc w:val="center"/>
        </w:trPr>
        <w:tc>
          <w:tcPr>
            <w:tcW w:w="5855" w:type="dxa"/>
            <w:vAlign w:val="bottom"/>
          </w:tcPr>
          <w:p w:rsidR="00821CB7" w:rsidRPr="00465CF8" w:rsidRDefault="00821CB7" w:rsidP="007416D6">
            <w:pPr>
              <w:pStyle w:val="Tabletext"/>
              <w:widowControl w:val="0"/>
              <w:spacing w:line="235" w:lineRule="auto"/>
              <w:ind w:left="34" w:right="-108" w:hanging="142"/>
              <w:rPr>
                <w:b/>
                <w:bCs/>
                <w:sz w:val="20"/>
                <w:szCs w:val="20"/>
                <w:lang w:val="ru-RU" w:eastAsia="en-US"/>
              </w:rPr>
            </w:pPr>
            <w:r w:rsidRPr="00465CF8">
              <w:rPr>
                <w:b/>
                <w:bCs/>
                <w:sz w:val="20"/>
                <w:szCs w:val="20"/>
                <w:lang w:val="ru-RU" w:eastAsia="en-US"/>
              </w:rPr>
              <w:t>На начало года</w:t>
            </w:r>
          </w:p>
        </w:tc>
        <w:tc>
          <w:tcPr>
            <w:tcW w:w="1701" w:type="dxa"/>
            <w:tcBorders>
              <w:top w:val="single" w:sz="6" w:space="0" w:color="auto"/>
            </w:tcBorders>
            <w:vAlign w:val="bottom"/>
          </w:tcPr>
          <w:p w:rsidR="00821CB7" w:rsidRPr="00465CF8" w:rsidRDefault="00175063" w:rsidP="00175063">
            <w:pPr>
              <w:pStyle w:val="Tabletext"/>
              <w:widowControl w:val="0"/>
              <w:tabs>
                <w:tab w:val="decimal" w:pos="1247"/>
              </w:tabs>
              <w:spacing w:line="235" w:lineRule="auto"/>
              <w:rPr>
                <w:b/>
                <w:bCs/>
                <w:sz w:val="20"/>
                <w:szCs w:val="20"/>
                <w:lang w:val="ru-RU" w:eastAsia="en-US"/>
              </w:rPr>
            </w:pPr>
            <w:r>
              <w:rPr>
                <w:b/>
                <w:bCs/>
                <w:sz w:val="20"/>
                <w:szCs w:val="20"/>
                <w:lang w:val="ru-RU" w:eastAsia="en-US"/>
              </w:rPr>
              <w:t>2858</w:t>
            </w:r>
          </w:p>
        </w:tc>
        <w:tc>
          <w:tcPr>
            <w:tcW w:w="1701" w:type="dxa"/>
            <w:tcBorders>
              <w:top w:val="single" w:sz="6" w:space="0" w:color="auto"/>
            </w:tcBorders>
            <w:vAlign w:val="bottom"/>
          </w:tcPr>
          <w:p w:rsidR="00821CB7" w:rsidRPr="00465CF8" w:rsidRDefault="00175063" w:rsidP="001F6826">
            <w:pPr>
              <w:pStyle w:val="Tabletext"/>
              <w:widowControl w:val="0"/>
              <w:tabs>
                <w:tab w:val="decimal" w:pos="1247"/>
              </w:tabs>
              <w:spacing w:line="235" w:lineRule="auto"/>
              <w:rPr>
                <w:b/>
                <w:bCs/>
                <w:sz w:val="20"/>
                <w:szCs w:val="20"/>
                <w:lang w:val="ru-RU" w:eastAsia="en-US"/>
              </w:rPr>
            </w:pPr>
            <w:r>
              <w:rPr>
                <w:b/>
                <w:bCs/>
                <w:sz w:val="20"/>
                <w:szCs w:val="20"/>
                <w:lang w:val="ru-RU" w:eastAsia="en-US"/>
              </w:rPr>
              <w:t>0</w:t>
            </w:r>
          </w:p>
        </w:tc>
      </w:tr>
      <w:tr w:rsidR="00821CB7" w:rsidRPr="00465CF8" w:rsidTr="007416D6">
        <w:trPr>
          <w:trHeight w:val="23"/>
          <w:jc w:val="center"/>
        </w:trPr>
        <w:tc>
          <w:tcPr>
            <w:tcW w:w="5855" w:type="dxa"/>
            <w:vAlign w:val="center"/>
          </w:tcPr>
          <w:p w:rsidR="00821CB7" w:rsidRPr="00465CF8" w:rsidRDefault="00821CB7" w:rsidP="007416D6">
            <w:pPr>
              <w:spacing w:line="235" w:lineRule="auto"/>
              <w:ind w:left="-108"/>
              <w:jc w:val="both"/>
            </w:pPr>
            <w:r w:rsidRPr="00465CF8">
              <w:t>Проценты начисленные</w:t>
            </w:r>
          </w:p>
        </w:tc>
        <w:tc>
          <w:tcPr>
            <w:tcW w:w="1701" w:type="dxa"/>
            <w:vAlign w:val="bottom"/>
          </w:tcPr>
          <w:p w:rsidR="00821CB7" w:rsidRPr="00465CF8" w:rsidRDefault="007C632B" w:rsidP="00D721F6">
            <w:pPr>
              <w:pStyle w:val="Tabletext"/>
              <w:widowControl w:val="0"/>
              <w:tabs>
                <w:tab w:val="decimal" w:pos="1247"/>
              </w:tabs>
              <w:spacing w:line="235" w:lineRule="auto"/>
              <w:rPr>
                <w:sz w:val="20"/>
                <w:szCs w:val="20"/>
                <w:lang w:val="ru-RU" w:eastAsia="en-US"/>
              </w:rPr>
            </w:pPr>
            <w:r>
              <w:rPr>
                <w:sz w:val="20"/>
                <w:szCs w:val="20"/>
                <w:lang w:val="ru-RU" w:eastAsia="en-US"/>
              </w:rPr>
              <w:t>10556</w:t>
            </w:r>
          </w:p>
        </w:tc>
        <w:tc>
          <w:tcPr>
            <w:tcW w:w="1701" w:type="dxa"/>
            <w:vAlign w:val="bottom"/>
          </w:tcPr>
          <w:p w:rsidR="00821CB7" w:rsidRPr="00465CF8" w:rsidRDefault="00175063" w:rsidP="001F6826">
            <w:pPr>
              <w:pStyle w:val="Tabletext"/>
              <w:widowControl w:val="0"/>
              <w:tabs>
                <w:tab w:val="decimal" w:pos="1247"/>
              </w:tabs>
              <w:spacing w:line="235" w:lineRule="auto"/>
              <w:rPr>
                <w:sz w:val="20"/>
                <w:szCs w:val="20"/>
                <w:lang w:val="ru-RU" w:eastAsia="en-US"/>
              </w:rPr>
            </w:pPr>
            <w:r>
              <w:rPr>
                <w:sz w:val="20"/>
                <w:szCs w:val="20"/>
                <w:lang w:val="ru-RU" w:eastAsia="en-US"/>
              </w:rPr>
              <w:t>2858</w:t>
            </w:r>
          </w:p>
        </w:tc>
      </w:tr>
      <w:tr w:rsidR="00821CB7" w:rsidRPr="00465CF8" w:rsidTr="007416D6">
        <w:trPr>
          <w:trHeight w:val="23"/>
          <w:jc w:val="center"/>
        </w:trPr>
        <w:tc>
          <w:tcPr>
            <w:tcW w:w="5855" w:type="dxa"/>
            <w:vAlign w:val="center"/>
          </w:tcPr>
          <w:p w:rsidR="00821CB7" w:rsidRPr="00465CF8" w:rsidRDefault="00821CB7" w:rsidP="007416D6">
            <w:pPr>
              <w:spacing w:line="235" w:lineRule="auto"/>
              <w:ind w:left="-108"/>
              <w:jc w:val="both"/>
            </w:pPr>
            <w:r w:rsidRPr="00465CF8">
              <w:t>Проценты уплаченные</w:t>
            </w:r>
          </w:p>
        </w:tc>
        <w:tc>
          <w:tcPr>
            <w:tcW w:w="1701" w:type="dxa"/>
            <w:vAlign w:val="bottom"/>
          </w:tcPr>
          <w:p w:rsidR="00821CB7" w:rsidRPr="00465CF8" w:rsidRDefault="00D721F6" w:rsidP="007416D6">
            <w:pPr>
              <w:pStyle w:val="Tabletext"/>
              <w:widowControl w:val="0"/>
              <w:tabs>
                <w:tab w:val="decimal" w:pos="1247"/>
              </w:tabs>
              <w:spacing w:line="235" w:lineRule="auto"/>
              <w:rPr>
                <w:sz w:val="20"/>
                <w:szCs w:val="20"/>
                <w:lang w:val="ru-RU" w:eastAsia="en-US"/>
              </w:rPr>
            </w:pPr>
            <w:r>
              <w:rPr>
                <w:sz w:val="20"/>
                <w:szCs w:val="20"/>
                <w:lang w:val="ru-RU" w:eastAsia="en-US"/>
              </w:rPr>
              <w:t>0</w:t>
            </w:r>
          </w:p>
        </w:tc>
        <w:tc>
          <w:tcPr>
            <w:tcW w:w="1701" w:type="dxa"/>
            <w:vAlign w:val="bottom"/>
          </w:tcPr>
          <w:p w:rsidR="00821CB7" w:rsidRPr="00465CF8" w:rsidRDefault="00821CB7" w:rsidP="001F6826">
            <w:pPr>
              <w:pStyle w:val="Tabletext"/>
              <w:widowControl w:val="0"/>
              <w:tabs>
                <w:tab w:val="decimal" w:pos="1247"/>
              </w:tabs>
              <w:spacing w:line="235" w:lineRule="auto"/>
              <w:rPr>
                <w:sz w:val="20"/>
                <w:szCs w:val="20"/>
                <w:lang w:val="ru-RU" w:eastAsia="en-US"/>
              </w:rPr>
            </w:pPr>
          </w:p>
        </w:tc>
      </w:tr>
      <w:tr w:rsidR="00821CB7" w:rsidRPr="00465CF8" w:rsidTr="007416D6">
        <w:trPr>
          <w:trHeight w:val="283"/>
          <w:jc w:val="center"/>
        </w:trPr>
        <w:tc>
          <w:tcPr>
            <w:tcW w:w="5855" w:type="dxa"/>
            <w:tcBorders>
              <w:bottom w:val="nil"/>
            </w:tcBorders>
            <w:vAlign w:val="bottom"/>
          </w:tcPr>
          <w:p w:rsidR="00821CB7" w:rsidRPr="00465CF8" w:rsidRDefault="00821CB7" w:rsidP="007416D6">
            <w:pPr>
              <w:pStyle w:val="Tabletext"/>
              <w:widowControl w:val="0"/>
              <w:tabs>
                <w:tab w:val="decimal" w:pos="992"/>
              </w:tabs>
              <w:spacing w:line="235" w:lineRule="auto"/>
              <w:ind w:left="34" w:right="-108" w:hanging="142"/>
              <w:rPr>
                <w:b/>
                <w:bCs/>
                <w:sz w:val="20"/>
                <w:szCs w:val="20"/>
                <w:lang w:val="ru-RU" w:eastAsia="en-US"/>
              </w:rPr>
            </w:pPr>
            <w:r w:rsidRPr="00465CF8">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821CB7" w:rsidRPr="00465CF8" w:rsidRDefault="007C632B" w:rsidP="007416D6">
            <w:pPr>
              <w:pStyle w:val="Tabletext"/>
              <w:widowControl w:val="0"/>
              <w:tabs>
                <w:tab w:val="decimal" w:pos="1247"/>
              </w:tabs>
              <w:spacing w:line="235" w:lineRule="auto"/>
              <w:rPr>
                <w:b/>
                <w:bCs/>
                <w:sz w:val="20"/>
                <w:szCs w:val="20"/>
                <w:lang w:val="ru-RU" w:eastAsia="en-US"/>
              </w:rPr>
            </w:pPr>
            <w:r>
              <w:rPr>
                <w:b/>
                <w:bCs/>
                <w:sz w:val="20"/>
                <w:szCs w:val="20"/>
                <w:lang w:val="ru-RU" w:eastAsia="en-US"/>
              </w:rPr>
              <w:t>13414</w:t>
            </w:r>
          </w:p>
        </w:tc>
        <w:tc>
          <w:tcPr>
            <w:tcW w:w="1701" w:type="dxa"/>
            <w:tcBorders>
              <w:top w:val="single" w:sz="6" w:space="0" w:color="auto"/>
              <w:bottom w:val="single" w:sz="12" w:space="0" w:color="auto"/>
            </w:tcBorders>
            <w:vAlign w:val="bottom"/>
          </w:tcPr>
          <w:p w:rsidR="00821CB7" w:rsidRPr="00465CF8" w:rsidRDefault="00175063" w:rsidP="00175063">
            <w:pPr>
              <w:pStyle w:val="Tabletext"/>
              <w:widowControl w:val="0"/>
              <w:tabs>
                <w:tab w:val="decimal" w:pos="1247"/>
              </w:tabs>
              <w:spacing w:line="235" w:lineRule="auto"/>
              <w:rPr>
                <w:b/>
                <w:bCs/>
                <w:sz w:val="20"/>
                <w:szCs w:val="20"/>
                <w:lang w:val="ru-RU" w:eastAsia="en-US"/>
              </w:rPr>
            </w:pPr>
            <w:r>
              <w:rPr>
                <w:b/>
                <w:bCs/>
                <w:sz w:val="20"/>
                <w:szCs w:val="20"/>
                <w:lang w:val="ru-RU" w:eastAsia="en-US"/>
              </w:rPr>
              <w:t>2858</w:t>
            </w:r>
          </w:p>
        </w:tc>
      </w:tr>
    </w:tbl>
    <w:p w:rsidR="004135FB" w:rsidRDefault="004135FB" w:rsidP="00172465">
      <w:pPr>
        <w:pStyle w:val="1"/>
        <w:jc w:val="center"/>
        <w:rPr>
          <w:rFonts w:ascii="Times New Roman" w:hAnsi="Times New Roman"/>
          <w:sz w:val="24"/>
          <w:szCs w:val="24"/>
          <w:lang w:val="ru-RU"/>
        </w:rPr>
      </w:pPr>
    </w:p>
    <w:p w:rsidR="004135FB" w:rsidRDefault="004135FB" w:rsidP="00172465">
      <w:pPr>
        <w:pStyle w:val="1"/>
        <w:jc w:val="center"/>
        <w:rPr>
          <w:rFonts w:ascii="Times New Roman" w:hAnsi="Times New Roman"/>
          <w:sz w:val="24"/>
          <w:szCs w:val="24"/>
          <w:lang w:val="ru-RU"/>
        </w:rPr>
      </w:pPr>
    </w:p>
    <w:p w:rsidR="00172465" w:rsidRPr="00E863D9" w:rsidRDefault="00172465" w:rsidP="00172465">
      <w:pPr>
        <w:pStyle w:val="1"/>
        <w:jc w:val="center"/>
        <w:rPr>
          <w:rFonts w:ascii="Times New Roman" w:hAnsi="Times New Roman"/>
          <w:sz w:val="24"/>
          <w:szCs w:val="24"/>
        </w:rPr>
      </w:pPr>
      <w:r w:rsidRPr="00E863D9">
        <w:rPr>
          <w:rFonts w:ascii="Times New Roman" w:hAnsi="Times New Roman"/>
          <w:sz w:val="24"/>
          <w:szCs w:val="24"/>
        </w:rPr>
        <w:t>Реализация товаров и услуг связанным сторонам.</w:t>
      </w:r>
    </w:p>
    <w:p w:rsidR="00172465" w:rsidRPr="00E863D9" w:rsidRDefault="00172465" w:rsidP="0017246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67" w:hanging="567"/>
        <w:rPr>
          <w:sz w:val="24"/>
          <w:szCs w:val="24"/>
        </w:rPr>
      </w:pPr>
    </w:p>
    <w:p w:rsidR="00172465" w:rsidRPr="00E863D9" w:rsidRDefault="00172465" w:rsidP="0017246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b w:val="0"/>
          <w:bCs/>
          <w:lang w:eastAsia="ru-RU"/>
        </w:rPr>
      </w:pPr>
      <w:r w:rsidRPr="00E863D9">
        <w:rPr>
          <w:b w:val="0"/>
          <w:bCs/>
          <w:sz w:val="24"/>
          <w:szCs w:val="24"/>
        </w:rPr>
        <w:t xml:space="preserve">Практически весь объем реализации готовой </w:t>
      </w:r>
      <w:r w:rsidRPr="0036783A">
        <w:rPr>
          <w:b w:val="0"/>
          <w:bCs/>
          <w:sz w:val="24"/>
          <w:szCs w:val="24"/>
        </w:rPr>
        <w:t xml:space="preserve">продукции </w:t>
      </w:r>
      <w:r w:rsidRPr="0036783A">
        <w:rPr>
          <w:b w:val="0"/>
          <w:bCs/>
          <w:sz w:val="24"/>
          <w:szCs w:val="24"/>
          <w:lang w:val="ru-RU"/>
        </w:rPr>
        <w:t>(</w:t>
      </w:r>
      <w:r w:rsidR="0036783A" w:rsidRPr="0036783A">
        <w:rPr>
          <w:b w:val="0"/>
          <w:bCs/>
          <w:sz w:val="24"/>
          <w:szCs w:val="24"/>
          <w:lang w:val="ru-RU"/>
        </w:rPr>
        <w:t>76</w:t>
      </w:r>
      <w:r w:rsidRPr="0036783A">
        <w:rPr>
          <w:b w:val="0"/>
          <w:bCs/>
          <w:sz w:val="24"/>
          <w:szCs w:val="24"/>
          <w:lang w:val="ru-RU"/>
        </w:rPr>
        <w:t>%)</w:t>
      </w:r>
      <w:r w:rsidRPr="00E863D9">
        <w:rPr>
          <w:b w:val="0"/>
          <w:bCs/>
          <w:sz w:val="24"/>
          <w:szCs w:val="24"/>
          <w:lang w:val="ru-RU"/>
        </w:rPr>
        <w:t xml:space="preserve"> </w:t>
      </w:r>
      <w:r w:rsidRPr="00E863D9">
        <w:rPr>
          <w:b w:val="0"/>
          <w:bCs/>
          <w:sz w:val="24"/>
          <w:szCs w:val="24"/>
        </w:rPr>
        <w:t>Общества приходится на ее связанную сторону – торговую компанию ООО «Объединенные кондитеры», реализующую продукцию всех кондитерских фабрик, находящихся под управлением ООО «Объединенные кондитеры». Сырье реализуется связанным сторонам – фабрикам, находящимся под управлением ООО «Объединенные кондитеры».</w:t>
      </w:r>
      <w:r w:rsidRPr="00E863D9">
        <w:rPr>
          <w:b w:val="0"/>
          <w:bCs/>
          <w:sz w:val="24"/>
          <w:szCs w:val="24"/>
          <w:lang w:val="ru-RU"/>
        </w:rPr>
        <w:t xml:space="preserve"> </w:t>
      </w:r>
    </w:p>
    <w:tbl>
      <w:tblPr>
        <w:tblW w:w="9259" w:type="dxa"/>
        <w:jc w:val="center"/>
        <w:tblInd w:w="380" w:type="dxa"/>
        <w:tblLayout w:type="fixed"/>
        <w:tblLook w:val="0000"/>
      </w:tblPr>
      <w:tblGrid>
        <w:gridCol w:w="5857"/>
        <w:gridCol w:w="1701"/>
        <w:gridCol w:w="1701"/>
      </w:tblGrid>
      <w:tr w:rsidR="00172465" w:rsidRPr="00E863D9" w:rsidTr="000075E0">
        <w:trPr>
          <w:trHeight w:val="23"/>
          <w:jc w:val="center"/>
        </w:trPr>
        <w:tc>
          <w:tcPr>
            <w:tcW w:w="5857" w:type="dxa"/>
            <w:vAlign w:val="bottom"/>
          </w:tcPr>
          <w:p w:rsidR="00172465" w:rsidRPr="00E863D9" w:rsidRDefault="00172465" w:rsidP="000075E0">
            <w:pPr>
              <w:widowControl w:val="0"/>
              <w:ind w:left="34" w:right="-108" w:hanging="142"/>
              <w:rPr>
                <w:b/>
                <w:bCs/>
              </w:rPr>
            </w:pPr>
          </w:p>
        </w:tc>
        <w:tc>
          <w:tcPr>
            <w:tcW w:w="1701" w:type="dxa"/>
            <w:tcBorders>
              <w:bottom w:val="single" w:sz="6" w:space="0" w:color="auto"/>
            </w:tcBorders>
            <w:vAlign w:val="bottom"/>
          </w:tcPr>
          <w:p w:rsidR="00172465" w:rsidRPr="00E863D9" w:rsidRDefault="00172465" w:rsidP="000075E0">
            <w:pPr>
              <w:pStyle w:val="Tabletext"/>
              <w:widowControl w:val="0"/>
              <w:ind w:left="-108" w:right="-108"/>
              <w:jc w:val="center"/>
              <w:rPr>
                <w:b/>
                <w:bCs/>
                <w:sz w:val="20"/>
                <w:szCs w:val="20"/>
                <w:lang w:val="ru-RU" w:eastAsia="en-US"/>
              </w:rPr>
            </w:pPr>
            <w:r w:rsidRPr="00E863D9">
              <w:rPr>
                <w:b/>
                <w:bCs/>
                <w:sz w:val="20"/>
                <w:szCs w:val="20"/>
                <w:lang w:val="ru-RU" w:eastAsia="en-US"/>
              </w:rPr>
              <w:t>2020 г.</w:t>
            </w:r>
          </w:p>
        </w:tc>
        <w:tc>
          <w:tcPr>
            <w:tcW w:w="1701" w:type="dxa"/>
            <w:tcBorders>
              <w:bottom w:val="single" w:sz="6" w:space="0" w:color="auto"/>
            </w:tcBorders>
            <w:vAlign w:val="bottom"/>
          </w:tcPr>
          <w:p w:rsidR="00172465" w:rsidRPr="00E863D9" w:rsidRDefault="00172465" w:rsidP="000075E0">
            <w:pPr>
              <w:pStyle w:val="Tabletext"/>
              <w:widowControl w:val="0"/>
              <w:ind w:left="-108" w:right="-108"/>
              <w:jc w:val="center"/>
              <w:rPr>
                <w:b/>
                <w:bCs/>
                <w:sz w:val="20"/>
                <w:szCs w:val="20"/>
                <w:lang w:val="ru-RU" w:eastAsia="en-US"/>
              </w:rPr>
            </w:pPr>
            <w:r w:rsidRPr="00E863D9">
              <w:rPr>
                <w:b/>
                <w:bCs/>
                <w:sz w:val="20"/>
                <w:szCs w:val="20"/>
                <w:lang w:val="ru-RU" w:eastAsia="en-US"/>
              </w:rPr>
              <w:t>2019 г.</w:t>
            </w:r>
          </w:p>
        </w:tc>
      </w:tr>
      <w:tr w:rsidR="00172465" w:rsidRPr="00E863D9" w:rsidTr="000075E0">
        <w:trPr>
          <w:trHeight w:val="340"/>
          <w:jc w:val="center"/>
        </w:trPr>
        <w:tc>
          <w:tcPr>
            <w:tcW w:w="5857" w:type="dxa"/>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Реализация готовой продукции и полуфабрикатов</w:t>
            </w:r>
          </w:p>
        </w:tc>
        <w:tc>
          <w:tcPr>
            <w:tcW w:w="1701" w:type="dxa"/>
            <w:tcBorders>
              <w:top w:val="single" w:sz="6" w:space="0" w:color="auto"/>
            </w:tcBorders>
            <w:vAlign w:val="bottom"/>
          </w:tcPr>
          <w:p w:rsidR="00172465" w:rsidRPr="00E863D9" w:rsidRDefault="00172465" w:rsidP="000075E0">
            <w:pPr>
              <w:pStyle w:val="Tabletext"/>
              <w:widowControl w:val="0"/>
              <w:tabs>
                <w:tab w:val="decimal" w:pos="1247"/>
              </w:tabs>
              <w:jc w:val="left"/>
              <w:rPr>
                <w:sz w:val="20"/>
                <w:szCs w:val="20"/>
                <w:lang w:val="ru-RU" w:eastAsia="en-US"/>
              </w:rPr>
            </w:pPr>
            <w:r w:rsidRPr="009C44FD">
              <w:rPr>
                <w:sz w:val="20"/>
                <w:szCs w:val="20"/>
                <w:lang w:val="ru-RU" w:eastAsia="en-US"/>
              </w:rPr>
              <w:t>587 932</w:t>
            </w:r>
          </w:p>
        </w:tc>
        <w:tc>
          <w:tcPr>
            <w:tcW w:w="1701" w:type="dxa"/>
            <w:tcBorders>
              <w:top w:val="single" w:sz="6" w:space="0" w:color="auto"/>
            </w:tcBorders>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525 850</w:t>
            </w:r>
          </w:p>
        </w:tc>
      </w:tr>
      <w:tr w:rsidR="00172465" w:rsidRPr="00E863D9" w:rsidTr="000075E0">
        <w:trPr>
          <w:trHeight w:val="23"/>
          <w:jc w:val="center"/>
        </w:trPr>
        <w:tc>
          <w:tcPr>
            <w:tcW w:w="5857" w:type="dxa"/>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 xml:space="preserve">Реализация сырья </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0</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0</w:t>
            </w:r>
          </w:p>
        </w:tc>
      </w:tr>
      <w:tr w:rsidR="00172465" w:rsidRPr="00E863D9" w:rsidTr="000075E0">
        <w:trPr>
          <w:trHeight w:val="23"/>
          <w:jc w:val="center"/>
        </w:trPr>
        <w:tc>
          <w:tcPr>
            <w:tcW w:w="5857" w:type="dxa"/>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Реализация услуг по предоставлению прав пользования на товарные знаки</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33</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45</w:t>
            </w:r>
          </w:p>
        </w:tc>
      </w:tr>
      <w:tr w:rsidR="00172465" w:rsidRPr="00E863D9" w:rsidTr="000075E0">
        <w:trPr>
          <w:trHeight w:val="23"/>
          <w:jc w:val="center"/>
        </w:trPr>
        <w:tc>
          <w:tcPr>
            <w:tcW w:w="5857" w:type="dxa"/>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Реализация услуг по аренде основных средств</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0</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473</w:t>
            </w:r>
          </w:p>
        </w:tc>
      </w:tr>
      <w:tr w:rsidR="00172465" w:rsidRPr="00E863D9" w:rsidTr="000075E0">
        <w:trPr>
          <w:trHeight w:val="23"/>
          <w:jc w:val="center"/>
        </w:trPr>
        <w:tc>
          <w:tcPr>
            <w:tcW w:w="5857" w:type="dxa"/>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Реализация прочего имущества и прочих услуг</w:t>
            </w:r>
          </w:p>
        </w:tc>
        <w:tc>
          <w:tcPr>
            <w:tcW w:w="1701" w:type="dxa"/>
            <w:tcBorders>
              <w:bottom w:val="single" w:sz="6" w:space="0" w:color="auto"/>
            </w:tcBorders>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5 156</w:t>
            </w:r>
          </w:p>
        </w:tc>
        <w:tc>
          <w:tcPr>
            <w:tcW w:w="1701" w:type="dxa"/>
            <w:tcBorders>
              <w:bottom w:val="single" w:sz="6" w:space="0" w:color="auto"/>
            </w:tcBorders>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22 420</w:t>
            </w:r>
          </w:p>
        </w:tc>
      </w:tr>
      <w:tr w:rsidR="00172465" w:rsidRPr="00465CF8" w:rsidTr="000075E0">
        <w:trPr>
          <w:trHeight w:val="340"/>
          <w:jc w:val="center"/>
        </w:trPr>
        <w:tc>
          <w:tcPr>
            <w:tcW w:w="5857" w:type="dxa"/>
            <w:vAlign w:val="bottom"/>
          </w:tcPr>
          <w:p w:rsidR="00172465" w:rsidRPr="00E863D9" w:rsidRDefault="00172465" w:rsidP="000075E0">
            <w:pPr>
              <w:pStyle w:val="Tabletext"/>
              <w:widowControl w:val="0"/>
              <w:ind w:left="34" w:right="-108" w:hanging="142"/>
              <w:jc w:val="left"/>
              <w:rPr>
                <w:b/>
                <w:bCs/>
                <w:sz w:val="20"/>
                <w:szCs w:val="20"/>
                <w:lang w:val="ru-RU" w:eastAsia="en-US"/>
              </w:rPr>
            </w:pPr>
          </w:p>
        </w:tc>
        <w:tc>
          <w:tcPr>
            <w:tcW w:w="1701" w:type="dxa"/>
            <w:tcBorders>
              <w:top w:val="single" w:sz="6" w:space="0" w:color="auto"/>
              <w:bottom w:val="single" w:sz="12" w:space="0" w:color="auto"/>
            </w:tcBorders>
            <w:vAlign w:val="bottom"/>
          </w:tcPr>
          <w:p w:rsidR="00172465" w:rsidRPr="00E863D9" w:rsidRDefault="00172465" w:rsidP="000075E0">
            <w:pPr>
              <w:pStyle w:val="Tabletext"/>
              <w:widowControl w:val="0"/>
              <w:tabs>
                <w:tab w:val="decimal" w:pos="1247"/>
              </w:tabs>
              <w:jc w:val="left"/>
              <w:rPr>
                <w:b/>
                <w:sz w:val="20"/>
                <w:szCs w:val="20"/>
                <w:lang w:val="ru-RU" w:eastAsia="en-US"/>
              </w:rPr>
            </w:pPr>
            <w:r w:rsidRPr="00E863D9">
              <w:rPr>
                <w:b/>
                <w:sz w:val="20"/>
                <w:szCs w:val="20"/>
                <w:lang w:val="ru-RU" w:eastAsia="en-US"/>
              </w:rPr>
              <w:t>593 121</w:t>
            </w:r>
          </w:p>
        </w:tc>
        <w:tc>
          <w:tcPr>
            <w:tcW w:w="1701" w:type="dxa"/>
            <w:tcBorders>
              <w:top w:val="single" w:sz="6" w:space="0" w:color="auto"/>
              <w:bottom w:val="single" w:sz="12" w:space="0" w:color="auto"/>
            </w:tcBorders>
            <w:vAlign w:val="bottom"/>
          </w:tcPr>
          <w:p w:rsidR="00172465" w:rsidRPr="00465CF8" w:rsidRDefault="00172465" w:rsidP="000075E0">
            <w:pPr>
              <w:pStyle w:val="Tabletext"/>
              <w:widowControl w:val="0"/>
              <w:tabs>
                <w:tab w:val="decimal" w:pos="1247"/>
              </w:tabs>
              <w:jc w:val="left"/>
              <w:rPr>
                <w:b/>
                <w:sz w:val="20"/>
                <w:szCs w:val="20"/>
                <w:lang w:val="ru-RU" w:eastAsia="en-US"/>
              </w:rPr>
            </w:pPr>
            <w:r w:rsidRPr="00E863D9">
              <w:rPr>
                <w:b/>
                <w:sz w:val="20"/>
                <w:szCs w:val="20"/>
                <w:lang w:val="ru-RU" w:eastAsia="en-US"/>
              </w:rPr>
              <w:t>548 788</w:t>
            </w:r>
          </w:p>
        </w:tc>
      </w:tr>
    </w:tbl>
    <w:p w:rsidR="00172465" w:rsidRDefault="00172465" w:rsidP="00172465">
      <w:pPr>
        <w:pStyle w:val="1"/>
        <w:jc w:val="center"/>
        <w:rPr>
          <w:rFonts w:ascii="Times New Roman" w:hAnsi="Times New Roman"/>
          <w:sz w:val="24"/>
          <w:szCs w:val="24"/>
          <w:lang w:val="ru-RU"/>
        </w:rPr>
      </w:pPr>
    </w:p>
    <w:p w:rsidR="00172465" w:rsidRDefault="00172465" w:rsidP="00172465">
      <w:pPr>
        <w:pStyle w:val="1"/>
        <w:jc w:val="center"/>
        <w:rPr>
          <w:rFonts w:ascii="Times New Roman" w:hAnsi="Times New Roman"/>
          <w:sz w:val="24"/>
          <w:szCs w:val="24"/>
          <w:lang w:val="ru-RU"/>
        </w:rPr>
      </w:pPr>
    </w:p>
    <w:p w:rsidR="00172465" w:rsidRPr="00172465" w:rsidRDefault="00172465" w:rsidP="00172465">
      <w:pPr>
        <w:rPr>
          <w:highlight w:val="yellow"/>
          <w:lang/>
        </w:rPr>
      </w:pPr>
    </w:p>
    <w:p w:rsidR="00172465" w:rsidRDefault="00172465" w:rsidP="00172465">
      <w:pPr>
        <w:pStyle w:val="1"/>
        <w:jc w:val="center"/>
        <w:rPr>
          <w:rFonts w:ascii="Times New Roman" w:hAnsi="Times New Roman"/>
          <w:sz w:val="24"/>
          <w:szCs w:val="24"/>
          <w:lang w:val="ru-RU"/>
        </w:rPr>
      </w:pPr>
    </w:p>
    <w:p w:rsidR="00172465" w:rsidRPr="00E863D9" w:rsidRDefault="00172465" w:rsidP="00172465">
      <w:pPr>
        <w:pStyle w:val="1"/>
        <w:jc w:val="center"/>
        <w:rPr>
          <w:rFonts w:ascii="Times New Roman" w:hAnsi="Times New Roman"/>
          <w:sz w:val="24"/>
          <w:szCs w:val="24"/>
        </w:rPr>
      </w:pPr>
      <w:r w:rsidRPr="00E863D9">
        <w:rPr>
          <w:rFonts w:ascii="Times New Roman" w:hAnsi="Times New Roman"/>
          <w:sz w:val="24"/>
          <w:szCs w:val="24"/>
        </w:rPr>
        <w:t>Приобретение имущества и услуг у связанных сторон.</w:t>
      </w:r>
    </w:p>
    <w:p w:rsidR="00172465" w:rsidRPr="00E863D9" w:rsidRDefault="00172465" w:rsidP="00172465">
      <w:pPr>
        <w:pStyle w:val="21"/>
        <w:ind w:firstLine="708"/>
        <w:jc w:val="center"/>
        <w:rPr>
          <w:b/>
          <w:sz w:val="24"/>
          <w:szCs w:val="24"/>
        </w:rPr>
      </w:pPr>
    </w:p>
    <w:tbl>
      <w:tblPr>
        <w:tblW w:w="9401" w:type="dxa"/>
        <w:jc w:val="center"/>
        <w:tblInd w:w="238" w:type="dxa"/>
        <w:tblLayout w:type="fixed"/>
        <w:tblLook w:val="0000"/>
      </w:tblPr>
      <w:tblGrid>
        <w:gridCol w:w="5999"/>
        <w:gridCol w:w="1701"/>
        <w:gridCol w:w="1701"/>
      </w:tblGrid>
      <w:tr w:rsidR="00172465" w:rsidRPr="00E863D9" w:rsidTr="000075E0">
        <w:trPr>
          <w:trHeight w:val="23"/>
          <w:jc w:val="center"/>
        </w:trPr>
        <w:tc>
          <w:tcPr>
            <w:tcW w:w="5999" w:type="dxa"/>
            <w:vAlign w:val="bottom"/>
          </w:tcPr>
          <w:p w:rsidR="00172465" w:rsidRPr="00E863D9" w:rsidRDefault="00172465" w:rsidP="000075E0">
            <w:pPr>
              <w:widowControl w:val="0"/>
              <w:ind w:left="34" w:right="-108" w:hanging="142"/>
              <w:rPr>
                <w:b/>
                <w:bCs/>
              </w:rPr>
            </w:pPr>
          </w:p>
        </w:tc>
        <w:tc>
          <w:tcPr>
            <w:tcW w:w="1701" w:type="dxa"/>
            <w:tcBorders>
              <w:bottom w:val="single" w:sz="6" w:space="0" w:color="auto"/>
            </w:tcBorders>
            <w:vAlign w:val="bottom"/>
          </w:tcPr>
          <w:p w:rsidR="00172465" w:rsidRPr="00E863D9" w:rsidRDefault="00172465" w:rsidP="000075E0">
            <w:pPr>
              <w:pStyle w:val="Tabletext"/>
              <w:widowControl w:val="0"/>
              <w:ind w:left="-108" w:right="-108"/>
              <w:jc w:val="center"/>
              <w:rPr>
                <w:b/>
                <w:bCs/>
                <w:sz w:val="20"/>
                <w:szCs w:val="20"/>
                <w:lang w:val="ru-RU" w:eastAsia="en-US"/>
              </w:rPr>
            </w:pPr>
            <w:r w:rsidRPr="00E863D9">
              <w:rPr>
                <w:b/>
                <w:bCs/>
                <w:sz w:val="20"/>
                <w:szCs w:val="20"/>
                <w:lang w:val="ru-RU" w:eastAsia="en-US"/>
              </w:rPr>
              <w:t>2020 г.</w:t>
            </w:r>
          </w:p>
        </w:tc>
        <w:tc>
          <w:tcPr>
            <w:tcW w:w="1701" w:type="dxa"/>
            <w:tcBorders>
              <w:bottom w:val="single" w:sz="6" w:space="0" w:color="auto"/>
            </w:tcBorders>
            <w:vAlign w:val="bottom"/>
          </w:tcPr>
          <w:p w:rsidR="00172465" w:rsidRPr="00E863D9" w:rsidRDefault="00172465" w:rsidP="000075E0">
            <w:pPr>
              <w:pStyle w:val="Tabletext"/>
              <w:widowControl w:val="0"/>
              <w:ind w:left="-108" w:right="-108"/>
              <w:jc w:val="center"/>
              <w:rPr>
                <w:b/>
                <w:bCs/>
                <w:sz w:val="20"/>
                <w:szCs w:val="20"/>
                <w:lang w:val="ru-RU" w:eastAsia="en-US"/>
              </w:rPr>
            </w:pPr>
            <w:r w:rsidRPr="00E863D9">
              <w:rPr>
                <w:b/>
                <w:bCs/>
                <w:sz w:val="20"/>
                <w:szCs w:val="20"/>
                <w:lang w:val="ru-RU" w:eastAsia="en-US"/>
              </w:rPr>
              <w:t>2019 г.</w:t>
            </w:r>
          </w:p>
        </w:tc>
      </w:tr>
      <w:tr w:rsidR="00172465" w:rsidRPr="00E863D9" w:rsidTr="000075E0">
        <w:trPr>
          <w:trHeight w:val="422"/>
          <w:jc w:val="center"/>
        </w:trPr>
        <w:tc>
          <w:tcPr>
            <w:tcW w:w="5999" w:type="dxa"/>
            <w:shd w:val="clear" w:color="auto" w:fill="auto"/>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Приобретение товаров и сырья</w:t>
            </w:r>
          </w:p>
        </w:tc>
        <w:tc>
          <w:tcPr>
            <w:tcW w:w="1701" w:type="dxa"/>
            <w:shd w:val="clear" w:color="auto" w:fill="auto"/>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149 920</w:t>
            </w:r>
          </w:p>
        </w:tc>
        <w:tc>
          <w:tcPr>
            <w:tcW w:w="1701" w:type="dxa"/>
            <w:shd w:val="clear" w:color="auto" w:fill="auto"/>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141 643</w:t>
            </w:r>
          </w:p>
        </w:tc>
      </w:tr>
      <w:tr w:rsidR="00172465" w:rsidRPr="00E863D9" w:rsidTr="000075E0">
        <w:trPr>
          <w:trHeight w:val="202"/>
          <w:jc w:val="center"/>
        </w:trPr>
        <w:tc>
          <w:tcPr>
            <w:tcW w:w="5999" w:type="dxa"/>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Услуги по управлению от ООО «Объединенные кондитеры»</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7 452</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7 452</w:t>
            </w:r>
          </w:p>
        </w:tc>
      </w:tr>
      <w:tr w:rsidR="00172465" w:rsidRPr="00E863D9" w:rsidTr="000075E0">
        <w:trPr>
          <w:trHeight w:val="202"/>
          <w:jc w:val="center"/>
        </w:trPr>
        <w:tc>
          <w:tcPr>
            <w:tcW w:w="5999" w:type="dxa"/>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Услуги по страхованию имущества</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596</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582</w:t>
            </w:r>
          </w:p>
        </w:tc>
      </w:tr>
      <w:tr w:rsidR="00172465" w:rsidRPr="00E863D9" w:rsidTr="000075E0">
        <w:trPr>
          <w:trHeight w:val="202"/>
          <w:jc w:val="center"/>
        </w:trPr>
        <w:tc>
          <w:tcPr>
            <w:tcW w:w="5999" w:type="dxa"/>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Услуги по использованию товарных знаков (РОЯЛТИ)</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5 566</w:t>
            </w:r>
          </w:p>
        </w:tc>
        <w:tc>
          <w:tcPr>
            <w:tcW w:w="1701" w:type="dxa"/>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5 276</w:t>
            </w:r>
          </w:p>
        </w:tc>
      </w:tr>
      <w:tr w:rsidR="00172465" w:rsidRPr="00E863D9" w:rsidTr="000075E0">
        <w:trPr>
          <w:trHeight w:val="202"/>
          <w:jc w:val="center"/>
        </w:trPr>
        <w:tc>
          <w:tcPr>
            <w:tcW w:w="5999" w:type="dxa"/>
            <w:vAlign w:val="bottom"/>
          </w:tcPr>
          <w:p w:rsidR="00172465" w:rsidRPr="00E863D9" w:rsidRDefault="00172465" w:rsidP="000075E0">
            <w:pPr>
              <w:pStyle w:val="Tabletext"/>
              <w:widowControl w:val="0"/>
              <w:ind w:left="34" w:right="-108" w:hanging="142"/>
              <w:jc w:val="left"/>
              <w:rPr>
                <w:sz w:val="20"/>
                <w:szCs w:val="20"/>
                <w:lang w:val="ru-RU" w:eastAsia="en-US"/>
              </w:rPr>
            </w:pPr>
            <w:r w:rsidRPr="00E863D9">
              <w:rPr>
                <w:sz w:val="20"/>
                <w:szCs w:val="20"/>
                <w:lang w:val="ru-RU" w:eastAsia="en-US"/>
              </w:rPr>
              <w:t>Прочие услуги</w:t>
            </w:r>
          </w:p>
        </w:tc>
        <w:tc>
          <w:tcPr>
            <w:tcW w:w="1701" w:type="dxa"/>
            <w:tcBorders>
              <w:bottom w:val="single" w:sz="4" w:space="0" w:color="auto"/>
            </w:tcBorders>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137</w:t>
            </w:r>
          </w:p>
        </w:tc>
        <w:tc>
          <w:tcPr>
            <w:tcW w:w="1701" w:type="dxa"/>
            <w:tcBorders>
              <w:bottom w:val="single" w:sz="4" w:space="0" w:color="auto"/>
            </w:tcBorders>
            <w:vAlign w:val="bottom"/>
          </w:tcPr>
          <w:p w:rsidR="00172465" w:rsidRPr="00E863D9" w:rsidRDefault="00172465" w:rsidP="000075E0">
            <w:pPr>
              <w:pStyle w:val="Tabletext"/>
              <w:widowControl w:val="0"/>
              <w:tabs>
                <w:tab w:val="decimal" w:pos="1247"/>
              </w:tabs>
              <w:jc w:val="left"/>
              <w:rPr>
                <w:sz w:val="20"/>
                <w:szCs w:val="20"/>
                <w:lang w:val="ru-RU" w:eastAsia="en-US"/>
              </w:rPr>
            </w:pPr>
            <w:r w:rsidRPr="00E863D9">
              <w:rPr>
                <w:sz w:val="20"/>
                <w:szCs w:val="20"/>
                <w:lang w:val="ru-RU" w:eastAsia="en-US"/>
              </w:rPr>
              <w:t>300</w:t>
            </w:r>
          </w:p>
        </w:tc>
      </w:tr>
      <w:tr w:rsidR="00172465" w:rsidRPr="006048BB" w:rsidTr="000075E0">
        <w:trPr>
          <w:trHeight w:val="340"/>
          <w:jc w:val="center"/>
        </w:trPr>
        <w:tc>
          <w:tcPr>
            <w:tcW w:w="5999" w:type="dxa"/>
            <w:vAlign w:val="bottom"/>
          </w:tcPr>
          <w:p w:rsidR="00172465" w:rsidRPr="00E863D9" w:rsidRDefault="00172465" w:rsidP="000075E0">
            <w:pPr>
              <w:pStyle w:val="Tabletext"/>
              <w:widowControl w:val="0"/>
              <w:ind w:left="34" w:right="-108" w:hanging="142"/>
              <w:jc w:val="left"/>
              <w:rPr>
                <w:b/>
                <w:bCs/>
                <w:sz w:val="20"/>
                <w:szCs w:val="20"/>
                <w:lang w:val="ru-RU" w:eastAsia="en-US"/>
              </w:rPr>
            </w:pPr>
          </w:p>
        </w:tc>
        <w:tc>
          <w:tcPr>
            <w:tcW w:w="1701" w:type="dxa"/>
            <w:tcBorders>
              <w:top w:val="single" w:sz="4" w:space="0" w:color="auto"/>
              <w:bottom w:val="single" w:sz="12" w:space="0" w:color="auto"/>
            </w:tcBorders>
            <w:vAlign w:val="bottom"/>
          </w:tcPr>
          <w:p w:rsidR="00172465" w:rsidRPr="00E863D9" w:rsidRDefault="00172465" w:rsidP="000075E0">
            <w:pPr>
              <w:pStyle w:val="Tabletext"/>
              <w:widowControl w:val="0"/>
              <w:tabs>
                <w:tab w:val="decimal" w:pos="1247"/>
              </w:tabs>
              <w:jc w:val="left"/>
              <w:rPr>
                <w:b/>
                <w:bCs/>
                <w:sz w:val="20"/>
                <w:szCs w:val="20"/>
                <w:lang w:val="ru-RU" w:eastAsia="en-US"/>
              </w:rPr>
            </w:pPr>
            <w:r w:rsidRPr="00E863D9">
              <w:rPr>
                <w:b/>
                <w:sz w:val="20"/>
                <w:szCs w:val="20"/>
                <w:lang w:val="ru-RU" w:eastAsia="en-US"/>
              </w:rPr>
              <w:t>163 671</w:t>
            </w:r>
          </w:p>
        </w:tc>
        <w:tc>
          <w:tcPr>
            <w:tcW w:w="1701" w:type="dxa"/>
            <w:tcBorders>
              <w:top w:val="single" w:sz="4" w:space="0" w:color="auto"/>
              <w:bottom w:val="single" w:sz="12" w:space="0" w:color="auto"/>
            </w:tcBorders>
            <w:vAlign w:val="bottom"/>
          </w:tcPr>
          <w:p w:rsidR="00172465" w:rsidRPr="002F7CF3" w:rsidRDefault="00172465" w:rsidP="000075E0">
            <w:pPr>
              <w:pStyle w:val="Tabletext"/>
              <w:widowControl w:val="0"/>
              <w:tabs>
                <w:tab w:val="decimal" w:pos="1247"/>
              </w:tabs>
              <w:jc w:val="left"/>
              <w:rPr>
                <w:b/>
                <w:bCs/>
                <w:sz w:val="20"/>
                <w:szCs w:val="20"/>
                <w:lang w:val="ru-RU" w:eastAsia="en-US"/>
              </w:rPr>
            </w:pPr>
            <w:r w:rsidRPr="00E863D9">
              <w:rPr>
                <w:b/>
                <w:sz w:val="20"/>
                <w:szCs w:val="20"/>
                <w:lang w:val="ru-RU" w:eastAsia="en-US"/>
              </w:rPr>
              <w:t>155 253</w:t>
            </w:r>
          </w:p>
        </w:tc>
      </w:tr>
    </w:tbl>
    <w:p w:rsidR="00172465" w:rsidRPr="005F7F49" w:rsidRDefault="00172465" w:rsidP="00172465">
      <w:pPr>
        <w:widowControl w:val="0"/>
        <w:jc w:val="both"/>
        <w:rPr>
          <w:i/>
          <w:color w:val="00B050"/>
        </w:rPr>
      </w:pPr>
    </w:p>
    <w:p w:rsidR="00027223" w:rsidRDefault="00027223" w:rsidP="00F5764B">
      <w:pPr>
        <w:pStyle w:val="1"/>
        <w:jc w:val="center"/>
        <w:rPr>
          <w:rFonts w:ascii="Times New Roman" w:hAnsi="Times New Roman"/>
          <w:sz w:val="24"/>
          <w:szCs w:val="24"/>
          <w:lang w:val="ru-RU"/>
        </w:rPr>
      </w:pPr>
    </w:p>
    <w:p w:rsidR="00B17C85" w:rsidRDefault="00B17C85" w:rsidP="00B17C85">
      <w:pPr>
        <w:widowControl w:val="0"/>
        <w:jc w:val="both"/>
        <w:rPr>
          <w:i/>
          <w:color w:val="00B050"/>
        </w:rPr>
      </w:pPr>
    </w:p>
    <w:p w:rsidR="005B2281" w:rsidRPr="005F7F49" w:rsidRDefault="005B2281" w:rsidP="00B17C85">
      <w:pPr>
        <w:widowControl w:val="0"/>
        <w:jc w:val="both"/>
        <w:rPr>
          <w:i/>
          <w:color w:val="00B050"/>
        </w:rPr>
      </w:pPr>
    </w:p>
    <w:p w:rsidR="008C2A37" w:rsidRDefault="008C2A37" w:rsidP="00F5764B">
      <w:pPr>
        <w:pStyle w:val="1"/>
        <w:jc w:val="center"/>
        <w:rPr>
          <w:rFonts w:ascii="Times New Roman" w:hAnsi="Times New Roman"/>
          <w:sz w:val="24"/>
          <w:szCs w:val="24"/>
          <w:lang w:val="ru-RU"/>
        </w:rPr>
      </w:pPr>
    </w:p>
    <w:p w:rsidR="00172465" w:rsidRPr="00F91EBD" w:rsidRDefault="00172465" w:rsidP="00172465">
      <w:pPr>
        <w:pStyle w:val="1"/>
        <w:jc w:val="center"/>
        <w:rPr>
          <w:rFonts w:ascii="Times New Roman" w:hAnsi="Times New Roman"/>
          <w:sz w:val="24"/>
          <w:szCs w:val="24"/>
        </w:rPr>
      </w:pPr>
      <w:r w:rsidRPr="00F91EBD">
        <w:rPr>
          <w:rFonts w:ascii="Times New Roman" w:hAnsi="Times New Roman"/>
          <w:sz w:val="24"/>
          <w:szCs w:val="24"/>
        </w:rPr>
        <w:t>Остатки по операциям со связанными сторонами по реализации товаров, услуг и приобретению имущества, услуг на конец года.</w:t>
      </w:r>
    </w:p>
    <w:p w:rsidR="00172465" w:rsidRDefault="00172465" w:rsidP="00172465">
      <w:pPr>
        <w:pStyle w:val="head2"/>
        <w:numPr>
          <w:ilvl w:val="0"/>
          <w:numId w:val="0"/>
        </w:numPr>
        <w:ind w:left="567" w:hanging="567"/>
        <w:rPr>
          <w:sz w:val="24"/>
          <w:szCs w:val="24"/>
          <w:lang w:val="ru-RU"/>
        </w:rPr>
      </w:pPr>
    </w:p>
    <w:p w:rsidR="005B2281" w:rsidRPr="005B2281" w:rsidRDefault="005B2281" w:rsidP="00172465">
      <w:pPr>
        <w:pStyle w:val="head2"/>
        <w:numPr>
          <w:ilvl w:val="0"/>
          <w:numId w:val="0"/>
        </w:numPr>
        <w:ind w:left="567" w:hanging="567"/>
        <w:rPr>
          <w:sz w:val="24"/>
          <w:szCs w:val="24"/>
          <w:lang w:val="ru-RU"/>
        </w:rPr>
      </w:pPr>
    </w:p>
    <w:p w:rsidR="00172465" w:rsidRPr="00F91EBD" w:rsidRDefault="00172465" w:rsidP="00172465">
      <w:pPr>
        <w:widowControl w:val="0"/>
        <w:ind w:firstLine="709"/>
        <w:jc w:val="both"/>
        <w:rPr>
          <w:sz w:val="24"/>
          <w:szCs w:val="24"/>
        </w:rPr>
      </w:pPr>
      <w:r w:rsidRPr="00F91EBD">
        <w:rPr>
          <w:sz w:val="24"/>
          <w:szCs w:val="24"/>
        </w:rPr>
        <w:t xml:space="preserve">Ниже в таблице представлена информация о </w:t>
      </w:r>
      <w:r w:rsidRPr="00F91EBD">
        <w:rPr>
          <w:b/>
          <w:sz w:val="24"/>
          <w:szCs w:val="24"/>
        </w:rPr>
        <w:t>дебиторской</w:t>
      </w:r>
      <w:r w:rsidRPr="00F91EBD">
        <w:rPr>
          <w:sz w:val="24"/>
          <w:szCs w:val="24"/>
        </w:rPr>
        <w:t xml:space="preserve"> задолженности связанных ст</w:t>
      </w:r>
      <w:r w:rsidRPr="00F91EBD">
        <w:rPr>
          <w:sz w:val="24"/>
          <w:szCs w:val="24"/>
        </w:rPr>
        <w:t>о</w:t>
      </w:r>
      <w:r w:rsidRPr="00F91EBD">
        <w:rPr>
          <w:sz w:val="24"/>
          <w:szCs w:val="24"/>
        </w:rPr>
        <w:t>рон на 31.12.2020 и на 31.12.2019 (тыс. руб.):</w:t>
      </w:r>
    </w:p>
    <w:tbl>
      <w:tblPr>
        <w:tblW w:w="9401" w:type="dxa"/>
        <w:jc w:val="center"/>
        <w:tblInd w:w="238" w:type="dxa"/>
        <w:tblLayout w:type="fixed"/>
        <w:tblLook w:val="0000"/>
      </w:tblPr>
      <w:tblGrid>
        <w:gridCol w:w="5999"/>
        <w:gridCol w:w="1701"/>
        <w:gridCol w:w="1701"/>
      </w:tblGrid>
      <w:tr w:rsidR="00172465" w:rsidRPr="00F91EBD" w:rsidTr="000075E0">
        <w:trPr>
          <w:trHeight w:val="23"/>
          <w:jc w:val="center"/>
        </w:trPr>
        <w:tc>
          <w:tcPr>
            <w:tcW w:w="5999" w:type="dxa"/>
            <w:vAlign w:val="bottom"/>
          </w:tcPr>
          <w:p w:rsidR="00172465" w:rsidRPr="00F91EBD" w:rsidRDefault="00172465" w:rsidP="000075E0">
            <w:pPr>
              <w:rPr>
                <w:b/>
                <w:bCs/>
              </w:rPr>
            </w:pPr>
          </w:p>
        </w:tc>
        <w:tc>
          <w:tcPr>
            <w:tcW w:w="1701" w:type="dxa"/>
            <w:tcBorders>
              <w:bottom w:val="single" w:sz="6" w:space="0" w:color="auto"/>
            </w:tcBorders>
            <w:vAlign w:val="bottom"/>
          </w:tcPr>
          <w:p w:rsidR="00172465" w:rsidRPr="00F91EBD" w:rsidRDefault="00172465" w:rsidP="000075E0">
            <w:pPr>
              <w:pStyle w:val="Tabletext"/>
              <w:widowControl w:val="0"/>
              <w:ind w:left="-108" w:right="-108"/>
              <w:jc w:val="center"/>
              <w:rPr>
                <w:b/>
                <w:bCs/>
                <w:sz w:val="20"/>
                <w:szCs w:val="20"/>
                <w:lang w:val="ru-RU" w:eastAsia="en-US"/>
              </w:rPr>
            </w:pPr>
            <w:r w:rsidRPr="00F91EBD">
              <w:rPr>
                <w:b/>
                <w:bCs/>
                <w:sz w:val="20"/>
                <w:szCs w:val="20"/>
                <w:lang w:val="ru-RU" w:eastAsia="en-US"/>
              </w:rPr>
              <w:t>2020 г.</w:t>
            </w:r>
          </w:p>
        </w:tc>
        <w:tc>
          <w:tcPr>
            <w:tcW w:w="1701" w:type="dxa"/>
            <w:tcBorders>
              <w:bottom w:val="single" w:sz="6" w:space="0" w:color="auto"/>
            </w:tcBorders>
            <w:vAlign w:val="bottom"/>
          </w:tcPr>
          <w:p w:rsidR="00172465" w:rsidRPr="00F91EBD" w:rsidRDefault="00172465" w:rsidP="000075E0">
            <w:pPr>
              <w:pStyle w:val="Tabletext"/>
              <w:widowControl w:val="0"/>
              <w:ind w:left="-108" w:right="-108"/>
              <w:jc w:val="center"/>
              <w:rPr>
                <w:b/>
                <w:bCs/>
                <w:sz w:val="20"/>
                <w:szCs w:val="20"/>
                <w:lang w:val="ru-RU" w:eastAsia="en-US"/>
              </w:rPr>
            </w:pPr>
            <w:r w:rsidRPr="00F91EBD">
              <w:rPr>
                <w:b/>
                <w:bCs/>
                <w:sz w:val="20"/>
                <w:szCs w:val="20"/>
                <w:lang w:val="ru-RU" w:eastAsia="en-US"/>
              </w:rPr>
              <w:t>2019 г.</w:t>
            </w:r>
          </w:p>
        </w:tc>
      </w:tr>
      <w:tr w:rsidR="00172465" w:rsidRPr="00F91EBD" w:rsidTr="000075E0">
        <w:trPr>
          <w:trHeight w:val="23"/>
          <w:jc w:val="center"/>
        </w:trPr>
        <w:tc>
          <w:tcPr>
            <w:tcW w:w="5999" w:type="dxa"/>
            <w:vAlign w:val="bottom"/>
          </w:tcPr>
          <w:p w:rsidR="00172465" w:rsidRPr="00F91EBD" w:rsidRDefault="00172465" w:rsidP="000075E0">
            <w:pPr>
              <w:rPr>
                <w:b/>
                <w:bCs/>
              </w:rPr>
            </w:pPr>
            <w:r w:rsidRPr="00F91EBD">
              <w:rPr>
                <w:b/>
                <w:bCs/>
              </w:rPr>
              <w:t>На начало года</w:t>
            </w:r>
          </w:p>
        </w:tc>
        <w:tc>
          <w:tcPr>
            <w:tcW w:w="1701" w:type="dxa"/>
            <w:tcBorders>
              <w:bottom w:val="single" w:sz="6" w:space="0" w:color="auto"/>
            </w:tcBorders>
            <w:vAlign w:val="bottom"/>
          </w:tcPr>
          <w:p w:rsidR="00172465" w:rsidRPr="00F91EBD" w:rsidRDefault="00172465" w:rsidP="000075E0">
            <w:pPr>
              <w:pStyle w:val="Tabletext"/>
              <w:widowControl w:val="0"/>
              <w:ind w:left="-108" w:right="-108"/>
              <w:jc w:val="center"/>
              <w:rPr>
                <w:b/>
                <w:bCs/>
                <w:sz w:val="20"/>
                <w:szCs w:val="20"/>
                <w:lang w:val="ru-RU" w:eastAsia="en-US"/>
              </w:rPr>
            </w:pPr>
            <w:r w:rsidRPr="00F91EBD">
              <w:rPr>
                <w:b/>
                <w:sz w:val="20"/>
                <w:szCs w:val="20"/>
                <w:lang w:val="ru-RU" w:eastAsia="en-US"/>
              </w:rPr>
              <w:t>260 850</w:t>
            </w:r>
          </w:p>
        </w:tc>
        <w:tc>
          <w:tcPr>
            <w:tcW w:w="1701" w:type="dxa"/>
            <w:tcBorders>
              <w:bottom w:val="single" w:sz="6" w:space="0" w:color="auto"/>
            </w:tcBorders>
            <w:vAlign w:val="bottom"/>
          </w:tcPr>
          <w:p w:rsidR="00172465" w:rsidRPr="00F91EBD" w:rsidRDefault="00172465" w:rsidP="000075E0">
            <w:pPr>
              <w:pStyle w:val="Tabletext"/>
              <w:widowControl w:val="0"/>
              <w:ind w:left="-108" w:right="-108"/>
              <w:jc w:val="center"/>
              <w:rPr>
                <w:b/>
                <w:bCs/>
                <w:sz w:val="20"/>
                <w:szCs w:val="20"/>
                <w:lang w:val="ru-RU" w:eastAsia="en-US"/>
              </w:rPr>
            </w:pPr>
            <w:r w:rsidRPr="00F91EBD">
              <w:rPr>
                <w:b/>
                <w:bCs/>
                <w:sz w:val="20"/>
                <w:szCs w:val="20"/>
                <w:lang w:val="ru-RU" w:eastAsia="en-US"/>
              </w:rPr>
              <w:t>288 301</w:t>
            </w:r>
          </w:p>
        </w:tc>
      </w:tr>
      <w:tr w:rsidR="00172465" w:rsidRPr="00F91EBD" w:rsidTr="000075E0">
        <w:trPr>
          <w:trHeight w:val="340"/>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реализации готовой продукции и полуфабрикатов, в том числе</w:t>
            </w:r>
          </w:p>
        </w:tc>
        <w:tc>
          <w:tcPr>
            <w:tcW w:w="1701" w:type="dxa"/>
            <w:tcBorders>
              <w:top w:val="single" w:sz="6"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254 483</w:t>
            </w:r>
          </w:p>
        </w:tc>
        <w:tc>
          <w:tcPr>
            <w:tcW w:w="1701" w:type="dxa"/>
            <w:tcBorders>
              <w:top w:val="single" w:sz="6"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227 272</w:t>
            </w:r>
          </w:p>
        </w:tc>
      </w:tr>
      <w:tr w:rsidR="00172465" w:rsidRPr="00F91EBD" w:rsidTr="000075E0">
        <w:trPr>
          <w:trHeight w:val="340"/>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 ООО «Объединенные кондитеры»</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223 131</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126 367</w:t>
            </w: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 xml:space="preserve">Расчеты по реализации сырья </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3 109</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3 109</w:t>
            </w: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реализации услуг по предоставлению прав пользования на товарные знаки</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117</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84</w:t>
            </w: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 ООО «Объединенные кондитеры»</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реализации прочего имущества и прочих услуг</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30 173</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30 193</w:t>
            </w: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Авансы выданные</w:t>
            </w:r>
          </w:p>
        </w:tc>
        <w:tc>
          <w:tcPr>
            <w:tcW w:w="1701" w:type="dxa"/>
            <w:tcBorders>
              <w:bottom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165</w:t>
            </w:r>
          </w:p>
        </w:tc>
        <w:tc>
          <w:tcPr>
            <w:tcW w:w="1701" w:type="dxa"/>
            <w:tcBorders>
              <w:bottom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192</w:t>
            </w: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b/>
                <w:sz w:val="20"/>
                <w:szCs w:val="20"/>
                <w:lang w:val="ru-RU" w:eastAsia="en-US"/>
              </w:rPr>
            </w:pPr>
            <w:r w:rsidRPr="00F91EBD">
              <w:rPr>
                <w:b/>
                <w:sz w:val="20"/>
                <w:szCs w:val="20"/>
                <w:lang w:val="ru-RU" w:eastAsia="en-US"/>
              </w:rPr>
              <w:t>На конец года</w:t>
            </w:r>
          </w:p>
        </w:tc>
        <w:tc>
          <w:tcPr>
            <w:tcW w:w="1701" w:type="dxa"/>
            <w:tcBorders>
              <w:bottom w:val="single" w:sz="4" w:space="0" w:color="auto"/>
            </w:tcBorders>
            <w:vAlign w:val="bottom"/>
          </w:tcPr>
          <w:p w:rsidR="00172465" w:rsidRPr="00F91EBD" w:rsidRDefault="00172465" w:rsidP="000075E0">
            <w:pPr>
              <w:pStyle w:val="Tabletext"/>
              <w:widowControl w:val="0"/>
              <w:tabs>
                <w:tab w:val="decimal" w:pos="1247"/>
              </w:tabs>
              <w:jc w:val="left"/>
              <w:rPr>
                <w:b/>
                <w:sz w:val="20"/>
                <w:szCs w:val="20"/>
                <w:lang w:val="ru-RU" w:eastAsia="en-US"/>
              </w:rPr>
            </w:pPr>
            <w:r w:rsidRPr="00F91EBD">
              <w:rPr>
                <w:b/>
                <w:sz w:val="20"/>
                <w:szCs w:val="20"/>
                <w:lang w:val="ru-RU" w:eastAsia="en-US"/>
              </w:rPr>
              <w:t>288 047</w:t>
            </w:r>
          </w:p>
        </w:tc>
        <w:tc>
          <w:tcPr>
            <w:tcW w:w="1701" w:type="dxa"/>
            <w:tcBorders>
              <w:bottom w:val="single" w:sz="4" w:space="0" w:color="auto"/>
            </w:tcBorders>
            <w:vAlign w:val="bottom"/>
          </w:tcPr>
          <w:p w:rsidR="00172465" w:rsidRPr="00F91EBD" w:rsidRDefault="00172465" w:rsidP="000075E0">
            <w:pPr>
              <w:pStyle w:val="Tabletext"/>
              <w:widowControl w:val="0"/>
              <w:tabs>
                <w:tab w:val="decimal" w:pos="1247"/>
              </w:tabs>
              <w:jc w:val="left"/>
              <w:rPr>
                <w:b/>
                <w:sz w:val="20"/>
                <w:szCs w:val="20"/>
                <w:lang w:val="ru-RU" w:eastAsia="en-US"/>
              </w:rPr>
            </w:pPr>
            <w:r w:rsidRPr="00F91EBD">
              <w:rPr>
                <w:b/>
                <w:sz w:val="20"/>
                <w:szCs w:val="20"/>
                <w:lang w:val="ru-RU" w:eastAsia="en-US"/>
              </w:rPr>
              <w:t>260 850</w:t>
            </w: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r>
    </w:tbl>
    <w:p w:rsidR="00172465" w:rsidRPr="00F91EBD" w:rsidRDefault="00172465" w:rsidP="00172465">
      <w:pPr>
        <w:pStyle w:val="ABC-paragrahinNotes"/>
        <w:widowControl w:val="0"/>
        <w:spacing w:after="0"/>
        <w:ind w:firstLine="709"/>
        <w:rPr>
          <w:sz w:val="24"/>
          <w:szCs w:val="24"/>
        </w:rPr>
      </w:pPr>
      <w:r w:rsidRPr="00F91EBD">
        <w:rPr>
          <w:sz w:val="24"/>
          <w:szCs w:val="24"/>
        </w:rPr>
        <w:t>Непогашенные остатки на конец года не имеют обеспечения, расчеты производятся в д</w:t>
      </w:r>
      <w:r w:rsidRPr="00F91EBD">
        <w:rPr>
          <w:sz w:val="24"/>
          <w:szCs w:val="24"/>
        </w:rPr>
        <w:t>е</w:t>
      </w:r>
      <w:r w:rsidRPr="00F91EBD">
        <w:rPr>
          <w:sz w:val="24"/>
          <w:szCs w:val="24"/>
        </w:rPr>
        <w:t>нежной форме.</w:t>
      </w:r>
    </w:p>
    <w:p w:rsidR="00172465" w:rsidRPr="00F91EBD" w:rsidRDefault="00172465" w:rsidP="00172465">
      <w:pPr>
        <w:widowControl w:val="0"/>
        <w:ind w:firstLine="709"/>
        <w:jc w:val="both"/>
        <w:rPr>
          <w:sz w:val="24"/>
          <w:szCs w:val="24"/>
        </w:rPr>
      </w:pPr>
      <w:r w:rsidRPr="00F91EBD">
        <w:rPr>
          <w:sz w:val="24"/>
          <w:szCs w:val="24"/>
        </w:rPr>
        <w:t>Остаток резерва по сомнительным долгам на конец отчетного периода  в сумме 34 167 тыс. руб.; отсутств</w:t>
      </w:r>
      <w:r w:rsidRPr="00F91EBD">
        <w:rPr>
          <w:sz w:val="24"/>
          <w:szCs w:val="24"/>
        </w:rPr>
        <w:t>у</w:t>
      </w:r>
      <w:r w:rsidRPr="00F91EBD">
        <w:rPr>
          <w:sz w:val="24"/>
          <w:szCs w:val="24"/>
        </w:rPr>
        <w:t>ет списанная дебиторская задолженность, по которой срок исковой давности истек, др</w:t>
      </w:r>
      <w:r w:rsidRPr="00F91EBD">
        <w:rPr>
          <w:sz w:val="24"/>
          <w:szCs w:val="24"/>
        </w:rPr>
        <w:t>у</w:t>
      </w:r>
      <w:r w:rsidRPr="00F91EBD">
        <w:rPr>
          <w:sz w:val="24"/>
          <w:szCs w:val="24"/>
        </w:rPr>
        <w:t>гие долги, нереальные для взыскания, в том числе за счет резерва по сомнительным до</w:t>
      </w:r>
      <w:r w:rsidRPr="00F91EBD">
        <w:rPr>
          <w:sz w:val="24"/>
          <w:szCs w:val="24"/>
        </w:rPr>
        <w:t>л</w:t>
      </w:r>
      <w:r w:rsidRPr="00F91EBD">
        <w:rPr>
          <w:sz w:val="24"/>
          <w:szCs w:val="24"/>
        </w:rPr>
        <w:t>гам.</w:t>
      </w:r>
    </w:p>
    <w:p w:rsidR="00172465" w:rsidRPr="00F91EBD" w:rsidRDefault="00172465" w:rsidP="00172465">
      <w:pPr>
        <w:widowControl w:val="0"/>
        <w:ind w:firstLine="709"/>
        <w:jc w:val="both"/>
        <w:rPr>
          <w:sz w:val="24"/>
          <w:szCs w:val="24"/>
        </w:rPr>
      </w:pPr>
      <w:r w:rsidRPr="00F91EBD">
        <w:rPr>
          <w:sz w:val="24"/>
          <w:szCs w:val="24"/>
        </w:rPr>
        <w:t xml:space="preserve">Ниже в таблице представлена информация о </w:t>
      </w:r>
      <w:r w:rsidRPr="00F91EBD">
        <w:rPr>
          <w:b/>
          <w:sz w:val="24"/>
          <w:szCs w:val="24"/>
        </w:rPr>
        <w:t xml:space="preserve">кредиторской </w:t>
      </w:r>
      <w:r w:rsidRPr="00F91EBD">
        <w:rPr>
          <w:sz w:val="24"/>
          <w:szCs w:val="24"/>
        </w:rPr>
        <w:t>задолженности перед связа</w:t>
      </w:r>
      <w:r w:rsidRPr="00F91EBD">
        <w:rPr>
          <w:sz w:val="24"/>
          <w:szCs w:val="24"/>
        </w:rPr>
        <w:t>н</w:t>
      </w:r>
      <w:r w:rsidRPr="00F91EBD">
        <w:rPr>
          <w:sz w:val="24"/>
          <w:szCs w:val="24"/>
        </w:rPr>
        <w:t>ными сторонами на 31.12.2020 и на 31.12.2019 (тыс. руб.):</w:t>
      </w:r>
    </w:p>
    <w:p w:rsidR="00172465" w:rsidRPr="00F91EBD" w:rsidRDefault="00172465" w:rsidP="00172465">
      <w:pPr>
        <w:widowControl w:val="0"/>
        <w:jc w:val="both"/>
      </w:pPr>
    </w:p>
    <w:tbl>
      <w:tblPr>
        <w:tblW w:w="9257" w:type="dxa"/>
        <w:jc w:val="center"/>
        <w:tblInd w:w="382" w:type="dxa"/>
        <w:tblLayout w:type="fixed"/>
        <w:tblLook w:val="0000"/>
      </w:tblPr>
      <w:tblGrid>
        <w:gridCol w:w="5855"/>
        <w:gridCol w:w="1701"/>
        <w:gridCol w:w="1701"/>
      </w:tblGrid>
      <w:tr w:rsidR="00172465" w:rsidRPr="00F91EBD" w:rsidTr="000075E0">
        <w:trPr>
          <w:trHeight w:val="23"/>
          <w:jc w:val="center"/>
        </w:trPr>
        <w:tc>
          <w:tcPr>
            <w:tcW w:w="5855" w:type="dxa"/>
            <w:vAlign w:val="bottom"/>
          </w:tcPr>
          <w:p w:rsidR="00172465" w:rsidRPr="00F91EBD" w:rsidRDefault="00172465" w:rsidP="000075E0">
            <w:pPr>
              <w:rPr>
                <w:b/>
                <w:bCs/>
              </w:rPr>
            </w:pPr>
            <w:r w:rsidRPr="00F91EBD">
              <w:rPr>
                <w:b/>
                <w:bCs/>
              </w:rPr>
              <w:t xml:space="preserve"> </w:t>
            </w:r>
          </w:p>
        </w:tc>
        <w:tc>
          <w:tcPr>
            <w:tcW w:w="1701" w:type="dxa"/>
            <w:tcBorders>
              <w:bottom w:val="single" w:sz="6" w:space="0" w:color="auto"/>
            </w:tcBorders>
            <w:vAlign w:val="bottom"/>
          </w:tcPr>
          <w:p w:rsidR="00172465" w:rsidRPr="00F91EBD" w:rsidRDefault="00172465" w:rsidP="000075E0">
            <w:pPr>
              <w:pStyle w:val="Tabletext"/>
              <w:widowControl w:val="0"/>
              <w:ind w:left="-108" w:right="-108"/>
              <w:jc w:val="center"/>
              <w:rPr>
                <w:b/>
                <w:bCs/>
                <w:sz w:val="20"/>
                <w:szCs w:val="20"/>
                <w:lang w:val="ru-RU" w:eastAsia="en-US"/>
              </w:rPr>
            </w:pPr>
            <w:r w:rsidRPr="00F91EBD">
              <w:rPr>
                <w:b/>
                <w:bCs/>
                <w:sz w:val="20"/>
                <w:szCs w:val="20"/>
                <w:lang w:val="ru-RU" w:eastAsia="en-US"/>
              </w:rPr>
              <w:t>2020 г.</w:t>
            </w:r>
          </w:p>
        </w:tc>
        <w:tc>
          <w:tcPr>
            <w:tcW w:w="1701" w:type="dxa"/>
            <w:tcBorders>
              <w:bottom w:val="single" w:sz="6" w:space="0" w:color="auto"/>
            </w:tcBorders>
            <w:vAlign w:val="bottom"/>
          </w:tcPr>
          <w:p w:rsidR="00172465" w:rsidRPr="00F91EBD" w:rsidRDefault="00172465" w:rsidP="000075E0">
            <w:pPr>
              <w:pStyle w:val="Tabletext"/>
              <w:widowControl w:val="0"/>
              <w:ind w:left="-108" w:right="-108"/>
              <w:jc w:val="center"/>
              <w:rPr>
                <w:b/>
                <w:bCs/>
                <w:sz w:val="20"/>
                <w:szCs w:val="20"/>
                <w:lang w:val="ru-RU" w:eastAsia="en-US"/>
              </w:rPr>
            </w:pPr>
            <w:r w:rsidRPr="00F91EBD">
              <w:rPr>
                <w:b/>
                <w:bCs/>
                <w:sz w:val="20"/>
                <w:szCs w:val="20"/>
                <w:lang w:val="ru-RU" w:eastAsia="en-US"/>
              </w:rPr>
              <w:t>2019 г.</w:t>
            </w:r>
          </w:p>
        </w:tc>
      </w:tr>
      <w:tr w:rsidR="00172465" w:rsidRPr="00F91EBD" w:rsidTr="000075E0">
        <w:trPr>
          <w:trHeight w:val="23"/>
          <w:jc w:val="center"/>
        </w:trPr>
        <w:tc>
          <w:tcPr>
            <w:tcW w:w="5855" w:type="dxa"/>
            <w:vAlign w:val="bottom"/>
          </w:tcPr>
          <w:p w:rsidR="00172465" w:rsidRPr="00F91EBD" w:rsidRDefault="00172465" w:rsidP="000075E0">
            <w:pPr>
              <w:rPr>
                <w:b/>
                <w:bCs/>
              </w:rPr>
            </w:pPr>
            <w:r w:rsidRPr="00F91EBD">
              <w:rPr>
                <w:b/>
                <w:bCs/>
              </w:rPr>
              <w:t>На начало года</w:t>
            </w:r>
          </w:p>
        </w:tc>
        <w:tc>
          <w:tcPr>
            <w:tcW w:w="1701" w:type="dxa"/>
            <w:tcBorders>
              <w:bottom w:val="single" w:sz="6" w:space="0" w:color="auto"/>
            </w:tcBorders>
            <w:vAlign w:val="bottom"/>
          </w:tcPr>
          <w:p w:rsidR="00172465" w:rsidRPr="00F91EBD" w:rsidRDefault="00172465" w:rsidP="000075E0">
            <w:pPr>
              <w:pStyle w:val="Tabletext"/>
              <w:widowControl w:val="0"/>
              <w:ind w:left="-108" w:right="-108"/>
              <w:jc w:val="center"/>
              <w:rPr>
                <w:b/>
                <w:bCs/>
                <w:sz w:val="20"/>
                <w:szCs w:val="20"/>
                <w:lang w:val="ru-RU" w:eastAsia="en-US"/>
              </w:rPr>
            </w:pPr>
            <w:r w:rsidRPr="00F91EBD">
              <w:rPr>
                <w:b/>
                <w:bCs/>
                <w:sz w:val="20"/>
                <w:szCs w:val="20"/>
                <w:lang w:val="ru-RU" w:eastAsia="en-US"/>
              </w:rPr>
              <w:t>101 075</w:t>
            </w:r>
          </w:p>
        </w:tc>
        <w:tc>
          <w:tcPr>
            <w:tcW w:w="1701" w:type="dxa"/>
            <w:tcBorders>
              <w:bottom w:val="single" w:sz="6" w:space="0" w:color="auto"/>
            </w:tcBorders>
            <w:vAlign w:val="bottom"/>
          </w:tcPr>
          <w:p w:rsidR="00172465" w:rsidRPr="00F91EBD" w:rsidRDefault="00172465" w:rsidP="000075E0">
            <w:pPr>
              <w:pStyle w:val="Tabletext"/>
              <w:widowControl w:val="0"/>
              <w:ind w:left="-108" w:right="-108"/>
              <w:jc w:val="center"/>
              <w:rPr>
                <w:b/>
                <w:bCs/>
                <w:sz w:val="20"/>
                <w:szCs w:val="20"/>
                <w:lang w:val="ru-RU" w:eastAsia="en-US"/>
              </w:rPr>
            </w:pPr>
            <w:r w:rsidRPr="00F91EBD">
              <w:rPr>
                <w:b/>
                <w:bCs/>
                <w:sz w:val="20"/>
                <w:szCs w:val="20"/>
                <w:lang w:val="ru-RU" w:eastAsia="en-US"/>
              </w:rPr>
              <w:t>77 596</w:t>
            </w:r>
          </w:p>
        </w:tc>
      </w:tr>
      <w:tr w:rsidR="00172465" w:rsidRPr="00F91EBD" w:rsidTr="000075E0">
        <w:trPr>
          <w:trHeight w:val="340"/>
          <w:jc w:val="center"/>
        </w:trPr>
        <w:tc>
          <w:tcPr>
            <w:tcW w:w="5855" w:type="dxa"/>
            <w:vAlign w:val="bottom"/>
          </w:tcPr>
          <w:p w:rsidR="00172465" w:rsidRPr="00F91EBD" w:rsidRDefault="00172465" w:rsidP="000075E0">
            <w:pPr>
              <w:pStyle w:val="Tabletext"/>
              <w:widowControl w:val="0"/>
              <w:ind w:left="34" w:right="-108" w:hanging="142"/>
              <w:jc w:val="left"/>
              <w:rPr>
                <w:sz w:val="20"/>
                <w:szCs w:val="20"/>
                <w:lang w:val="ru-RU" w:eastAsia="en-US"/>
              </w:rPr>
            </w:pPr>
          </w:p>
        </w:tc>
        <w:tc>
          <w:tcPr>
            <w:tcW w:w="1701" w:type="dxa"/>
            <w:tcBorders>
              <w:top w:val="single" w:sz="6"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c>
          <w:tcPr>
            <w:tcW w:w="1701" w:type="dxa"/>
            <w:tcBorders>
              <w:top w:val="single" w:sz="6"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r>
      <w:tr w:rsidR="00172465" w:rsidRPr="00F91EBD" w:rsidTr="000075E0">
        <w:trPr>
          <w:trHeight w:val="23"/>
          <w:jc w:val="center"/>
        </w:trPr>
        <w:tc>
          <w:tcPr>
            <w:tcW w:w="5855"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приобретению товаров и сырья</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108 941</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65 804</w:t>
            </w:r>
          </w:p>
        </w:tc>
      </w:tr>
      <w:tr w:rsidR="00172465" w:rsidRPr="00F91EBD" w:rsidTr="000075E0">
        <w:trPr>
          <w:trHeight w:val="23"/>
          <w:jc w:val="center"/>
        </w:trPr>
        <w:tc>
          <w:tcPr>
            <w:tcW w:w="5855"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приобретению земельных участков</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0</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0</w:t>
            </w:r>
          </w:p>
        </w:tc>
      </w:tr>
      <w:tr w:rsidR="00172465" w:rsidRPr="00F91EBD" w:rsidTr="000075E0">
        <w:trPr>
          <w:trHeight w:val="23"/>
          <w:jc w:val="center"/>
        </w:trPr>
        <w:tc>
          <w:tcPr>
            <w:tcW w:w="5855"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lastRenderedPageBreak/>
              <w:t>Расчеты по приобретению услуг, в том числе:</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33 844</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35 271</w:t>
            </w:r>
          </w:p>
        </w:tc>
      </w:tr>
      <w:tr w:rsidR="00172465" w:rsidRPr="00F91EBD" w:rsidTr="000075E0">
        <w:trPr>
          <w:trHeight w:val="23"/>
          <w:jc w:val="center"/>
        </w:trPr>
        <w:tc>
          <w:tcPr>
            <w:tcW w:w="5855"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 услуг управления от ООО «Объединенные кондитеры»</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1 863</w:t>
            </w:r>
          </w:p>
        </w:tc>
        <w:tc>
          <w:tcPr>
            <w:tcW w:w="1701" w:type="dxa"/>
            <w:vAlign w:val="bottom"/>
          </w:tcPr>
          <w:p w:rsidR="00172465" w:rsidRPr="00F91EBD" w:rsidRDefault="00172465" w:rsidP="000075E0">
            <w:pPr>
              <w:pStyle w:val="Tabletext"/>
              <w:widowControl w:val="0"/>
              <w:tabs>
                <w:tab w:val="decimal" w:pos="1247"/>
              </w:tabs>
              <w:jc w:val="left"/>
              <w:rPr>
                <w:sz w:val="20"/>
                <w:szCs w:val="20"/>
                <w:lang w:val="ru-RU" w:eastAsia="en-US"/>
              </w:rPr>
            </w:pPr>
          </w:p>
        </w:tc>
      </w:tr>
      <w:tr w:rsidR="00172465" w:rsidRPr="00F91EBD" w:rsidTr="000075E0">
        <w:trPr>
          <w:trHeight w:val="23"/>
          <w:jc w:val="center"/>
        </w:trPr>
        <w:tc>
          <w:tcPr>
            <w:tcW w:w="5855" w:type="dxa"/>
            <w:vAlign w:val="bottom"/>
          </w:tcPr>
          <w:p w:rsidR="00172465" w:rsidRPr="00F91EBD" w:rsidRDefault="00172465" w:rsidP="000075E0">
            <w:pPr>
              <w:pStyle w:val="Tabletext"/>
              <w:widowControl w:val="0"/>
              <w:ind w:left="34" w:right="-108" w:hanging="142"/>
              <w:jc w:val="left"/>
              <w:rPr>
                <w:sz w:val="20"/>
                <w:szCs w:val="20"/>
                <w:lang w:val="ru-RU" w:eastAsia="en-US"/>
              </w:rPr>
            </w:pPr>
            <w:r w:rsidRPr="00F91EBD">
              <w:rPr>
                <w:sz w:val="20"/>
                <w:szCs w:val="20"/>
                <w:lang w:val="ru-RU" w:eastAsia="en-US"/>
              </w:rPr>
              <w:t>Авансы полученные</w:t>
            </w:r>
          </w:p>
        </w:tc>
        <w:tc>
          <w:tcPr>
            <w:tcW w:w="1701" w:type="dxa"/>
            <w:tcBorders>
              <w:bottom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0</w:t>
            </w:r>
          </w:p>
        </w:tc>
        <w:tc>
          <w:tcPr>
            <w:tcW w:w="1701" w:type="dxa"/>
            <w:tcBorders>
              <w:bottom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r w:rsidRPr="00F91EBD">
              <w:rPr>
                <w:sz w:val="20"/>
                <w:szCs w:val="20"/>
                <w:lang w:val="ru-RU" w:eastAsia="en-US"/>
              </w:rPr>
              <w:t>0</w:t>
            </w:r>
          </w:p>
        </w:tc>
      </w:tr>
      <w:tr w:rsidR="00172465" w:rsidRPr="00F91EBD" w:rsidTr="000075E0">
        <w:trPr>
          <w:trHeight w:val="23"/>
          <w:jc w:val="center"/>
        </w:trPr>
        <w:tc>
          <w:tcPr>
            <w:tcW w:w="5855" w:type="dxa"/>
            <w:vAlign w:val="bottom"/>
          </w:tcPr>
          <w:p w:rsidR="00172465" w:rsidRPr="00F91EBD" w:rsidRDefault="00172465" w:rsidP="000075E0">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r>
      <w:tr w:rsidR="00172465" w:rsidRPr="00465CF8" w:rsidTr="000075E0">
        <w:trPr>
          <w:trHeight w:val="23"/>
          <w:jc w:val="center"/>
        </w:trPr>
        <w:tc>
          <w:tcPr>
            <w:tcW w:w="5855" w:type="dxa"/>
            <w:vAlign w:val="bottom"/>
          </w:tcPr>
          <w:p w:rsidR="00172465" w:rsidRPr="00F91EBD" w:rsidRDefault="00172465" w:rsidP="000075E0">
            <w:pPr>
              <w:pStyle w:val="Tabletext"/>
              <w:widowControl w:val="0"/>
              <w:ind w:left="34" w:right="-108" w:hanging="142"/>
              <w:jc w:val="left"/>
              <w:rPr>
                <w:b/>
                <w:sz w:val="20"/>
                <w:szCs w:val="20"/>
                <w:lang w:val="ru-RU" w:eastAsia="en-US"/>
              </w:rPr>
            </w:pPr>
            <w:r w:rsidRPr="00F91EBD">
              <w:rPr>
                <w:b/>
                <w:sz w:val="20"/>
                <w:szCs w:val="20"/>
                <w:lang w:val="ru-RU" w:eastAsia="en-US"/>
              </w:rPr>
              <w:t>На конец года</w:t>
            </w:r>
          </w:p>
        </w:tc>
        <w:tc>
          <w:tcPr>
            <w:tcW w:w="1701" w:type="dxa"/>
            <w:tcBorders>
              <w:bottom w:val="single" w:sz="4" w:space="0" w:color="auto"/>
            </w:tcBorders>
            <w:vAlign w:val="bottom"/>
          </w:tcPr>
          <w:p w:rsidR="00172465" w:rsidRPr="00F91EBD" w:rsidRDefault="00172465" w:rsidP="000075E0">
            <w:pPr>
              <w:pStyle w:val="Tabletext"/>
              <w:widowControl w:val="0"/>
              <w:tabs>
                <w:tab w:val="decimal" w:pos="1247"/>
              </w:tabs>
              <w:jc w:val="left"/>
              <w:rPr>
                <w:b/>
                <w:sz w:val="20"/>
                <w:szCs w:val="20"/>
                <w:lang w:val="ru-RU" w:eastAsia="en-US"/>
              </w:rPr>
            </w:pPr>
            <w:r w:rsidRPr="00F91EBD">
              <w:rPr>
                <w:b/>
                <w:sz w:val="20"/>
                <w:szCs w:val="20"/>
                <w:lang w:val="ru-RU" w:eastAsia="en-US"/>
              </w:rPr>
              <w:t>142 785</w:t>
            </w:r>
          </w:p>
        </w:tc>
        <w:tc>
          <w:tcPr>
            <w:tcW w:w="1701" w:type="dxa"/>
            <w:tcBorders>
              <w:bottom w:val="single" w:sz="4" w:space="0" w:color="auto"/>
            </w:tcBorders>
            <w:vAlign w:val="bottom"/>
          </w:tcPr>
          <w:p w:rsidR="00172465" w:rsidRPr="00465CF8" w:rsidRDefault="00172465" w:rsidP="000075E0">
            <w:pPr>
              <w:pStyle w:val="Tabletext"/>
              <w:widowControl w:val="0"/>
              <w:tabs>
                <w:tab w:val="decimal" w:pos="1247"/>
              </w:tabs>
              <w:jc w:val="left"/>
              <w:rPr>
                <w:b/>
                <w:sz w:val="20"/>
                <w:szCs w:val="20"/>
                <w:lang w:val="ru-RU" w:eastAsia="en-US"/>
              </w:rPr>
            </w:pPr>
            <w:r w:rsidRPr="00F91EBD">
              <w:rPr>
                <w:b/>
                <w:sz w:val="20"/>
                <w:szCs w:val="20"/>
                <w:lang w:val="ru-RU" w:eastAsia="en-US"/>
              </w:rPr>
              <w:t>101 075</w:t>
            </w:r>
          </w:p>
        </w:tc>
      </w:tr>
    </w:tbl>
    <w:p w:rsidR="00172465" w:rsidRPr="00465CF8" w:rsidRDefault="00172465" w:rsidP="00172465">
      <w:pPr>
        <w:widowControl w:val="0"/>
        <w:jc w:val="both"/>
      </w:pPr>
    </w:p>
    <w:p w:rsidR="00172465" w:rsidRDefault="00172465" w:rsidP="00172465">
      <w:pPr>
        <w:pStyle w:val="head2"/>
        <w:numPr>
          <w:ilvl w:val="0"/>
          <w:numId w:val="0"/>
        </w:numPr>
        <w:ind w:left="567" w:hanging="567"/>
        <w:rPr>
          <w:sz w:val="24"/>
          <w:szCs w:val="24"/>
          <w:lang w:val="ru-RU"/>
        </w:rPr>
      </w:pPr>
    </w:p>
    <w:p w:rsidR="005B2281" w:rsidRDefault="005B2281" w:rsidP="00172465">
      <w:pPr>
        <w:pStyle w:val="head2"/>
        <w:numPr>
          <w:ilvl w:val="0"/>
          <w:numId w:val="0"/>
        </w:numPr>
        <w:ind w:left="567" w:hanging="567"/>
        <w:rPr>
          <w:sz w:val="24"/>
          <w:szCs w:val="24"/>
          <w:lang w:val="ru-RU"/>
        </w:rPr>
      </w:pPr>
    </w:p>
    <w:p w:rsidR="008C2A37" w:rsidRDefault="008C2A37" w:rsidP="00F5764B">
      <w:pPr>
        <w:pStyle w:val="1"/>
        <w:jc w:val="center"/>
        <w:rPr>
          <w:rFonts w:ascii="Times New Roman" w:hAnsi="Times New Roman"/>
          <w:sz w:val="24"/>
          <w:szCs w:val="24"/>
          <w:lang w:val="ru-RU"/>
        </w:rPr>
      </w:pPr>
    </w:p>
    <w:p w:rsidR="00172465" w:rsidRPr="00F5764B" w:rsidRDefault="00172465" w:rsidP="00172465">
      <w:pPr>
        <w:pStyle w:val="1"/>
        <w:jc w:val="center"/>
        <w:rPr>
          <w:rFonts w:ascii="Times New Roman" w:hAnsi="Times New Roman"/>
          <w:sz w:val="24"/>
          <w:szCs w:val="24"/>
        </w:rPr>
      </w:pPr>
      <w:r w:rsidRPr="00F5764B">
        <w:rPr>
          <w:rFonts w:ascii="Times New Roman" w:hAnsi="Times New Roman"/>
          <w:sz w:val="24"/>
          <w:szCs w:val="24"/>
        </w:rPr>
        <w:t>Вознаграждение основному управленческому персоналу.</w:t>
      </w:r>
    </w:p>
    <w:p w:rsidR="00172465" w:rsidRPr="00465CF8" w:rsidRDefault="00172465" w:rsidP="00172465">
      <w:pPr>
        <w:widowControl w:val="0"/>
        <w:jc w:val="both"/>
        <w:rPr>
          <w:bCs/>
          <w:sz w:val="24"/>
          <w:szCs w:val="24"/>
        </w:rPr>
      </w:pPr>
    </w:p>
    <w:p w:rsidR="00172465" w:rsidRPr="00465CF8" w:rsidRDefault="00172465" w:rsidP="00172465">
      <w:pPr>
        <w:pStyle w:val="ABC-paragrahinNotes"/>
        <w:widowControl w:val="0"/>
        <w:spacing w:after="0"/>
        <w:ind w:firstLine="709"/>
        <w:rPr>
          <w:sz w:val="24"/>
          <w:szCs w:val="24"/>
        </w:rPr>
      </w:pPr>
      <w:r w:rsidRPr="00465CF8">
        <w:rPr>
          <w:sz w:val="24"/>
          <w:szCs w:val="24"/>
        </w:rPr>
        <w:t>Основной управленческий персонал представлен членами Совета директоров</w:t>
      </w:r>
      <w:r w:rsidRPr="00850599">
        <w:rPr>
          <w:sz w:val="24"/>
          <w:szCs w:val="24"/>
        </w:rPr>
        <w:t xml:space="preserve"> Общества в составе </w:t>
      </w:r>
      <w:r w:rsidRPr="00367A0A">
        <w:rPr>
          <w:sz w:val="24"/>
          <w:szCs w:val="24"/>
        </w:rPr>
        <w:t>пяти</w:t>
      </w:r>
      <w:r w:rsidRPr="00850599">
        <w:rPr>
          <w:sz w:val="24"/>
          <w:szCs w:val="24"/>
        </w:rPr>
        <w:t xml:space="preserve"> человек по состоянию на 31.12.20</w:t>
      </w:r>
      <w:r>
        <w:rPr>
          <w:sz w:val="24"/>
          <w:szCs w:val="24"/>
        </w:rPr>
        <w:t>20</w:t>
      </w:r>
      <w:r w:rsidRPr="00850599">
        <w:rPr>
          <w:sz w:val="24"/>
          <w:szCs w:val="24"/>
        </w:rPr>
        <w:t xml:space="preserve"> и на 31.12.201</w:t>
      </w:r>
      <w:r>
        <w:rPr>
          <w:sz w:val="24"/>
          <w:szCs w:val="24"/>
        </w:rPr>
        <w:t>9</w:t>
      </w:r>
      <w:r w:rsidRPr="00850599">
        <w:rPr>
          <w:sz w:val="24"/>
          <w:szCs w:val="24"/>
        </w:rPr>
        <w:t xml:space="preserve">. </w:t>
      </w:r>
      <w:r w:rsidRPr="00465CF8">
        <w:rPr>
          <w:sz w:val="24"/>
          <w:szCs w:val="24"/>
        </w:rPr>
        <w:t>Общество не выплач</w:t>
      </w:r>
      <w:r w:rsidRPr="00465CF8">
        <w:rPr>
          <w:sz w:val="24"/>
          <w:szCs w:val="24"/>
        </w:rPr>
        <w:t>и</w:t>
      </w:r>
      <w:r w:rsidRPr="00465CF8">
        <w:rPr>
          <w:sz w:val="24"/>
          <w:szCs w:val="24"/>
        </w:rPr>
        <w:t>вало вознаграждения членам Совета директоров в 201</w:t>
      </w:r>
      <w:r>
        <w:rPr>
          <w:sz w:val="24"/>
          <w:szCs w:val="24"/>
        </w:rPr>
        <w:t>9</w:t>
      </w:r>
      <w:r w:rsidRPr="00465CF8">
        <w:rPr>
          <w:sz w:val="24"/>
          <w:szCs w:val="24"/>
        </w:rPr>
        <w:t>- 20</w:t>
      </w:r>
      <w:r>
        <w:rPr>
          <w:sz w:val="24"/>
          <w:szCs w:val="24"/>
        </w:rPr>
        <w:t>20</w:t>
      </w:r>
      <w:r w:rsidRPr="00465CF8">
        <w:rPr>
          <w:sz w:val="24"/>
          <w:szCs w:val="24"/>
        </w:rPr>
        <w:t xml:space="preserve"> г.г.</w:t>
      </w:r>
    </w:p>
    <w:p w:rsidR="00172465" w:rsidRDefault="00172465" w:rsidP="00172465">
      <w:pPr>
        <w:pStyle w:val="head2"/>
        <w:numPr>
          <w:ilvl w:val="0"/>
          <w:numId w:val="0"/>
        </w:numPr>
        <w:ind w:left="567" w:hanging="567"/>
        <w:jc w:val="left"/>
        <w:rPr>
          <w:sz w:val="24"/>
          <w:szCs w:val="24"/>
          <w:lang w:val="ru-RU"/>
        </w:rPr>
      </w:pPr>
    </w:p>
    <w:p w:rsidR="005B2281" w:rsidRDefault="005B2281" w:rsidP="00172465">
      <w:pPr>
        <w:pStyle w:val="head2"/>
        <w:numPr>
          <w:ilvl w:val="0"/>
          <w:numId w:val="0"/>
        </w:numPr>
        <w:ind w:left="567" w:hanging="567"/>
        <w:jc w:val="left"/>
        <w:rPr>
          <w:sz w:val="24"/>
          <w:szCs w:val="24"/>
          <w:lang w:val="ru-RU"/>
        </w:rPr>
      </w:pPr>
    </w:p>
    <w:p w:rsidR="00172465" w:rsidRPr="007E37FE" w:rsidRDefault="00172465" w:rsidP="00172465">
      <w:pPr>
        <w:pStyle w:val="1"/>
        <w:jc w:val="center"/>
        <w:rPr>
          <w:rFonts w:ascii="Times New Roman" w:hAnsi="Times New Roman"/>
          <w:sz w:val="24"/>
          <w:szCs w:val="24"/>
        </w:rPr>
      </w:pPr>
      <w:r w:rsidRPr="00F5764B">
        <w:rPr>
          <w:rFonts w:ascii="Times New Roman" w:hAnsi="Times New Roman"/>
          <w:sz w:val="24"/>
          <w:szCs w:val="24"/>
        </w:rPr>
        <w:t xml:space="preserve">                 </w:t>
      </w:r>
      <w:r w:rsidRPr="007E37FE">
        <w:rPr>
          <w:rFonts w:ascii="Times New Roman" w:hAnsi="Times New Roman"/>
          <w:sz w:val="24"/>
          <w:szCs w:val="24"/>
        </w:rPr>
        <w:t>Операции со связанным банком.</w:t>
      </w:r>
    </w:p>
    <w:p w:rsidR="00172465" w:rsidRPr="00465260" w:rsidRDefault="00172465" w:rsidP="0017246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b w:val="0"/>
          <w:sz w:val="24"/>
          <w:szCs w:val="24"/>
          <w:highlight w:val="yellow"/>
          <w:lang w:val="ru-RU"/>
        </w:rPr>
      </w:pPr>
    </w:p>
    <w:p w:rsidR="00172465" w:rsidRDefault="00172465" w:rsidP="0017246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sz w:val="24"/>
          <w:szCs w:val="24"/>
          <w:lang w:val="ru-RU"/>
        </w:rPr>
      </w:pPr>
      <w:r w:rsidRPr="007E37FE">
        <w:rPr>
          <w:b w:val="0"/>
          <w:sz w:val="24"/>
          <w:szCs w:val="24"/>
        </w:rPr>
        <w:t>Значительная часть поступлений и платежей Общества проходит через связанный банк. Услуги банка составили в 20</w:t>
      </w:r>
      <w:r w:rsidRPr="007E37FE">
        <w:rPr>
          <w:b w:val="0"/>
          <w:sz w:val="24"/>
          <w:szCs w:val="24"/>
          <w:lang w:val="ru-RU"/>
        </w:rPr>
        <w:t>20</w:t>
      </w:r>
      <w:r w:rsidRPr="007E37FE">
        <w:rPr>
          <w:b w:val="0"/>
          <w:sz w:val="24"/>
          <w:szCs w:val="24"/>
        </w:rPr>
        <w:t xml:space="preserve"> г</w:t>
      </w:r>
      <w:r w:rsidRPr="00B32255">
        <w:rPr>
          <w:b w:val="0"/>
          <w:sz w:val="24"/>
          <w:szCs w:val="24"/>
        </w:rPr>
        <w:t xml:space="preserve">. </w:t>
      </w:r>
      <w:r w:rsidRPr="00B32255">
        <w:rPr>
          <w:b w:val="0"/>
          <w:sz w:val="24"/>
          <w:szCs w:val="24"/>
          <w:lang w:val="ru-RU"/>
        </w:rPr>
        <w:t>108</w:t>
      </w:r>
      <w:r w:rsidRPr="00B32255">
        <w:rPr>
          <w:b w:val="0"/>
          <w:sz w:val="24"/>
          <w:szCs w:val="24"/>
        </w:rPr>
        <w:t xml:space="preserve"> тыс.руб., в 201</w:t>
      </w:r>
      <w:r w:rsidRPr="00B32255">
        <w:rPr>
          <w:b w:val="0"/>
          <w:sz w:val="24"/>
          <w:szCs w:val="24"/>
          <w:lang w:val="ru-RU"/>
        </w:rPr>
        <w:t>9</w:t>
      </w:r>
      <w:r w:rsidRPr="00B32255">
        <w:rPr>
          <w:b w:val="0"/>
          <w:sz w:val="24"/>
          <w:szCs w:val="24"/>
        </w:rPr>
        <w:t xml:space="preserve"> г. - </w:t>
      </w:r>
      <w:r w:rsidRPr="00B32255">
        <w:rPr>
          <w:b w:val="0"/>
          <w:sz w:val="24"/>
          <w:szCs w:val="24"/>
          <w:lang w:val="ru-RU"/>
        </w:rPr>
        <w:t>130</w:t>
      </w:r>
      <w:r w:rsidRPr="00B32255">
        <w:rPr>
          <w:b w:val="0"/>
          <w:sz w:val="24"/>
          <w:szCs w:val="24"/>
        </w:rPr>
        <w:t xml:space="preserve"> тыс.руб</w:t>
      </w:r>
      <w:r w:rsidRPr="00B32255">
        <w:rPr>
          <w:sz w:val="24"/>
          <w:szCs w:val="24"/>
        </w:rPr>
        <w:t>.</w:t>
      </w:r>
    </w:p>
    <w:p w:rsidR="005B2281" w:rsidRPr="00465CF8" w:rsidRDefault="005B2281" w:rsidP="005B2281">
      <w:pPr>
        <w:pStyle w:val="21"/>
        <w:ind w:firstLine="708"/>
        <w:jc w:val="center"/>
        <w:rPr>
          <w:b/>
          <w:sz w:val="24"/>
          <w:szCs w:val="24"/>
        </w:rPr>
      </w:pPr>
    </w:p>
    <w:p w:rsidR="005B2281" w:rsidRDefault="005B2281" w:rsidP="005B2281">
      <w:pPr>
        <w:pStyle w:val="1"/>
        <w:jc w:val="center"/>
        <w:rPr>
          <w:rFonts w:ascii="Times New Roman" w:hAnsi="Times New Roman"/>
          <w:sz w:val="24"/>
          <w:szCs w:val="24"/>
          <w:lang w:val="ru-RU"/>
        </w:rPr>
      </w:pPr>
    </w:p>
    <w:p w:rsidR="005B2281" w:rsidRDefault="005B2281" w:rsidP="005B2281">
      <w:pPr>
        <w:pStyle w:val="1"/>
        <w:jc w:val="center"/>
        <w:rPr>
          <w:rFonts w:ascii="Times New Roman" w:hAnsi="Times New Roman"/>
          <w:sz w:val="24"/>
          <w:szCs w:val="24"/>
          <w:lang w:val="ru-RU"/>
        </w:rPr>
      </w:pPr>
    </w:p>
    <w:p w:rsidR="005B2281" w:rsidRPr="005B2281" w:rsidRDefault="005B2281" w:rsidP="005B2281">
      <w:pPr>
        <w:pStyle w:val="1"/>
        <w:jc w:val="center"/>
        <w:rPr>
          <w:rFonts w:ascii="Times New Roman" w:hAnsi="Times New Roman"/>
          <w:sz w:val="24"/>
          <w:szCs w:val="24"/>
          <w:lang w:val="ru-RU"/>
        </w:rPr>
      </w:pPr>
      <w:r w:rsidRPr="005B2281">
        <w:rPr>
          <w:rFonts w:ascii="Times New Roman" w:hAnsi="Times New Roman"/>
          <w:sz w:val="24"/>
          <w:szCs w:val="24"/>
        </w:rPr>
        <w:t>Раздел 10.</w:t>
      </w:r>
      <w:r w:rsidRPr="005B2281">
        <w:rPr>
          <w:rFonts w:ascii="Times New Roman" w:hAnsi="Times New Roman"/>
          <w:sz w:val="24"/>
          <w:szCs w:val="24"/>
          <w:lang w:val="ru-RU"/>
        </w:rPr>
        <w:t>9</w:t>
      </w:r>
      <w:r w:rsidRPr="005B2281">
        <w:rPr>
          <w:rFonts w:ascii="Times New Roman" w:hAnsi="Times New Roman"/>
          <w:sz w:val="24"/>
          <w:szCs w:val="24"/>
        </w:rPr>
        <w:t xml:space="preserve">. Информация о </w:t>
      </w:r>
      <w:r w:rsidRPr="005B2281">
        <w:rPr>
          <w:rFonts w:ascii="Times New Roman" w:hAnsi="Times New Roman"/>
          <w:sz w:val="24"/>
          <w:szCs w:val="24"/>
          <w:lang w:val="ru-RU"/>
        </w:rPr>
        <w:t xml:space="preserve">событиях  после отчетной  даты. </w:t>
      </w:r>
    </w:p>
    <w:p w:rsidR="005B2281" w:rsidRPr="005B2281" w:rsidRDefault="005B2281" w:rsidP="005B2281"/>
    <w:p w:rsidR="005B2281" w:rsidRPr="005B2281" w:rsidRDefault="005B2281" w:rsidP="005B2281">
      <w:pPr>
        <w:ind w:firstLine="708"/>
        <w:jc w:val="both"/>
        <w:rPr>
          <w:sz w:val="24"/>
          <w:szCs w:val="24"/>
        </w:rPr>
      </w:pPr>
      <w:r w:rsidRPr="005B2281">
        <w:rPr>
          <w:sz w:val="24"/>
          <w:szCs w:val="24"/>
        </w:rPr>
        <w:t>В первом квартале 2021 г. продолжается пандемия коронавируса, вспышка которого распространилась с начала 2020 г. по всему миру, что повлияло на мировую экономику, привело к снижению покупательской способности населения, снижению производства, ухудшению финансового состояния предприятий.</w:t>
      </w:r>
    </w:p>
    <w:p w:rsidR="005B2281" w:rsidRDefault="005B2281" w:rsidP="005B2281">
      <w:pPr>
        <w:ind w:firstLine="708"/>
        <w:jc w:val="both"/>
      </w:pPr>
      <w:r w:rsidRPr="005B2281">
        <w:rPr>
          <w:sz w:val="24"/>
          <w:szCs w:val="24"/>
        </w:rPr>
        <w:t>Указанные события могут оказать отрицательное влияние на финансовое состояние Общества. Неопределенность и продолжительность событий не позволяют Обществу точно и надежно оценить их влияние на финансовое положение Общества в денежном выражении. В настоящее время Общество постоянно отслеживает изменение рыночных котировок и валютных курсов, проводит постоянный мониторинг контрагентов, анализирует меры по их поддержке, оценивает в целом влияние сложившейся ситуации (включая меры, предпринимаемые государственными органами) на текущую деятельность Общества и его финансовое состояние</w:t>
      </w:r>
      <w:r w:rsidRPr="005B2281">
        <w:t>.</w:t>
      </w:r>
      <w:r>
        <w:t xml:space="preserve"> </w:t>
      </w:r>
    </w:p>
    <w:p w:rsidR="004D4465" w:rsidRPr="00465CF8" w:rsidRDefault="004D4465" w:rsidP="004D4465">
      <w:pPr>
        <w:widowControl w:val="0"/>
        <w:jc w:val="both"/>
      </w:pPr>
    </w:p>
    <w:p w:rsidR="007E2142" w:rsidRDefault="007E2142" w:rsidP="004D4465">
      <w:pPr>
        <w:pStyle w:val="head2"/>
        <w:numPr>
          <w:ilvl w:val="0"/>
          <w:numId w:val="0"/>
        </w:numPr>
        <w:ind w:left="567" w:hanging="567"/>
        <w:rPr>
          <w:sz w:val="24"/>
          <w:szCs w:val="24"/>
          <w:lang w:val="ru-RU"/>
        </w:rPr>
      </w:pPr>
    </w:p>
    <w:p w:rsidR="004D4465" w:rsidRDefault="004D4465" w:rsidP="00560D67">
      <w:pPr>
        <w:autoSpaceDE w:val="0"/>
        <w:autoSpaceDN w:val="0"/>
        <w:adjustRightInd w:val="0"/>
        <w:jc w:val="center"/>
        <w:rPr>
          <w:b/>
          <w:sz w:val="24"/>
          <w:szCs w:val="24"/>
        </w:rPr>
      </w:pPr>
    </w:p>
    <w:p w:rsidR="005D09EA" w:rsidRPr="00B165F0" w:rsidRDefault="00B165F0" w:rsidP="00F60D68">
      <w:pPr>
        <w:autoSpaceDE w:val="0"/>
        <w:autoSpaceDN w:val="0"/>
        <w:adjustRightInd w:val="0"/>
        <w:jc w:val="center"/>
        <w:rPr>
          <w:b/>
          <w:sz w:val="24"/>
          <w:szCs w:val="24"/>
          <w:highlight w:val="yellow"/>
        </w:rPr>
      </w:pPr>
      <w:r>
        <w:rPr>
          <w:b/>
          <w:sz w:val="24"/>
          <w:szCs w:val="24"/>
        </w:rPr>
        <w:t xml:space="preserve">                             </w:t>
      </w:r>
    </w:p>
    <w:p w:rsidR="00560D67" w:rsidRPr="00B165F0" w:rsidRDefault="00560D67" w:rsidP="00560D67">
      <w:pPr>
        <w:autoSpaceDE w:val="0"/>
        <w:autoSpaceDN w:val="0"/>
        <w:adjustRightInd w:val="0"/>
        <w:jc w:val="center"/>
        <w:rPr>
          <w:b/>
          <w:sz w:val="24"/>
          <w:szCs w:val="24"/>
          <w:highlight w:val="yellow"/>
        </w:rPr>
      </w:pPr>
    </w:p>
    <w:p w:rsidR="001F6FF1" w:rsidRPr="00EF0761" w:rsidRDefault="001F6FF1" w:rsidP="001F6FF1">
      <w:pPr>
        <w:pStyle w:val="21"/>
        <w:rPr>
          <w:sz w:val="24"/>
          <w:szCs w:val="24"/>
        </w:rPr>
      </w:pPr>
    </w:p>
    <w:p w:rsidR="003B7726" w:rsidRPr="00572F5D" w:rsidRDefault="003B7726" w:rsidP="001F6FF1">
      <w:pPr>
        <w:pStyle w:val="21"/>
        <w:rPr>
          <w:sz w:val="24"/>
          <w:szCs w:val="24"/>
        </w:rPr>
      </w:pPr>
    </w:p>
    <w:p w:rsidR="00AE66D9" w:rsidRPr="00572F5D" w:rsidRDefault="00F600EC" w:rsidP="001F6FF1">
      <w:pPr>
        <w:pStyle w:val="21"/>
        <w:rPr>
          <w:sz w:val="24"/>
          <w:szCs w:val="24"/>
        </w:rPr>
      </w:pPr>
      <w:r w:rsidRPr="00172465">
        <w:rPr>
          <w:sz w:val="24"/>
          <w:szCs w:val="24"/>
          <w:lang w:val="ru-RU"/>
        </w:rPr>
        <w:t>Руководитель</w:t>
      </w:r>
      <w:r>
        <w:rPr>
          <w:sz w:val="24"/>
          <w:szCs w:val="24"/>
          <w:lang w:val="ru-RU"/>
        </w:rPr>
        <w:tab/>
      </w:r>
      <w:r w:rsidR="00AE66D9" w:rsidRPr="00572F5D">
        <w:rPr>
          <w:sz w:val="24"/>
          <w:szCs w:val="24"/>
        </w:rPr>
        <w:tab/>
      </w:r>
      <w:r w:rsidR="00AE66D9" w:rsidRPr="00572F5D">
        <w:rPr>
          <w:sz w:val="24"/>
          <w:szCs w:val="24"/>
        </w:rPr>
        <w:tab/>
      </w:r>
      <w:r w:rsidR="00282EB5">
        <w:rPr>
          <w:sz w:val="24"/>
          <w:szCs w:val="24"/>
          <w:lang w:val="ru-RU"/>
        </w:rPr>
        <w:t xml:space="preserve">                                                   И.А. Лимонов</w:t>
      </w:r>
      <w:r w:rsidR="00AE66D9" w:rsidRPr="00572F5D">
        <w:rPr>
          <w:sz w:val="24"/>
          <w:szCs w:val="24"/>
        </w:rPr>
        <w:t xml:space="preserve"> </w:t>
      </w:r>
    </w:p>
    <w:p w:rsidR="00AE66D9" w:rsidRPr="00572F5D" w:rsidRDefault="00AE66D9" w:rsidP="001F6FF1">
      <w:pPr>
        <w:pStyle w:val="21"/>
        <w:rPr>
          <w:sz w:val="24"/>
          <w:szCs w:val="24"/>
        </w:rPr>
      </w:pPr>
    </w:p>
    <w:p w:rsidR="00C52A89" w:rsidRPr="00572F5D" w:rsidRDefault="00282EB5" w:rsidP="001F6FF1">
      <w:pPr>
        <w:pStyle w:val="21"/>
        <w:rPr>
          <w:sz w:val="24"/>
          <w:szCs w:val="24"/>
        </w:rPr>
      </w:pPr>
      <w:r>
        <w:rPr>
          <w:sz w:val="24"/>
          <w:szCs w:val="24"/>
          <w:lang w:val="ru-RU"/>
        </w:rPr>
        <w:t>16</w:t>
      </w:r>
      <w:r w:rsidR="00FE037A">
        <w:rPr>
          <w:sz w:val="24"/>
          <w:szCs w:val="24"/>
        </w:rPr>
        <w:t xml:space="preserve">  марта 20</w:t>
      </w:r>
      <w:r>
        <w:rPr>
          <w:sz w:val="24"/>
          <w:szCs w:val="24"/>
          <w:lang w:val="ru-RU"/>
        </w:rPr>
        <w:t>21</w:t>
      </w:r>
      <w:r w:rsidR="00AE66D9" w:rsidRPr="00572F5D">
        <w:rPr>
          <w:sz w:val="24"/>
          <w:szCs w:val="24"/>
        </w:rPr>
        <w:t xml:space="preserve"> г.</w:t>
      </w:r>
    </w:p>
    <w:p w:rsidR="00371CCF" w:rsidRDefault="00371CCF" w:rsidP="001F6FF1">
      <w:pPr>
        <w:pStyle w:val="21"/>
        <w:rPr>
          <w:sz w:val="24"/>
          <w:szCs w:val="24"/>
        </w:rPr>
        <w:sectPr w:rsidR="00371CCF" w:rsidSect="009B22EB">
          <w:footerReference w:type="default" r:id="rId11"/>
          <w:pgSz w:w="11906" w:h="16838"/>
          <w:pgMar w:top="1440" w:right="1230" w:bottom="1134" w:left="1797" w:header="720" w:footer="720" w:gutter="0"/>
          <w:cols w:space="720"/>
        </w:sectPr>
      </w:pPr>
    </w:p>
    <w:p w:rsidR="007E6C01" w:rsidRDefault="007E6C01" w:rsidP="00473D44">
      <w:pPr>
        <w:ind w:left="2124" w:firstLine="708"/>
        <w:jc w:val="both"/>
        <w:rPr>
          <w:b/>
          <w:sz w:val="24"/>
          <w:szCs w:val="24"/>
        </w:rPr>
      </w:pPr>
      <w:r>
        <w:rPr>
          <w:b/>
          <w:sz w:val="24"/>
          <w:szCs w:val="24"/>
        </w:rPr>
        <w:lastRenderedPageBreak/>
        <w:t xml:space="preserve">                                                                                                                                                       Приложение 1.</w:t>
      </w:r>
    </w:p>
    <w:p w:rsidR="007E6C01" w:rsidRPr="00B6002C" w:rsidRDefault="007E6C01" w:rsidP="007E6C01">
      <w:pPr>
        <w:pStyle w:val="af"/>
        <w:jc w:val="both"/>
        <w:rPr>
          <w:sz w:val="26"/>
          <w:szCs w:val="26"/>
        </w:rPr>
      </w:pPr>
    </w:p>
    <w:p w:rsidR="007E6C01" w:rsidRDefault="007E6C01" w:rsidP="007E2142">
      <w:pPr>
        <w:pStyle w:val="af"/>
        <w:rPr>
          <w:sz w:val="26"/>
          <w:szCs w:val="26"/>
        </w:rPr>
      </w:pPr>
    </w:p>
    <w:p w:rsidR="007E6C01" w:rsidRDefault="007E6C01" w:rsidP="007E2142">
      <w:pPr>
        <w:pStyle w:val="af"/>
        <w:jc w:val="both"/>
        <w:rPr>
          <w:b/>
          <w:sz w:val="26"/>
          <w:szCs w:val="26"/>
        </w:rPr>
      </w:pPr>
      <w:r>
        <w:rPr>
          <w:b/>
          <w:sz w:val="26"/>
          <w:szCs w:val="26"/>
        </w:rPr>
        <w:t xml:space="preserve">                         </w:t>
      </w:r>
      <w:r w:rsidRPr="007E6C01">
        <w:rPr>
          <w:b/>
          <w:sz w:val="26"/>
          <w:szCs w:val="26"/>
        </w:rPr>
        <w:t xml:space="preserve">Состав аффилированных </w:t>
      </w:r>
      <w:r w:rsidR="007E2142">
        <w:rPr>
          <w:b/>
          <w:sz w:val="26"/>
          <w:szCs w:val="26"/>
        </w:rPr>
        <w:t xml:space="preserve"> </w:t>
      </w:r>
      <w:r w:rsidRPr="007E6C01">
        <w:rPr>
          <w:b/>
          <w:sz w:val="26"/>
          <w:szCs w:val="26"/>
        </w:rPr>
        <w:t xml:space="preserve">лиц </w:t>
      </w:r>
      <w:r w:rsidR="007E2142">
        <w:rPr>
          <w:b/>
          <w:sz w:val="26"/>
          <w:szCs w:val="26"/>
        </w:rPr>
        <w:t xml:space="preserve">  ОАО «Йошкар-Олинская кондитерская фабрика </w:t>
      </w:r>
      <w:r w:rsidRPr="007E6C01">
        <w:rPr>
          <w:b/>
          <w:sz w:val="26"/>
          <w:szCs w:val="26"/>
        </w:rPr>
        <w:t>на</w:t>
      </w:r>
      <w:r>
        <w:rPr>
          <w:b/>
          <w:sz w:val="26"/>
          <w:szCs w:val="26"/>
        </w:rPr>
        <w:t xml:space="preserve"> </w:t>
      </w:r>
      <w:r w:rsidR="007E2142">
        <w:rPr>
          <w:b/>
          <w:sz w:val="26"/>
          <w:szCs w:val="26"/>
        </w:rPr>
        <w:t>31.12.20</w:t>
      </w:r>
      <w:r w:rsidR="00D83C80">
        <w:rPr>
          <w:b/>
          <w:sz w:val="26"/>
          <w:szCs w:val="26"/>
        </w:rPr>
        <w:t>20</w:t>
      </w:r>
      <w:r w:rsidR="007E2142">
        <w:rPr>
          <w:b/>
          <w:sz w:val="26"/>
          <w:szCs w:val="26"/>
        </w:rPr>
        <w:t>г.</w:t>
      </w:r>
    </w:p>
    <w:p w:rsidR="007E6C01" w:rsidRDefault="007E6C01" w:rsidP="007E2142">
      <w:pPr>
        <w:pStyle w:val="af"/>
        <w:jc w:val="both"/>
        <w:rPr>
          <w:sz w:val="26"/>
          <w:szCs w:val="26"/>
        </w:rPr>
      </w:pPr>
    </w:p>
    <w:p w:rsidR="007E6C01" w:rsidRDefault="007E6C01" w:rsidP="007E6C01">
      <w:pPr>
        <w:pStyle w:val="af"/>
        <w:jc w:val="both"/>
        <w:rPr>
          <w:sz w:val="26"/>
          <w:szCs w:val="26"/>
        </w:rPr>
      </w:pPr>
    </w:p>
    <w:tbl>
      <w:tblPr>
        <w:tblW w:w="14318"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426"/>
        <w:gridCol w:w="3969"/>
        <w:gridCol w:w="2985"/>
        <w:gridCol w:w="2827"/>
        <w:gridCol w:w="1559"/>
        <w:gridCol w:w="1276"/>
        <w:gridCol w:w="1276"/>
      </w:tblGrid>
      <w:tr w:rsidR="00D83C80" w:rsidRPr="000C736F" w:rsidTr="00D83C80">
        <w:trPr>
          <w:trHeight w:val="1931"/>
        </w:trPr>
        <w:tc>
          <w:tcPr>
            <w:tcW w:w="426" w:type="dxa"/>
            <w:tcBorders>
              <w:top w:val="single" w:sz="6" w:space="0" w:color="auto"/>
              <w:left w:val="single" w:sz="6" w:space="0" w:color="auto"/>
              <w:bottom w:val="single" w:sz="6" w:space="0" w:color="auto"/>
              <w:right w:val="single" w:sz="6" w:space="0" w:color="auto"/>
            </w:tcBorders>
            <w:vAlign w:val="center"/>
          </w:tcPr>
          <w:p w:rsidR="00D83C80" w:rsidRPr="000C736F" w:rsidRDefault="00D83C80" w:rsidP="00F444F0">
            <w:pPr>
              <w:pStyle w:val="af"/>
              <w:ind w:left="-70" w:right="-32"/>
              <w:jc w:val="center"/>
              <w:rPr>
                <w:sz w:val="22"/>
                <w:szCs w:val="22"/>
              </w:rPr>
            </w:pPr>
            <w:r w:rsidRPr="000C736F">
              <w:rPr>
                <w:sz w:val="22"/>
                <w:szCs w:val="22"/>
              </w:rPr>
              <w:t>№ п/п</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70"/>
              <w:jc w:val="center"/>
              <w:rPr>
                <w:sz w:val="22"/>
                <w:szCs w:val="22"/>
              </w:rPr>
            </w:pPr>
            <w:r w:rsidRPr="000C736F">
              <w:rPr>
                <w:sz w:val="22"/>
                <w:szCs w:val="22"/>
              </w:rPr>
              <w:t>Полное фирменное наименование (наименование для некоммерческой организации) или фамилия, имя, отчество (если имеется) аффилированного лица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61"/>
              <w:jc w:val="center"/>
              <w:rPr>
                <w:sz w:val="22"/>
                <w:szCs w:val="22"/>
              </w:rPr>
            </w:pPr>
            <w:r w:rsidRPr="000C736F">
              <w:rPr>
                <w:sz w:val="22"/>
                <w:szCs w:val="22"/>
              </w:rPr>
              <w:t>Место нахождения юридического лица или место жительства физического лица (указывается только с согласия физического лица)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9" w:right="-70"/>
              <w:jc w:val="center"/>
              <w:rPr>
                <w:sz w:val="22"/>
                <w:szCs w:val="22"/>
              </w:rPr>
            </w:pPr>
            <w:r w:rsidRPr="000C736F">
              <w:rPr>
                <w:sz w:val="22"/>
                <w:szCs w:val="22"/>
              </w:rPr>
              <w:t>Основание (основания), в силу которого (которых) лицо признается аффилированным</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60"/>
              <w:jc w:val="center"/>
              <w:rPr>
                <w:sz w:val="22"/>
                <w:szCs w:val="22"/>
              </w:rPr>
            </w:pPr>
            <w:r w:rsidRPr="000C736F">
              <w:rPr>
                <w:sz w:val="22"/>
                <w:szCs w:val="22"/>
              </w:rPr>
              <w:t>Дата наступления основания (оснований)</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80" w:right="-70"/>
              <w:jc w:val="center"/>
              <w:rPr>
                <w:sz w:val="22"/>
                <w:szCs w:val="22"/>
              </w:rPr>
            </w:pPr>
            <w:r w:rsidRPr="000C736F">
              <w:rPr>
                <w:sz w:val="22"/>
                <w:szCs w:val="22"/>
              </w:rPr>
              <w:t xml:space="preserve">Доля участия  </w:t>
            </w:r>
            <w:r w:rsidRPr="000C736F">
              <w:rPr>
                <w:sz w:val="22"/>
                <w:szCs w:val="22"/>
              </w:rPr>
              <w:br/>
              <w:t>аффилированного лица в уставном капитале акционерного общества, %</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jc w:val="center"/>
              <w:rPr>
                <w:sz w:val="22"/>
                <w:szCs w:val="22"/>
              </w:rPr>
            </w:pPr>
            <w:r w:rsidRPr="000C736F">
              <w:rPr>
                <w:sz w:val="22"/>
                <w:szCs w:val="22"/>
              </w:rPr>
              <w:t>Доля принадлежащих аффилированному лицу обыкновенных акций акционерного общества, %</w:t>
            </w:r>
          </w:p>
        </w:tc>
      </w:tr>
      <w:tr w:rsidR="00D83C80" w:rsidRPr="000C736F" w:rsidTr="00D83C80">
        <w:trPr>
          <w:trHeight w:val="212"/>
        </w:trPr>
        <w:tc>
          <w:tcPr>
            <w:tcW w:w="426" w:type="dxa"/>
            <w:tcBorders>
              <w:top w:val="single" w:sz="6" w:space="0" w:color="auto"/>
              <w:left w:val="single" w:sz="6" w:space="0" w:color="auto"/>
              <w:bottom w:val="single" w:sz="6" w:space="0" w:color="auto"/>
              <w:right w:val="single" w:sz="6" w:space="0" w:color="auto"/>
            </w:tcBorders>
            <w:vAlign w:val="center"/>
          </w:tcPr>
          <w:p w:rsidR="00D83C80" w:rsidRPr="000C736F" w:rsidRDefault="00D83C80" w:rsidP="00F444F0">
            <w:pPr>
              <w:pStyle w:val="af"/>
              <w:ind w:left="-70" w:right="-32"/>
              <w:jc w:val="center"/>
              <w:rPr>
                <w:sz w:val="22"/>
                <w:szCs w:val="22"/>
              </w:rPr>
            </w:pPr>
            <w:r w:rsidRPr="000C736F">
              <w:rPr>
                <w:sz w:val="22"/>
                <w:szCs w:val="22"/>
              </w:rPr>
              <w:t>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70"/>
              <w:jc w:val="center"/>
              <w:rPr>
                <w:sz w:val="22"/>
                <w:szCs w:val="22"/>
              </w:rPr>
            </w:pPr>
            <w:r w:rsidRPr="000C736F">
              <w:rPr>
                <w:sz w:val="22"/>
                <w:szCs w:val="22"/>
              </w:rPr>
              <w:t>2</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61"/>
              <w:jc w:val="center"/>
              <w:rPr>
                <w:sz w:val="22"/>
                <w:szCs w:val="22"/>
              </w:rPr>
            </w:pPr>
            <w:r w:rsidRPr="000C736F">
              <w:rPr>
                <w:sz w:val="22"/>
                <w:szCs w:val="22"/>
              </w:rPr>
              <w:t>3</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9" w:right="-70"/>
              <w:jc w:val="center"/>
              <w:rPr>
                <w:sz w:val="22"/>
                <w:szCs w:val="22"/>
              </w:rPr>
            </w:pPr>
            <w:r w:rsidRPr="000C736F">
              <w:rPr>
                <w:sz w:val="22"/>
                <w:szCs w:val="22"/>
              </w:rPr>
              <w:t>4</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60"/>
              <w:jc w:val="center"/>
              <w:rPr>
                <w:sz w:val="22"/>
                <w:szCs w:val="22"/>
              </w:rPr>
            </w:pPr>
            <w:r w:rsidRPr="000C736F">
              <w:rPr>
                <w:sz w:val="22"/>
                <w:szCs w:val="22"/>
              </w:rPr>
              <w:t>5</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80" w:right="-70"/>
              <w:jc w:val="center"/>
              <w:rPr>
                <w:sz w:val="22"/>
                <w:szCs w:val="22"/>
              </w:rPr>
            </w:pPr>
            <w:r w:rsidRPr="000C736F">
              <w:rPr>
                <w:sz w:val="22"/>
                <w:szCs w:val="22"/>
              </w:rPr>
              <w:t>6</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jc w:val="center"/>
              <w:rPr>
                <w:sz w:val="22"/>
                <w:szCs w:val="22"/>
              </w:rPr>
            </w:pPr>
            <w:r w:rsidRPr="000C736F">
              <w:rPr>
                <w:sz w:val="22"/>
                <w:szCs w:val="22"/>
              </w:rPr>
              <w:t>7</w:t>
            </w:r>
          </w:p>
        </w:tc>
      </w:tr>
      <w:tr w:rsidR="00D83C80" w:rsidRPr="00DF01AE" w:rsidTr="00D83C80">
        <w:trPr>
          <w:trHeight w:val="23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sidRPr="00DF01AE">
              <w:rPr>
                <w:sz w:val="22"/>
                <w:szCs w:val="22"/>
              </w:rPr>
              <w:t>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Андрюшкин Дмитрий Александрович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29.01.2015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46"/>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Харин Алексей Анатольевич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1. Член Совета директоров Общества</w:t>
            </w:r>
          </w:p>
          <w:p w:rsidR="00D83C80" w:rsidRPr="00DF01AE" w:rsidRDefault="00D83C80" w:rsidP="00F444F0">
            <w:pPr>
              <w:pStyle w:val="af"/>
              <w:ind w:left="-79" w:right="-70"/>
              <w:jc w:val="center"/>
              <w:rPr>
                <w:sz w:val="22"/>
                <w:szCs w:val="22"/>
              </w:rPr>
            </w:pPr>
            <w:r w:rsidRPr="00DF01AE">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22</w:t>
            </w:r>
            <w:r w:rsidRPr="00DF01AE">
              <w:rPr>
                <w:sz w:val="22"/>
                <w:szCs w:val="22"/>
              </w:rPr>
              <w:t>.0</w:t>
            </w:r>
            <w:r>
              <w:rPr>
                <w:sz w:val="22"/>
                <w:szCs w:val="22"/>
              </w:rPr>
              <w:t>6.2020</w:t>
            </w:r>
            <w:r w:rsidRPr="00DF01AE">
              <w:rPr>
                <w:sz w:val="22"/>
                <w:szCs w:val="22"/>
              </w:rPr>
              <w:t xml:space="preserve"> г.</w:t>
            </w:r>
          </w:p>
          <w:p w:rsidR="00D83C80" w:rsidRPr="00DF01AE" w:rsidRDefault="00D83C80" w:rsidP="00F444F0">
            <w:pPr>
              <w:pStyle w:val="af"/>
              <w:ind w:left="-70" w:right="-60"/>
              <w:jc w:val="center"/>
              <w:rPr>
                <w:sz w:val="22"/>
                <w:szCs w:val="22"/>
              </w:rPr>
            </w:pPr>
          </w:p>
          <w:p w:rsidR="00D83C80" w:rsidRPr="00DF01AE" w:rsidRDefault="00D83C80" w:rsidP="00F444F0">
            <w:pPr>
              <w:pStyle w:val="af"/>
              <w:ind w:left="-70" w:right="-60"/>
              <w:jc w:val="center"/>
              <w:rPr>
                <w:sz w:val="22"/>
                <w:szCs w:val="22"/>
              </w:rPr>
            </w:pPr>
            <w:r w:rsidRPr="00DF01AE">
              <w:rPr>
                <w:sz w:val="22"/>
                <w:szCs w:val="22"/>
              </w:rPr>
              <w:t>25.08.2009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18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Петров Александр Юрьевич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Член Совета директоров Общества</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22.06.2020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75"/>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Ирин Георгий Александрович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1. Член Совета директоров Общества</w:t>
            </w:r>
          </w:p>
          <w:p w:rsidR="00D83C80" w:rsidRPr="00DF01AE" w:rsidRDefault="00D83C80" w:rsidP="00F444F0">
            <w:pPr>
              <w:pStyle w:val="af"/>
              <w:ind w:left="-79" w:right="-70"/>
              <w:jc w:val="center"/>
              <w:rPr>
                <w:sz w:val="22"/>
                <w:szCs w:val="22"/>
              </w:rPr>
            </w:pPr>
            <w:r w:rsidRPr="00DF01AE">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22</w:t>
            </w:r>
            <w:r w:rsidRPr="00DF01AE">
              <w:rPr>
                <w:sz w:val="22"/>
                <w:szCs w:val="22"/>
              </w:rPr>
              <w:t>.0</w:t>
            </w:r>
            <w:r>
              <w:rPr>
                <w:sz w:val="22"/>
                <w:szCs w:val="22"/>
              </w:rPr>
              <w:t>6</w:t>
            </w:r>
            <w:r w:rsidRPr="00DF01AE">
              <w:rPr>
                <w:sz w:val="22"/>
                <w:szCs w:val="22"/>
              </w:rPr>
              <w:t>.20</w:t>
            </w:r>
            <w:r>
              <w:rPr>
                <w:sz w:val="22"/>
                <w:szCs w:val="22"/>
              </w:rPr>
              <w:t>20</w:t>
            </w:r>
            <w:r w:rsidRPr="00DF01AE">
              <w:rPr>
                <w:sz w:val="22"/>
                <w:szCs w:val="22"/>
              </w:rPr>
              <w:t xml:space="preserve"> г.</w:t>
            </w:r>
          </w:p>
          <w:p w:rsidR="00D83C80" w:rsidRPr="00DF01AE" w:rsidRDefault="00D83C80" w:rsidP="00F444F0">
            <w:pPr>
              <w:pStyle w:val="af"/>
              <w:ind w:left="-70" w:right="-60"/>
              <w:jc w:val="center"/>
              <w:rPr>
                <w:sz w:val="22"/>
                <w:szCs w:val="22"/>
              </w:rPr>
            </w:pPr>
          </w:p>
          <w:p w:rsidR="00D83C80" w:rsidRPr="00DF01AE" w:rsidRDefault="00D83C80" w:rsidP="00F444F0">
            <w:pPr>
              <w:pStyle w:val="af"/>
              <w:ind w:left="-70" w:right="-60"/>
              <w:jc w:val="center"/>
              <w:rPr>
                <w:sz w:val="22"/>
                <w:szCs w:val="22"/>
              </w:rPr>
            </w:pPr>
            <w:r w:rsidRPr="00DF01AE">
              <w:rPr>
                <w:sz w:val="22"/>
                <w:szCs w:val="22"/>
              </w:rPr>
              <w:t>14.03.2008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3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Петров Алексей Юрьевич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 xml:space="preserve">1. </w:t>
            </w:r>
            <w:r w:rsidRPr="00DF01AE">
              <w:rPr>
                <w:sz w:val="22"/>
                <w:szCs w:val="22"/>
              </w:rPr>
              <w:t>Член Совета директоров Общества</w:t>
            </w:r>
          </w:p>
          <w:p w:rsidR="00D83C80" w:rsidRPr="00DF01AE" w:rsidRDefault="00D83C80" w:rsidP="00F444F0">
            <w:pPr>
              <w:pStyle w:val="af"/>
              <w:ind w:left="-79" w:right="-70"/>
              <w:jc w:val="center"/>
              <w:rPr>
                <w:sz w:val="22"/>
                <w:szCs w:val="22"/>
              </w:rPr>
            </w:pPr>
            <w:r>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22</w:t>
            </w:r>
            <w:r w:rsidRPr="00DF01AE">
              <w:rPr>
                <w:sz w:val="22"/>
                <w:szCs w:val="22"/>
              </w:rPr>
              <w:t>.0</w:t>
            </w:r>
            <w:r>
              <w:rPr>
                <w:sz w:val="22"/>
                <w:szCs w:val="22"/>
              </w:rPr>
              <w:t>6</w:t>
            </w:r>
            <w:r w:rsidRPr="00DF01AE">
              <w:rPr>
                <w:sz w:val="22"/>
                <w:szCs w:val="22"/>
              </w:rPr>
              <w:t>.20</w:t>
            </w:r>
            <w:r>
              <w:rPr>
                <w:sz w:val="22"/>
                <w:szCs w:val="22"/>
              </w:rPr>
              <w:t>20</w:t>
            </w:r>
            <w:r w:rsidRPr="00DF01AE">
              <w:rPr>
                <w:sz w:val="22"/>
                <w:szCs w:val="22"/>
              </w:rPr>
              <w:t xml:space="preserve"> г.</w:t>
            </w:r>
          </w:p>
          <w:p w:rsidR="00D83C80" w:rsidRDefault="00D83C80" w:rsidP="00F444F0">
            <w:pPr>
              <w:pStyle w:val="af"/>
              <w:ind w:left="-70" w:right="-60"/>
              <w:jc w:val="center"/>
              <w:rPr>
                <w:sz w:val="22"/>
                <w:szCs w:val="22"/>
              </w:rPr>
            </w:pPr>
          </w:p>
          <w:p w:rsidR="00D83C80" w:rsidRPr="00DF01AE"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14"/>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Бу</w:t>
            </w:r>
            <w:r>
              <w:rPr>
                <w:sz w:val="22"/>
                <w:szCs w:val="22"/>
              </w:rPr>
              <w:t>т</w:t>
            </w:r>
            <w:r w:rsidRPr="00DF01AE">
              <w:rPr>
                <w:sz w:val="22"/>
                <w:szCs w:val="22"/>
              </w:rPr>
              <w:t xml:space="preserve">ко </w:t>
            </w:r>
            <w:r>
              <w:rPr>
                <w:sz w:val="22"/>
                <w:szCs w:val="22"/>
              </w:rPr>
              <w:t>Кирилл</w:t>
            </w:r>
            <w:r w:rsidRPr="00DF01AE">
              <w:rPr>
                <w:sz w:val="22"/>
                <w:szCs w:val="22"/>
              </w:rPr>
              <w:t xml:space="preserve"> </w:t>
            </w:r>
            <w:r>
              <w:rPr>
                <w:sz w:val="22"/>
                <w:szCs w:val="22"/>
              </w:rPr>
              <w:t>Викторович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Член Совета директоров Общества</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22</w:t>
            </w:r>
            <w:r w:rsidRPr="00DF01AE">
              <w:rPr>
                <w:sz w:val="22"/>
                <w:szCs w:val="22"/>
              </w:rPr>
              <w:t>.0</w:t>
            </w:r>
            <w:r>
              <w:rPr>
                <w:sz w:val="22"/>
                <w:szCs w:val="22"/>
              </w:rPr>
              <w:t>6</w:t>
            </w:r>
            <w:r w:rsidRPr="00DF01AE">
              <w:rPr>
                <w:sz w:val="22"/>
                <w:szCs w:val="22"/>
              </w:rPr>
              <w:t>.20</w:t>
            </w:r>
            <w:r>
              <w:rPr>
                <w:sz w:val="22"/>
                <w:szCs w:val="22"/>
              </w:rPr>
              <w:t>20</w:t>
            </w:r>
            <w:r w:rsidRPr="00DF01AE">
              <w:rPr>
                <w:sz w:val="22"/>
                <w:szCs w:val="22"/>
              </w:rPr>
              <w:t xml:space="preserve">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9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Лосев Ярослав Сергеевич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772EF6" w:rsidTr="00D83C80">
        <w:trPr>
          <w:trHeight w:val="94"/>
        </w:trPr>
        <w:tc>
          <w:tcPr>
            <w:tcW w:w="426" w:type="dxa"/>
            <w:tcBorders>
              <w:top w:val="single" w:sz="6" w:space="0" w:color="auto"/>
              <w:left w:val="single" w:sz="6" w:space="0" w:color="auto"/>
              <w:bottom w:val="single" w:sz="6" w:space="0" w:color="auto"/>
              <w:right w:val="single" w:sz="6" w:space="0" w:color="auto"/>
            </w:tcBorders>
            <w:vAlign w:val="center"/>
          </w:tcPr>
          <w:p w:rsidR="00D83C80" w:rsidRPr="00772EF6" w:rsidRDefault="00D83C80" w:rsidP="00F444F0">
            <w:pPr>
              <w:pStyle w:val="af"/>
              <w:ind w:left="-70" w:right="-32"/>
              <w:jc w:val="center"/>
              <w:rPr>
                <w:sz w:val="22"/>
                <w:szCs w:val="22"/>
              </w:rPr>
            </w:pPr>
            <w:r w:rsidRPr="00772EF6">
              <w:rPr>
                <w:sz w:val="22"/>
                <w:szCs w:val="22"/>
              </w:rPr>
              <w:t>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0" w:right="-70"/>
              <w:jc w:val="center"/>
              <w:rPr>
                <w:sz w:val="22"/>
                <w:szCs w:val="22"/>
              </w:rPr>
            </w:pPr>
            <w:r w:rsidRPr="00772EF6">
              <w:rPr>
                <w:sz w:val="22"/>
                <w:szCs w:val="22"/>
              </w:rPr>
              <w:t>Гущин Юрий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0" w:right="-61"/>
              <w:jc w:val="center"/>
              <w:rPr>
                <w:sz w:val="22"/>
                <w:szCs w:val="22"/>
              </w:rPr>
            </w:pPr>
            <w:r w:rsidRPr="00772EF6">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9" w:right="-70"/>
              <w:jc w:val="center"/>
              <w:rPr>
                <w:sz w:val="22"/>
                <w:szCs w:val="22"/>
              </w:rPr>
            </w:pPr>
            <w:r w:rsidRPr="00772EF6">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0" w:right="-60"/>
              <w:jc w:val="center"/>
              <w:rPr>
                <w:sz w:val="22"/>
                <w:szCs w:val="22"/>
              </w:rPr>
            </w:pPr>
            <w:r w:rsidRPr="00772EF6">
              <w:rPr>
                <w:sz w:val="22"/>
                <w:szCs w:val="22"/>
              </w:rPr>
              <w:t>16.05.2011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80" w:right="-70"/>
              <w:jc w:val="center"/>
              <w:rPr>
                <w:sz w:val="22"/>
                <w:szCs w:val="22"/>
              </w:rPr>
            </w:pPr>
            <w:r w:rsidRPr="00772EF6">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0"/>
              <w:jc w:val="center"/>
              <w:rPr>
                <w:sz w:val="22"/>
                <w:szCs w:val="22"/>
              </w:rPr>
            </w:pPr>
            <w:r w:rsidRPr="00772EF6">
              <w:rPr>
                <w:sz w:val="22"/>
                <w:szCs w:val="22"/>
              </w:rPr>
              <w:t>нет</w:t>
            </w:r>
          </w:p>
        </w:tc>
      </w:tr>
      <w:tr w:rsidR="00D83C80" w:rsidRPr="00DF01AE" w:rsidTr="00D83C80">
        <w:trPr>
          <w:trHeight w:val="12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Шилов Михаил Владимирович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14.03.2009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47"/>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lastRenderedPageBreak/>
              <w:t>10.</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Кугук Василий Дмитриевич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15.09.2016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6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Матвеев Юрий Алексеевич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05.11.2009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88"/>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12.</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Любимов Сергей Викторович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17.11.2020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4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13.</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lang w:eastAsia="en-US"/>
              </w:rPr>
              <w:t>Данилушкина Марина Владимировна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25.09.2019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20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Холодков Игорь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24.04.2015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20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15.</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«Шоколадная площадь»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630009, г. Новосибирск, ул. Никитина, д. 20, этаж 1, оф. 91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8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16.</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Горячев Алексей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02.07.2015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11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Гулидов Владимир Васильевич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30.08.2016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11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lang w:eastAsia="en-US"/>
              </w:rPr>
              <w:t>Локшин Вячеслав Викторович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01.08.2017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87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19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«Объединенные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6913C4" w:rsidRDefault="00D83C80" w:rsidP="00F444F0">
            <w:pPr>
              <w:pStyle w:val="af"/>
              <w:ind w:left="-70" w:right="-61"/>
              <w:jc w:val="center"/>
              <w:rPr>
                <w:sz w:val="22"/>
                <w:szCs w:val="22"/>
              </w:rPr>
            </w:pPr>
            <w:r w:rsidRPr="00DF01AE">
              <w:rPr>
                <w:sz w:val="22"/>
                <w:szCs w:val="22"/>
              </w:rPr>
              <w:t>10</w:t>
            </w:r>
            <w:r>
              <w:rPr>
                <w:sz w:val="22"/>
                <w:szCs w:val="22"/>
              </w:rPr>
              <w:t>7078</w:t>
            </w:r>
            <w:r w:rsidRPr="00DF01AE">
              <w:rPr>
                <w:sz w:val="22"/>
                <w:szCs w:val="22"/>
              </w:rPr>
              <w:t xml:space="preserve">, г. Москва, </w:t>
            </w:r>
            <w:r>
              <w:rPr>
                <w:sz w:val="22"/>
                <w:szCs w:val="22"/>
              </w:rPr>
              <w:t>Орликов пер</w:t>
            </w:r>
            <w:r w:rsidRPr="00DF01AE">
              <w:rPr>
                <w:sz w:val="22"/>
                <w:szCs w:val="22"/>
              </w:rPr>
              <w:t>., д. 5</w:t>
            </w:r>
            <w:r>
              <w:rPr>
                <w:sz w:val="22"/>
                <w:szCs w:val="22"/>
              </w:rPr>
              <w:t xml:space="preserve">, стр. 3, этаж 9, пом. </w:t>
            </w:r>
            <w:r>
              <w:rPr>
                <w:sz w:val="22"/>
                <w:szCs w:val="22"/>
                <w:lang w:val="en-US"/>
              </w:rPr>
              <w:t>I, ком. 34, каб. 921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 xml:space="preserve">1. Лицо имеет право распоряжаться более чем 20 процентами голосующих акций </w:t>
            </w:r>
            <w:r>
              <w:rPr>
                <w:sz w:val="22"/>
                <w:szCs w:val="22"/>
              </w:rPr>
              <w:t>О</w:t>
            </w:r>
            <w:r w:rsidRPr="00DF01AE">
              <w:rPr>
                <w:sz w:val="22"/>
                <w:szCs w:val="22"/>
              </w:rPr>
              <w:t>бщества</w:t>
            </w:r>
          </w:p>
          <w:p w:rsidR="00D83C80" w:rsidRPr="00DF01AE" w:rsidRDefault="00D83C80" w:rsidP="00F444F0">
            <w:pPr>
              <w:pStyle w:val="af"/>
              <w:ind w:left="-79" w:right="-70"/>
              <w:jc w:val="center"/>
              <w:rPr>
                <w:sz w:val="22"/>
                <w:szCs w:val="22"/>
              </w:rPr>
            </w:pPr>
            <w:r w:rsidRPr="00DF01AE">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A97E52" w:rsidRDefault="00D83C80" w:rsidP="00F444F0">
            <w:pPr>
              <w:pStyle w:val="af"/>
              <w:ind w:left="-70" w:right="-60"/>
              <w:jc w:val="center"/>
              <w:rPr>
                <w:sz w:val="22"/>
                <w:szCs w:val="22"/>
              </w:rPr>
            </w:pPr>
            <w:r w:rsidRPr="00DF01AE">
              <w:rPr>
                <w:sz w:val="22"/>
                <w:szCs w:val="22"/>
              </w:rPr>
              <w:t>12.01.2009 г.</w:t>
            </w:r>
          </w:p>
          <w:p w:rsidR="00D83C80" w:rsidRDefault="00D83C80" w:rsidP="00F444F0">
            <w:pPr>
              <w:pStyle w:val="af"/>
              <w:ind w:left="-70" w:right="-60"/>
              <w:jc w:val="center"/>
              <w:rPr>
                <w:sz w:val="22"/>
                <w:szCs w:val="22"/>
              </w:rPr>
            </w:pPr>
          </w:p>
          <w:p w:rsidR="00D83C80" w:rsidRPr="00A97E52" w:rsidRDefault="00D83C80" w:rsidP="00F444F0">
            <w:pPr>
              <w:pStyle w:val="af"/>
              <w:ind w:left="-70" w:right="-60"/>
              <w:jc w:val="center"/>
              <w:rPr>
                <w:sz w:val="22"/>
                <w:szCs w:val="22"/>
              </w:rPr>
            </w:pPr>
          </w:p>
          <w:p w:rsidR="00D83C80" w:rsidRPr="006913C4" w:rsidRDefault="00D83C80" w:rsidP="00F444F0">
            <w:pPr>
              <w:pStyle w:val="af"/>
              <w:ind w:left="-70" w:right="-60"/>
              <w:jc w:val="center"/>
              <w:rPr>
                <w:sz w:val="22"/>
                <w:szCs w:val="22"/>
              </w:rPr>
            </w:pPr>
            <w:r w:rsidRPr="006913C4">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95</w:t>
            </w:r>
            <w:r w:rsidRPr="00DF01AE">
              <w:rPr>
                <w:sz w:val="22"/>
                <w:szCs w:val="22"/>
              </w:rPr>
              <w:t>,</w:t>
            </w:r>
            <w:r>
              <w:rPr>
                <w:sz w:val="22"/>
                <w:szCs w:val="22"/>
              </w:rPr>
              <w:t>83</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95</w:t>
            </w:r>
            <w:r w:rsidRPr="00DF01AE">
              <w:rPr>
                <w:sz w:val="22"/>
                <w:szCs w:val="22"/>
              </w:rPr>
              <w:t>,</w:t>
            </w:r>
            <w:r>
              <w:rPr>
                <w:sz w:val="22"/>
                <w:szCs w:val="22"/>
              </w:rPr>
              <w:t>83</w:t>
            </w:r>
          </w:p>
        </w:tc>
      </w:tr>
      <w:tr w:rsidR="00D83C80" w:rsidRPr="00DF01AE" w:rsidTr="00D83C80">
        <w:trPr>
          <w:trHeight w:val="801"/>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«Объединенные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1.Лицо осуществляет полномочия единоличного исполнительного органа Общества</w:t>
            </w:r>
          </w:p>
          <w:p w:rsidR="00D83C80" w:rsidRPr="00DF01AE" w:rsidRDefault="00D83C80" w:rsidP="00F444F0">
            <w:pPr>
              <w:pStyle w:val="af"/>
              <w:ind w:left="-79" w:right="-70"/>
              <w:jc w:val="center"/>
              <w:rPr>
                <w:sz w:val="22"/>
                <w:szCs w:val="22"/>
              </w:rPr>
            </w:pPr>
            <w:r w:rsidRPr="00DF01AE">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sidRPr="00DF01AE">
              <w:rPr>
                <w:sz w:val="22"/>
                <w:szCs w:val="22"/>
              </w:rPr>
              <w:t>01.09.2003 г.</w:t>
            </w:r>
          </w:p>
          <w:p w:rsidR="00D83C80" w:rsidRDefault="00D83C80" w:rsidP="00F444F0">
            <w:pPr>
              <w:pStyle w:val="af"/>
              <w:ind w:left="-70" w:right="-60"/>
              <w:jc w:val="center"/>
              <w:rPr>
                <w:sz w:val="22"/>
                <w:szCs w:val="22"/>
              </w:rPr>
            </w:pPr>
          </w:p>
          <w:p w:rsidR="00D83C80" w:rsidRDefault="00D83C80" w:rsidP="00F444F0">
            <w:pPr>
              <w:pStyle w:val="af"/>
              <w:ind w:left="-70" w:right="-60"/>
              <w:jc w:val="center"/>
              <w:rPr>
                <w:sz w:val="22"/>
                <w:szCs w:val="22"/>
              </w:rPr>
            </w:pPr>
          </w:p>
          <w:p w:rsidR="00D83C80" w:rsidRPr="00DF01AE"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4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«Кондитерский концерн Бабаевский»</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107140, г. Москва, ул. Малая Красносельская, д. 7</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82"/>
        </w:trPr>
        <w:tc>
          <w:tcPr>
            <w:tcW w:w="426" w:type="dxa"/>
            <w:tcBorders>
              <w:top w:val="single" w:sz="6" w:space="0" w:color="auto"/>
              <w:left w:val="single" w:sz="6" w:space="0" w:color="auto"/>
              <w:bottom w:val="single" w:sz="4"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22</w:t>
            </w:r>
            <w:r w:rsidRPr="00DF01AE">
              <w:rPr>
                <w:sz w:val="22"/>
                <w:szCs w:val="22"/>
              </w:rPr>
              <w:t>.</w:t>
            </w:r>
          </w:p>
        </w:tc>
        <w:tc>
          <w:tcPr>
            <w:tcW w:w="396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Публичное</w:t>
            </w:r>
            <w:r w:rsidRPr="00DF01AE">
              <w:rPr>
                <w:sz w:val="22"/>
                <w:szCs w:val="22"/>
              </w:rPr>
              <w:t xml:space="preserve"> акционерное общество «Московская кондитерская фабрика «Красный Октябрь»</w:t>
            </w:r>
          </w:p>
        </w:tc>
        <w:tc>
          <w:tcPr>
            <w:tcW w:w="2985" w:type="dxa"/>
            <w:tcBorders>
              <w:top w:val="single" w:sz="6" w:space="0" w:color="auto"/>
              <w:left w:val="single" w:sz="6" w:space="0" w:color="auto"/>
              <w:bottom w:val="single" w:sz="4" w:space="0" w:color="auto"/>
              <w:right w:val="single" w:sz="6" w:space="0" w:color="auto"/>
            </w:tcBorders>
            <w:shd w:val="clear" w:color="auto" w:fill="auto"/>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107</w:t>
            </w:r>
            <w:r>
              <w:rPr>
                <w:sz w:val="22"/>
                <w:szCs w:val="22"/>
              </w:rPr>
              <w:t>140</w:t>
            </w:r>
            <w:r w:rsidRPr="00DF01AE">
              <w:rPr>
                <w:sz w:val="22"/>
                <w:szCs w:val="22"/>
              </w:rPr>
              <w:t>, г. Москва, ул. Малая Красносельская, д. 7, стр. 24</w:t>
            </w:r>
          </w:p>
        </w:tc>
        <w:tc>
          <w:tcPr>
            <w:tcW w:w="282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01.09.2003 г.</w:t>
            </w: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4" w:space="0" w:color="auto"/>
              <w:left w:val="single" w:sz="4" w:space="0" w:color="auto"/>
              <w:bottom w:val="single" w:sz="4" w:space="0" w:color="auto"/>
              <w:right w:val="single" w:sz="4" w:space="0" w:color="auto"/>
            </w:tcBorders>
            <w:vAlign w:val="center"/>
          </w:tcPr>
          <w:p w:rsidR="00D83C80" w:rsidRPr="00DF01AE" w:rsidRDefault="00D83C80" w:rsidP="00F444F0">
            <w:pPr>
              <w:pStyle w:val="af"/>
              <w:ind w:left="-70" w:right="-32"/>
              <w:jc w:val="center"/>
              <w:rPr>
                <w:sz w:val="22"/>
                <w:szCs w:val="22"/>
              </w:rPr>
            </w:pPr>
            <w:r>
              <w:rPr>
                <w:sz w:val="22"/>
                <w:szCs w:val="22"/>
              </w:rPr>
              <w:t>23</w:t>
            </w:r>
            <w:r w:rsidRPr="00DF01AE">
              <w:rPr>
                <w:sz w:val="22"/>
                <w:szCs w:val="22"/>
              </w:rPr>
              <w:t>.</w:t>
            </w:r>
          </w:p>
        </w:tc>
        <w:tc>
          <w:tcPr>
            <w:tcW w:w="396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«РОТ ФРОНТ»</w:t>
            </w:r>
          </w:p>
        </w:tc>
        <w:tc>
          <w:tcPr>
            <w:tcW w:w="2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w:t>
            </w:r>
          </w:p>
        </w:tc>
        <w:tc>
          <w:tcPr>
            <w:tcW w:w="28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01.09.2003 г.</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4"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24</w:t>
            </w:r>
            <w:r w:rsidRPr="00DF01AE">
              <w:rPr>
                <w:sz w:val="22"/>
                <w:szCs w:val="22"/>
              </w:rPr>
              <w:t>.</w:t>
            </w:r>
          </w:p>
        </w:tc>
        <w:tc>
          <w:tcPr>
            <w:tcW w:w="3969"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«Южуралкондитер»</w:t>
            </w:r>
          </w:p>
        </w:tc>
        <w:tc>
          <w:tcPr>
            <w:tcW w:w="2985"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454087, г. Челябинск, ул. Дарвина, д. 12</w:t>
            </w:r>
          </w:p>
        </w:tc>
        <w:tc>
          <w:tcPr>
            <w:tcW w:w="2827"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01.07.2004 г.</w:t>
            </w:r>
          </w:p>
        </w:tc>
        <w:tc>
          <w:tcPr>
            <w:tcW w:w="127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02"/>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«Тульская кондитерская фабрика «Ясная поляна»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300036, г. Тула, Одоевское шоссе, д. 83</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01.09.2003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5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Шоколадная фабрика «Новосибирская»</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630009, г. Новосибирск, ул. Никитина, д. 14</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lastRenderedPageBreak/>
              <w:t>27</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«Благовещенская кондитерская фабрика «Зея»</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675002, Амурская область, г. Благовещенск, ул. Ленина, д. 18</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28</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«Пензенская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440034, г. Пенза, ул. Калинина, д. 112 «а»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01.09.2003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«Сормовская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603003, г. Нижний Новгород, ул. Базарная, д. 10</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«Воронежская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394030, г. Воронеж, ул. Кольцовская, д. 40</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7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«Кондитерская фабрика им. К. Самойловой» («Красный Октябрь»)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190121, г. Санкт-Петербург, Английский пр., д. 16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1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«Кондитерская фирма «ТАКФ»</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392000, г. Тамбов, ул. Октябрьская, д. 22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17.06.2004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Московский пищевой комбинат «Крекер»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117546, г. Москва, ул. Мелитопольская, д. 8</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15.11.2007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47"/>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Агрофирма «Рыльская»</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307370, Курская область, г. Рыльск, пер. Луначарского, д. 11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20.11.2007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8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«Промсахар»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307344, Курская область, Рыльский р-н, пос. им. Куйбышева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17.12.2007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«Фабрика «Русский шоколад»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610EC" w:rsidRDefault="00D83C80" w:rsidP="00F444F0">
            <w:pPr>
              <w:pStyle w:val="af"/>
              <w:ind w:left="-70" w:right="-61"/>
              <w:jc w:val="center"/>
              <w:rPr>
                <w:sz w:val="22"/>
                <w:szCs w:val="22"/>
              </w:rPr>
            </w:pPr>
            <w:r w:rsidRPr="00DF01AE">
              <w:rPr>
                <w:sz w:val="22"/>
                <w:szCs w:val="22"/>
              </w:rPr>
              <w:t>121357, г Москва, ул. Верейская, д. 29, стр. 143</w:t>
            </w:r>
            <w:r>
              <w:rPr>
                <w:sz w:val="22"/>
                <w:szCs w:val="22"/>
              </w:rPr>
              <w:t>, этаж 1, пом. I</w:t>
            </w:r>
            <w:r>
              <w:rPr>
                <w:sz w:val="22"/>
                <w:szCs w:val="22"/>
                <w:lang w:val="en-US"/>
              </w:rPr>
              <w:t>II</w:t>
            </w:r>
            <w:r>
              <w:rPr>
                <w:sz w:val="22"/>
                <w:szCs w:val="22"/>
              </w:rPr>
              <w:t>, ком.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14.02.2008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F521FE" w:rsidTr="00D83C80">
        <w:trPr>
          <w:trHeight w:val="705"/>
        </w:trPr>
        <w:tc>
          <w:tcPr>
            <w:tcW w:w="426" w:type="dxa"/>
            <w:tcBorders>
              <w:top w:val="single" w:sz="6" w:space="0" w:color="auto"/>
              <w:left w:val="single" w:sz="6" w:space="0" w:color="auto"/>
              <w:bottom w:val="single" w:sz="6" w:space="0" w:color="auto"/>
              <w:right w:val="single" w:sz="6" w:space="0" w:color="auto"/>
            </w:tcBorders>
            <w:vAlign w:val="center"/>
          </w:tcPr>
          <w:p w:rsidR="00D83C80" w:rsidRPr="00F521FE" w:rsidRDefault="00D83C80" w:rsidP="00F444F0">
            <w:pPr>
              <w:pStyle w:val="af"/>
              <w:ind w:left="-70" w:right="-32"/>
              <w:jc w:val="center"/>
              <w:rPr>
                <w:sz w:val="22"/>
                <w:szCs w:val="22"/>
              </w:rPr>
            </w:pPr>
            <w:r>
              <w:rPr>
                <w:sz w:val="22"/>
                <w:szCs w:val="22"/>
              </w:rPr>
              <w:t>37</w:t>
            </w:r>
            <w:r w:rsidRPr="00F521F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70"/>
              <w:jc w:val="center"/>
              <w:rPr>
                <w:sz w:val="22"/>
                <w:szCs w:val="22"/>
              </w:rPr>
            </w:pPr>
            <w:r>
              <w:rPr>
                <w:sz w:val="22"/>
                <w:szCs w:val="22"/>
              </w:rPr>
              <w:t>А</w:t>
            </w:r>
            <w:r w:rsidRPr="00F521FE">
              <w:rPr>
                <w:sz w:val="22"/>
                <w:szCs w:val="22"/>
              </w:rPr>
              <w:t>кционерное общество «</w:t>
            </w:r>
            <w:r>
              <w:rPr>
                <w:sz w:val="22"/>
                <w:szCs w:val="22"/>
              </w:rPr>
              <w:t>ЗАПОВЕДНОЕ ОХОТНИЧЬЕ ХОЗЯЙСТВО «ЗАГОРСКОЕ</w:t>
            </w:r>
            <w:r w:rsidRPr="00F521FE">
              <w:rPr>
                <w:sz w:val="22"/>
                <w:szCs w:val="22"/>
              </w:rPr>
              <w:t>»</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61"/>
              <w:jc w:val="center"/>
              <w:rPr>
                <w:sz w:val="22"/>
                <w:szCs w:val="22"/>
              </w:rPr>
            </w:pPr>
            <w:r w:rsidRPr="00F521FE">
              <w:rPr>
                <w:sz w:val="22"/>
                <w:szCs w:val="22"/>
              </w:rPr>
              <w:t>1</w:t>
            </w:r>
            <w:r>
              <w:rPr>
                <w:sz w:val="22"/>
                <w:szCs w:val="22"/>
              </w:rPr>
              <w:t>4</w:t>
            </w:r>
            <w:r w:rsidRPr="00F521FE">
              <w:rPr>
                <w:sz w:val="22"/>
                <w:szCs w:val="22"/>
              </w:rPr>
              <w:t>13</w:t>
            </w:r>
            <w:r>
              <w:rPr>
                <w:sz w:val="22"/>
                <w:szCs w:val="22"/>
              </w:rPr>
              <w:t>00</w:t>
            </w:r>
            <w:r w:rsidRPr="00F521FE">
              <w:rPr>
                <w:sz w:val="22"/>
                <w:szCs w:val="22"/>
              </w:rPr>
              <w:t>, Моск</w:t>
            </w:r>
            <w:r>
              <w:rPr>
                <w:sz w:val="22"/>
                <w:szCs w:val="22"/>
              </w:rPr>
              <w:t>о</w:t>
            </w:r>
            <w:r w:rsidRPr="00F521FE">
              <w:rPr>
                <w:sz w:val="22"/>
                <w:szCs w:val="22"/>
              </w:rPr>
              <w:t>в</w:t>
            </w:r>
            <w:r>
              <w:rPr>
                <w:sz w:val="22"/>
                <w:szCs w:val="22"/>
              </w:rPr>
              <w:t>ск</w:t>
            </w:r>
            <w:r w:rsidRPr="00F521FE">
              <w:rPr>
                <w:sz w:val="22"/>
                <w:szCs w:val="22"/>
              </w:rPr>
              <w:t>а</w:t>
            </w:r>
            <w:r>
              <w:rPr>
                <w:sz w:val="22"/>
                <w:szCs w:val="22"/>
              </w:rPr>
              <w:t>я область, Сергиево-Посадский район</w:t>
            </w:r>
            <w:r w:rsidRPr="00F521FE">
              <w:rPr>
                <w:sz w:val="22"/>
                <w:szCs w:val="22"/>
              </w:rPr>
              <w:t xml:space="preserve">, </w:t>
            </w:r>
            <w:r>
              <w:rPr>
                <w:sz w:val="22"/>
                <w:szCs w:val="22"/>
              </w:rPr>
              <w:t>дер</w:t>
            </w:r>
            <w:r w:rsidRPr="00F521FE">
              <w:rPr>
                <w:sz w:val="22"/>
                <w:szCs w:val="22"/>
              </w:rPr>
              <w:t xml:space="preserve">. </w:t>
            </w:r>
            <w:r>
              <w:rPr>
                <w:sz w:val="22"/>
                <w:szCs w:val="22"/>
              </w:rPr>
              <w:t>Малинники</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60"/>
              <w:jc w:val="center"/>
              <w:rPr>
                <w:sz w:val="22"/>
                <w:szCs w:val="22"/>
              </w:rPr>
            </w:pPr>
            <w:r>
              <w:rPr>
                <w:sz w:val="22"/>
                <w:szCs w:val="22"/>
              </w:rPr>
              <w:t>02.07.2015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80" w:right="-70"/>
              <w:jc w:val="center"/>
              <w:rPr>
                <w:sz w:val="22"/>
                <w:szCs w:val="22"/>
              </w:rPr>
            </w:pPr>
            <w:r w:rsidRPr="00F521F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jc w:val="center"/>
              <w:rPr>
                <w:sz w:val="22"/>
                <w:szCs w:val="22"/>
              </w:rPr>
            </w:pPr>
            <w:r w:rsidRPr="00F521FE">
              <w:rPr>
                <w:sz w:val="22"/>
                <w:szCs w:val="22"/>
              </w:rPr>
              <w:t>нет</w:t>
            </w:r>
          </w:p>
        </w:tc>
      </w:tr>
      <w:tr w:rsidR="00D83C80" w:rsidRPr="00DF01AE" w:rsidTr="00D83C80">
        <w:trPr>
          <w:trHeight w:val="503"/>
        </w:trPr>
        <w:tc>
          <w:tcPr>
            <w:tcW w:w="426" w:type="dxa"/>
            <w:tcBorders>
              <w:top w:val="single" w:sz="6" w:space="0" w:color="auto"/>
              <w:left w:val="single" w:sz="6" w:space="0" w:color="auto"/>
              <w:bottom w:val="single" w:sz="6" w:space="0" w:color="auto"/>
              <w:right w:val="single" w:sz="6" w:space="0" w:color="auto"/>
            </w:tcBorders>
            <w:vAlign w:val="center"/>
          </w:tcPr>
          <w:p w:rsidR="00D83C80" w:rsidRPr="00F521FE" w:rsidRDefault="00D83C80" w:rsidP="00F444F0">
            <w:pPr>
              <w:pStyle w:val="af"/>
              <w:ind w:left="-70" w:right="-32"/>
              <w:jc w:val="center"/>
              <w:rPr>
                <w:sz w:val="22"/>
                <w:szCs w:val="22"/>
              </w:rPr>
            </w:pPr>
            <w:r>
              <w:rPr>
                <w:sz w:val="22"/>
                <w:szCs w:val="22"/>
              </w:rPr>
              <w:t>38</w:t>
            </w:r>
            <w:r w:rsidRPr="00F521F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70"/>
              <w:jc w:val="center"/>
              <w:rPr>
                <w:sz w:val="22"/>
                <w:szCs w:val="22"/>
              </w:rPr>
            </w:pPr>
            <w:r>
              <w:rPr>
                <w:sz w:val="22"/>
                <w:szCs w:val="22"/>
              </w:rPr>
              <w:t>А</w:t>
            </w:r>
            <w:r w:rsidRPr="00F521FE">
              <w:rPr>
                <w:sz w:val="22"/>
                <w:szCs w:val="22"/>
              </w:rPr>
              <w:t>кционерное общество «</w:t>
            </w:r>
            <w:r>
              <w:rPr>
                <w:sz w:val="22"/>
                <w:szCs w:val="22"/>
              </w:rPr>
              <w:t>ДЕКСТРА</w:t>
            </w:r>
            <w:r w:rsidRPr="00F521FE">
              <w:rPr>
                <w:sz w:val="22"/>
                <w:szCs w:val="22"/>
              </w:rPr>
              <w:t>»</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9713E8" w:rsidRDefault="00D83C80" w:rsidP="00F444F0">
            <w:pPr>
              <w:pStyle w:val="af"/>
              <w:ind w:left="-70" w:right="-61"/>
              <w:jc w:val="center"/>
              <w:rPr>
                <w:sz w:val="22"/>
                <w:szCs w:val="22"/>
              </w:rPr>
            </w:pPr>
            <w:r w:rsidRPr="00F521FE">
              <w:rPr>
                <w:sz w:val="22"/>
                <w:szCs w:val="22"/>
              </w:rPr>
              <w:t>1</w:t>
            </w:r>
            <w:r>
              <w:rPr>
                <w:sz w:val="22"/>
                <w:szCs w:val="22"/>
              </w:rPr>
              <w:t>19072</w:t>
            </w:r>
            <w:r w:rsidRPr="00F521FE">
              <w:rPr>
                <w:sz w:val="22"/>
                <w:szCs w:val="22"/>
              </w:rPr>
              <w:t xml:space="preserve">, г. Москва, </w:t>
            </w:r>
            <w:r>
              <w:rPr>
                <w:sz w:val="22"/>
                <w:szCs w:val="22"/>
              </w:rPr>
              <w:t xml:space="preserve">Болотная набережная, д. 7, стр. 2, этаж 2, пом. </w:t>
            </w:r>
            <w:r>
              <w:rPr>
                <w:sz w:val="22"/>
                <w:szCs w:val="22"/>
                <w:lang w:val="en-US"/>
              </w:rPr>
              <w:t>I, ком. 2Ч</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60"/>
              <w:jc w:val="center"/>
              <w:rPr>
                <w:sz w:val="22"/>
                <w:szCs w:val="22"/>
              </w:rPr>
            </w:pPr>
            <w:r>
              <w:rPr>
                <w:sz w:val="22"/>
                <w:szCs w:val="22"/>
              </w:rPr>
              <w:t>02.07.2015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80" w:right="-70"/>
              <w:jc w:val="center"/>
              <w:rPr>
                <w:sz w:val="22"/>
                <w:szCs w:val="22"/>
              </w:rPr>
            </w:pPr>
            <w:r w:rsidRPr="00F521F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F521F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«Сафоновомолоко»</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215506, Смоленская область, г. Сафоново, ул. Кутузова, д. 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30.12.2009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8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«Кардымовский молочноконсервный комбинат»</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215854, Смоленская область, Кардымовский р-н, д. Вачк</w:t>
            </w:r>
            <w:r>
              <w:rPr>
                <w:sz w:val="22"/>
                <w:szCs w:val="22"/>
              </w:rPr>
              <w:t>о</w:t>
            </w:r>
            <w:r w:rsidRPr="00DF01AE">
              <w:rPr>
                <w:sz w:val="22"/>
                <w:szCs w:val="22"/>
              </w:rPr>
              <w:t xml:space="preserve">во, </w:t>
            </w:r>
            <w:r w:rsidRPr="00DF01AE">
              <w:rPr>
                <w:sz w:val="22"/>
                <w:szCs w:val="22"/>
              </w:rPr>
              <w:lastRenderedPageBreak/>
              <w:t>ул. Первомайская, д.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lastRenderedPageBreak/>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30.12.2009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8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lastRenderedPageBreak/>
              <w:t>41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«Ремонтно-механический комбинат»</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105005, г. Москва, ул. Бауманская, д. 16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30.12.2009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65"/>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«Холдинговая компания «Объединенные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6913C4" w:rsidRDefault="00D83C80" w:rsidP="00F444F0">
            <w:pPr>
              <w:pStyle w:val="af"/>
              <w:ind w:left="-70" w:right="-61"/>
              <w:jc w:val="center"/>
              <w:rPr>
                <w:sz w:val="22"/>
                <w:szCs w:val="22"/>
              </w:rPr>
            </w:pPr>
            <w:r w:rsidRPr="00DF01AE">
              <w:rPr>
                <w:sz w:val="22"/>
                <w:szCs w:val="22"/>
              </w:rPr>
              <w:t>10</w:t>
            </w:r>
            <w:r>
              <w:rPr>
                <w:sz w:val="22"/>
                <w:szCs w:val="22"/>
              </w:rPr>
              <w:t>7</w:t>
            </w:r>
            <w:r w:rsidRPr="00DF01AE">
              <w:rPr>
                <w:sz w:val="22"/>
                <w:szCs w:val="22"/>
              </w:rPr>
              <w:t>0</w:t>
            </w:r>
            <w:r>
              <w:rPr>
                <w:sz w:val="22"/>
                <w:szCs w:val="22"/>
              </w:rPr>
              <w:t>78</w:t>
            </w:r>
            <w:r w:rsidRPr="00DF01AE">
              <w:rPr>
                <w:sz w:val="22"/>
                <w:szCs w:val="22"/>
              </w:rPr>
              <w:t xml:space="preserve">, г. Москва, </w:t>
            </w:r>
            <w:r>
              <w:rPr>
                <w:sz w:val="22"/>
                <w:szCs w:val="22"/>
              </w:rPr>
              <w:t xml:space="preserve">Орликов пер., </w:t>
            </w:r>
            <w:r w:rsidRPr="00DF01AE">
              <w:rPr>
                <w:sz w:val="22"/>
                <w:szCs w:val="22"/>
              </w:rPr>
              <w:t>д. 5</w:t>
            </w:r>
            <w:r>
              <w:rPr>
                <w:sz w:val="22"/>
                <w:szCs w:val="22"/>
              </w:rPr>
              <w:t xml:space="preserve">, стр. 3, этаж 9, пом. </w:t>
            </w:r>
            <w:r>
              <w:rPr>
                <w:sz w:val="22"/>
                <w:szCs w:val="22"/>
                <w:lang w:val="en-US"/>
              </w:rPr>
              <w:t>I, ком. 28Ч, каб. 911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18.03.2003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47"/>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«Холдинговая компания «ГУТА»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6913C4" w:rsidRDefault="00D83C80" w:rsidP="00F444F0">
            <w:pPr>
              <w:pStyle w:val="af"/>
              <w:ind w:left="-70" w:right="-61"/>
              <w:jc w:val="center"/>
              <w:rPr>
                <w:sz w:val="22"/>
                <w:szCs w:val="22"/>
              </w:rPr>
            </w:pPr>
            <w:r w:rsidRPr="00DF01AE">
              <w:rPr>
                <w:sz w:val="22"/>
                <w:szCs w:val="22"/>
              </w:rPr>
              <w:t>107078, г. Москва, Орликов пер., д. 5, стр. 3</w:t>
            </w:r>
            <w:r>
              <w:rPr>
                <w:sz w:val="22"/>
                <w:szCs w:val="22"/>
              </w:rPr>
              <w:t xml:space="preserve">, этаж 10, пом. </w:t>
            </w:r>
            <w:r>
              <w:rPr>
                <w:sz w:val="22"/>
                <w:szCs w:val="22"/>
                <w:lang w:val="en-US"/>
              </w:rPr>
              <w:t>I, ком. 4, каб. 1012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25.06.2008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44.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Акционерное общество «Томарис»</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5B2474" w:rsidRDefault="00D83C80" w:rsidP="00F444F0">
            <w:pPr>
              <w:pStyle w:val="af"/>
              <w:ind w:left="-70" w:right="-61"/>
              <w:jc w:val="center"/>
              <w:rPr>
                <w:sz w:val="22"/>
                <w:szCs w:val="22"/>
              </w:rPr>
            </w:pPr>
            <w:r w:rsidRPr="00DF01AE">
              <w:rPr>
                <w:sz w:val="22"/>
                <w:szCs w:val="22"/>
              </w:rPr>
              <w:t>107078, г. Москва, Орликов пер., д. 5, стр. 3</w:t>
            </w:r>
            <w:r>
              <w:rPr>
                <w:sz w:val="22"/>
                <w:szCs w:val="22"/>
              </w:rPr>
              <w:t xml:space="preserve">, этаж 7, пом. </w:t>
            </w:r>
            <w:r>
              <w:rPr>
                <w:sz w:val="22"/>
                <w:szCs w:val="22"/>
                <w:lang w:val="en-US"/>
              </w:rPr>
              <w:t>I, ком. 36Ч, каб. 716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25.12.2014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2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Акционерное о</w:t>
            </w:r>
            <w:r w:rsidRPr="00DF01AE">
              <w:rPr>
                <w:sz w:val="22"/>
                <w:szCs w:val="22"/>
              </w:rPr>
              <w:t>бщество «МИНТ-ИНВЕСТ»</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w:t>
            </w:r>
            <w:r>
              <w:rPr>
                <w:sz w:val="22"/>
                <w:szCs w:val="22"/>
              </w:rPr>
              <w:t>0</w:t>
            </w:r>
            <w:r w:rsidRPr="00DF01AE">
              <w:rPr>
                <w:sz w:val="22"/>
                <w:szCs w:val="22"/>
              </w:rPr>
              <w:t>7</w:t>
            </w:r>
            <w:r>
              <w:rPr>
                <w:sz w:val="22"/>
                <w:szCs w:val="22"/>
              </w:rPr>
              <w:t>078</w:t>
            </w:r>
            <w:r w:rsidRPr="00DF01AE">
              <w:rPr>
                <w:sz w:val="22"/>
                <w:szCs w:val="22"/>
              </w:rPr>
              <w:t xml:space="preserve">, г. Москва, </w:t>
            </w:r>
            <w:r>
              <w:rPr>
                <w:sz w:val="22"/>
                <w:szCs w:val="22"/>
              </w:rPr>
              <w:t>Орликов пер.,</w:t>
            </w:r>
            <w:r w:rsidRPr="00DF01AE">
              <w:rPr>
                <w:sz w:val="22"/>
                <w:szCs w:val="22"/>
              </w:rPr>
              <w:t xml:space="preserve"> д. </w:t>
            </w:r>
            <w:r>
              <w:rPr>
                <w:sz w:val="22"/>
                <w:szCs w:val="22"/>
              </w:rPr>
              <w:t>5, стр. 3, ком. 621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14.03.2008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2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«СДОМИ»</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119634, г. Москва, ул. Шолохова, д. 5, корп. 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10.02.2011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21"/>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47</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«Объединенные кондитеры-Финанс»</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w:t>
            </w:r>
            <w:r>
              <w:rPr>
                <w:sz w:val="22"/>
                <w:szCs w:val="22"/>
              </w:rPr>
              <w:t>,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28.02.2006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85"/>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48</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«ТрансКондитер»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 д. 13/15,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15.02.2010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6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«Тран</w:t>
            </w:r>
            <w:r>
              <w:rPr>
                <w:sz w:val="22"/>
                <w:szCs w:val="22"/>
              </w:rPr>
              <w:t>зитк</w:t>
            </w:r>
            <w:r w:rsidRPr="00DF01AE">
              <w:rPr>
                <w:sz w:val="22"/>
                <w:szCs w:val="22"/>
              </w:rPr>
              <w:t>ондитер»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1D540E" w:rsidRDefault="00D83C80" w:rsidP="00F444F0">
            <w:pPr>
              <w:pStyle w:val="af"/>
              <w:ind w:left="-70" w:right="-61"/>
              <w:jc w:val="center"/>
              <w:rPr>
                <w:sz w:val="22"/>
                <w:szCs w:val="22"/>
              </w:rPr>
            </w:pPr>
            <w:r>
              <w:rPr>
                <w:sz w:val="22"/>
                <w:szCs w:val="22"/>
              </w:rPr>
              <w:t>1</w:t>
            </w:r>
            <w:r w:rsidRPr="00DF01AE">
              <w:rPr>
                <w:sz w:val="22"/>
                <w:szCs w:val="22"/>
              </w:rPr>
              <w:t>1</w:t>
            </w:r>
            <w:r>
              <w:rPr>
                <w:sz w:val="22"/>
                <w:szCs w:val="22"/>
              </w:rPr>
              <w:t>9</w:t>
            </w:r>
            <w:r w:rsidRPr="00DF01AE">
              <w:rPr>
                <w:sz w:val="22"/>
                <w:szCs w:val="22"/>
              </w:rPr>
              <w:t>0</w:t>
            </w:r>
            <w:r>
              <w:rPr>
                <w:sz w:val="22"/>
                <w:szCs w:val="22"/>
              </w:rPr>
              <w:t>72</w:t>
            </w:r>
            <w:r w:rsidRPr="00DF01AE">
              <w:rPr>
                <w:sz w:val="22"/>
                <w:szCs w:val="22"/>
              </w:rPr>
              <w:t xml:space="preserve">, г. Москва, </w:t>
            </w:r>
            <w:r>
              <w:rPr>
                <w:sz w:val="22"/>
                <w:szCs w:val="22"/>
              </w:rPr>
              <w:t xml:space="preserve">Болотная набережная, д. 7, стр. 2, этаж 2, пом. </w:t>
            </w:r>
            <w:r>
              <w:rPr>
                <w:sz w:val="22"/>
                <w:szCs w:val="22"/>
                <w:lang w:val="en-US"/>
              </w:rPr>
              <w:t>I</w:t>
            </w:r>
            <w:r w:rsidRPr="001D540E">
              <w:rPr>
                <w:sz w:val="22"/>
                <w:szCs w:val="22"/>
              </w:rPr>
              <w:t>, ком. 5Ч</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10.11.2009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96"/>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«СЭП»</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6913C4" w:rsidRDefault="00D83C80" w:rsidP="00F444F0">
            <w:pPr>
              <w:pStyle w:val="af"/>
              <w:ind w:left="-70" w:right="-61"/>
              <w:jc w:val="center"/>
              <w:rPr>
                <w:sz w:val="22"/>
                <w:szCs w:val="22"/>
              </w:rPr>
            </w:pPr>
            <w:r w:rsidRPr="00DF01AE">
              <w:rPr>
                <w:sz w:val="22"/>
                <w:szCs w:val="22"/>
              </w:rPr>
              <w:t>107078, г. Москва, Орликов пер., д. 5, стр. 3</w:t>
            </w:r>
            <w:r>
              <w:rPr>
                <w:sz w:val="22"/>
                <w:szCs w:val="22"/>
              </w:rPr>
              <w:t xml:space="preserve">, этаж 7, пом. </w:t>
            </w:r>
            <w:r>
              <w:rPr>
                <w:sz w:val="22"/>
                <w:szCs w:val="22"/>
                <w:lang w:val="en-US"/>
              </w:rPr>
              <w:t>I, ком. 46Ч, каб. 726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rStyle w:val="SUBST"/>
                <w:b w:val="0"/>
                <w:i w:val="0"/>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30.03.2011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8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«Промэнерголизинг»</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1196</w:t>
            </w:r>
            <w:r>
              <w:rPr>
                <w:sz w:val="22"/>
                <w:szCs w:val="22"/>
              </w:rPr>
              <w:t>34</w:t>
            </w:r>
            <w:r w:rsidRPr="00DF01AE">
              <w:rPr>
                <w:sz w:val="22"/>
                <w:szCs w:val="22"/>
              </w:rPr>
              <w:t xml:space="preserve">, г. Москва, </w:t>
            </w:r>
            <w:r>
              <w:rPr>
                <w:sz w:val="22"/>
                <w:szCs w:val="22"/>
              </w:rPr>
              <w:t>ул.</w:t>
            </w:r>
            <w:r w:rsidRPr="00DF01AE">
              <w:rPr>
                <w:sz w:val="22"/>
                <w:szCs w:val="22"/>
              </w:rPr>
              <w:t xml:space="preserve"> </w:t>
            </w:r>
            <w:r>
              <w:rPr>
                <w:sz w:val="22"/>
                <w:szCs w:val="22"/>
              </w:rPr>
              <w:t>Шолохова</w:t>
            </w:r>
            <w:r w:rsidRPr="00DF01AE">
              <w:rPr>
                <w:sz w:val="22"/>
                <w:szCs w:val="22"/>
              </w:rPr>
              <w:t xml:space="preserve">, д. </w:t>
            </w:r>
            <w:r>
              <w:rPr>
                <w:sz w:val="22"/>
                <w:szCs w:val="22"/>
              </w:rPr>
              <w:t>5</w:t>
            </w:r>
            <w:r w:rsidRPr="00DF01AE">
              <w:rPr>
                <w:sz w:val="22"/>
                <w:szCs w:val="22"/>
              </w:rPr>
              <w:t xml:space="preserve">, корп. </w:t>
            </w:r>
            <w:r>
              <w:rPr>
                <w:sz w:val="22"/>
                <w:szCs w:val="22"/>
              </w:rPr>
              <w:t>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rStyle w:val="SUBST"/>
                <w:b w:val="0"/>
                <w:i w:val="0"/>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20.09.2010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22"/>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«ГРЭЙСОН-М»</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10</w:t>
            </w:r>
            <w:r>
              <w:rPr>
                <w:sz w:val="22"/>
                <w:szCs w:val="22"/>
              </w:rPr>
              <w:t>7078</w:t>
            </w:r>
            <w:r w:rsidRPr="00DF01AE">
              <w:rPr>
                <w:sz w:val="22"/>
                <w:szCs w:val="22"/>
              </w:rPr>
              <w:t xml:space="preserve">, г. Москва, </w:t>
            </w:r>
            <w:r>
              <w:rPr>
                <w:sz w:val="22"/>
                <w:szCs w:val="22"/>
              </w:rPr>
              <w:t>Орликов пер., д. 5</w:t>
            </w:r>
            <w:r w:rsidRPr="00DF01AE">
              <w:rPr>
                <w:sz w:val="22"/>
                <w:szCs w:val="22"/>
              </w:rPr>
              <w:t xml:space="preserve">, стр. </w:t>
            </w:r>
            <w:r>
              <w:rPr>
                <w:sz w:val="22"/>
                <w:szCs w:val="22"/>
              </w:rPr>
              <w:t>3, каб. 441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18.03.2003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3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 xml:space="preserve">Общество с ограниченной </w:t>
            </w:r>
            <w:r w:rsidRPr="00DF01AE">
              <w:rPr>
                <w:sz w:val="22"/>
                <w:szCs w:val="22"/>
              </w:rPr>
              <w:lastRenderedPageBreak/>
              <w:t>ответственностью «ГУТА-КЛИНИК»</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56B47" w:rsidRDefault="00D83C80" w:rsidP="00F444F0">
            <w:pPr>
              <w:pStyle w:val="af"/>
              <w:ind w:left="-70" w:right="-61"/>
              <w:jc w:val="center"/>
              <w:rPr>
                <w:sz w:val="22"/>
                <w:szCs w:val="22"/>
              </w:rPr>
            </w:pPr>
            <w:r w:rsidRPr="00DF01AE">
              <w:rPr>
                <w:sz w:val="22"/>
                <w:szCs w:val="22"/>
              </w:rPr>
              <w:lastRenderedPageBreak/>
              <w:t>127</w:t>
            </w:r>
            <w:r>
              <w:rPr>
                <w:sz w:val="22"/>
                <w:szCs w:val="22"/>
              </w:rPr>
              <w:t>006</w:t>
            </w:r>
            <w:r w:rsidRPr="00DF01AE">
              <w:rPr>
                <w:sz w:val="22"/>
                <w:szCs w:val="22"/>
              </w:rPr>
              <w:t xml:space="preserve">, г. Москва, </w:t>
            </w:r>
            <w:r>
              <w:rPr>
                <w:sz w:val="22"/>
                <w:szCs w:val="22"/>
              </w:rPr>
              <w:t xml:space="preserve">ул. Фадеева, </w:t>
            </w:r>
            <w:r>
              <w:rPr>
                <w:sz w:val="22"/>
                <w:szCs w:val="22"/>
              </w:rPr>
              <w:lastRenderedPageBreak/>
              <w:t xml:space="preserve">д. 4 «а», стр. 1, пом. </w:t>
            </w:r>
            <w:r>
              <w:rPr>
                <w:sz w:val="22"/>
                <w:szCs w:val="22"/>
                <w:lang w:val="en-US"/>
              </w:rPr>
              <w:t>III</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lastRenderedPageBreak/>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02.05.2012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4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lastRenderedPageBreak/>
              <w:t>54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«Столичные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20.06.2013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27"/>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РОКДЕЙЛ ХОЛДИНГЗ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Оф. 406, Премьер Билдинг, Виктория, Маэ, Сейшельские острова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20.12.2018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pacing w:val="-4"/>
                <w:sz w:val="22"/>
                <w:szCs w:val="22"/>
              </w:rPr>
            </w:pPr>
            <w:r w:rsidRPr="00DF01AE">
              <w:rPr>
                <w:spacing w:val="-4"/>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pacing w:val="-4"/>
                <w:sz w:val="22"/>
                <w:szCs w:val="22"/>
              </w:rPr>
            </w:pPr>
            <w:r w:rsidRPr="00DF01AE">
              <w:rPr>
                <w:spacing w:val="-4"/>
                <w:sz w:val="22"/>
                <w:szCs w:val="22"/>
              </w:rPr>
              <w:t>нет</w:t>
            </w:r>
          </w:p>
        </w:tc>
      </w:tr>
      <w:tr w:rsidR="00D83C80" w:rsidRPr="00DF01AE" w:rsidTr="00D83C80">
        <w:trPr>
          <w:trHeight w:val="337"/>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56.</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«Отель «Южный»</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107078, г. Москва, Орликов пер., д. 5, стр. 3, каб. 435</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pacing w:val="-4"/>
                <w:sz w:val="22"/>
                <w:szCs w:val="22"/>
              </w:rPr>
            </w:pPr>
            <w:r>
              <w:rPr>
                <w:spacing w:val="-4"/>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pacing w:val="-4"/>
                <w:sz w:val="22"/>
                <w:szCs w:val="22"/>
              </w:rPr>
            </w:pPr>
            <w:r>
              <w:rPr>
                <w:spacing w:val="-4"/>
                <w:sz w:val="22"/>
                <w:szCs w:val="22"/>
              </w:rPr>
              <w:t>нет</w:t>
            </w:r>
          </w:p>
        </w:tc>
      </w:tr>
      <w:tr w:rsidR="00D83C80" w:rsidRPr="00DF01AE" w:rsidTr="00D83C80">
        <w:trPr>
          <w:trHeight w:val="565"/>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57.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«ГутаАгро-Брянск»</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241050, Брянская область, г. Брянск, ул. Фокина, д. 108 «а», оф. 202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pacing w:val="-4"/>
                <w:sz w:val="22"/>
                <w:szCs w:val="22"/>
              </w:rPr>
            </w:pPr>
            <w:r>
              <w:rPr>
                <w:spacing w:val="-4"/>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pacing w:val="-4"/>
                <w:sz w:val="22"/>
                <w:szCs w:val="22"/>
              </w:rPr>
            </w:pPr>
            <w:r>
              <w:rPr>
                <w:spacing w:val="-4"/>
                <w:sz w:val="22"/>
                <w:szCs w:val="22"/>
              </w:rPr>
              <w:t>нет</w:t>
            </w:r>
          </w:p>
        </w:tc>
      </w:tr>
      <w:tr w:rsidR="00D83C80" w:rsidRPr="00DF01AE" w:rsidTr="00D83C80">
        <w:trPr>
          <w:trHeight w:val="41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58.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«Страховая компания «ГУТА-Доверие»</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5B2474" w:rsidRDefault="00D83C80" w:rsidP="00F444F0">
            <w:pPr>
              <w:pStyle w:val="af"/>
              <w:ind w:left="-70" w:right="-61"/>
              <w:jc w:val="center"/>
              <w:rPr>
                <w:sz w:val="22"/>
                <w:szCs w:val="22"/>
              </w:rPr>
            </w:pPr>
            <w:r>
              <w:rPr>
                <w:sz w:val="22"/>
                <w:szCs w:val="22"/>
              </w:rPr>
              <w:t xml:space="preserve">107078, г. Москва, Орликов пер., д. 5, стр. 3, этаж 4, пом. </w:t>
            </w:r>
            <w:r>
              <w:rPr>
                <w:sz w:val="22"/>
                <w:szCs w:val="22"/>
                <w:lang w:val="en-US"/>
              </w:rPr>
              <w:t>I, ком. 16, каб. 404</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24.04.2015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pacing w:val="-4"/>
                <w:sz w:val="22"/>
                <w:szCs w:val="22"/>
              </w:rPr>
            </w:pPr>
            <w:r>
              <w:rPr>
                <w:spacing w:val="-4"/>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pacing w:val="-4"/>
                <w:sz w:val="22"/>
                <w:szCs w:val="22"/>
              </w:rPr>
            </w:pPr>
            <w:r>
              <w:rPr>
                <w:spacing w:val="-4"/>
                <w:sz w:val="22"/>
                <w:szCs w:val="22"/>
              </w:rPr>
              <w:t>нет</w:t>
            </w:r>
          </w:p>
        </w:tc>
      </w:tr>
      <w:tr w:rsidR="00D83C80" w:rsidRPr="00DF01AE" w:rsidTr="00D83C80">
        <w:trPr>
          <w:trHeight w:val="449"/>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59.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«Анимационная студия «Аленка»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2E3C84" w:rsidRDefault="00D83C80" w:rsidP="00F444F0">
            <w:pPr>
              <w:pStyle w:val="af"/>
              <w:ind w:left="-70" w:right="-61"/>
              <w:jc w:val="center"/>
              <w:rPr>
                <w:sz w:val="22"/>
                <w:szCs w:val="22"/>
              </w:rPr>
            </w:pPr>
            <w:r>
              <w:rPr>
                <w:sz w:val="22"/>
                <w:szCs w:val="22"/>
              </w:rPr>
              <w:t xml:space="preserve">107078, г. Москва, Орликов пер., д. 5, стр. 3, этаж 7, пом. </w:t>
            </w:r>
            <w:r>
              <w:rPr>
                <w:sz w:val="22"/>
                <w:szCs w:val="22"/>
                <w:lang w:val="en-US"/>
              </w:rPr>
              <w:t>I</w:t>
            </w:r>
            <w:r>
              <w:rPr>
                <w:sz w:val="22"/>
                <w:szCs w:val="22"/>
              </w:rPr>
              <w:t>, ком. 61</w:t>
            </w:r>
            <w:r w:rsidRPr="002E3C84">
              <w:rPr>
                <w:sz w:val="22"/>
                <w:szCs w:val="22"/>
              </w:rPr>
              <w:t>Ч, каб. 7</w:t>
            </w:r>
            <w:r>
              <w:rPr>
                <w:sz w:val="22"/>
                <w:szCs w:val="22"/>
              </w:rPr>
              <w:t>4</w:t>
            </w:r>
            <w:r w:rsidRPr="002E3C84">
              <w:rPr>
                <w:sz w:val="22"/>
                <w:szCs w:val="22"/>
              </w:rPr>
              <w:t>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01.09.2020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549"/>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60.</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«Объединенная кондитерская сеть»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23.07.2015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«КОНФЕКТОР»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370A5" w:rsidRDefault="00D83C80" w:rsidP="00F444F0">
            <w:pPr>
              <w:pStyle w:val="af"/>
              <w:ind w:left="-70" w:right="-61"/>
              <w:jc w:val="center"/>
              <w:rPr>
                <w:sz w:val="22"/>
                <w:szCs w:val="22"/>
              </w:rPr>
            </w:pPr>
            <w:r>
              <w:rPr>
                <w:sz w:val="22"/>
                <w:szCs w:val="22"/>
              </w:rPr>
              <w:t xml:space="preserve">107078, г. Москва, Орликов пер., д. 5, стр. 3, этаж 7, пом. </w:t>
            </w:r>
            <w:r>
              <w:rPr>
                <w:sz w:val="22"/>
                <w:szCs w:val="22"/>
                <w:lang w:val="en-US"/>
              </w:rPr>
              <w:t>I, ком. 36Ч, каб. 716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01.10.2016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62.</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ДЖЕКСТОН ТРЕЙДИНГ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Аннис Комнинис, 29А, 1061, Никосия, Кипр</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63.</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lang w:eastAsia="en-US"/>
              </w:rPr>
              <w:t>АНЕКС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Оф. 406, Премьер Билдинг, Виктория, Маэ, Сейшельские острова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05</w:t>
            </w:r>
            <w:r w:rsidRPr="00DF01AE">
              <w:rPr>
                <w:sz w:val="22"/>
                <w:szCs w:val="22"/>
              </w:rPr>
              <w:t>.</w:t>
            </w:r>
            <w:r>
              <w:rPr>
                <w:sz w:val="22"/>
                <w:szCs w:val="22"/>
              </w:rPr>
              <w:t>10.2020</w:t>
            </w:r>
            <w:r w:rsidRPr="00DF01AE">
              <w:rPr>
                <w:sz w:val="22"/>
                <w:szCs w:val="22"/>
              </w:rPr>
              <w:t xml:space="preserve">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14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Скворцов Александр Эдуардович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19.01.2018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65.</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Закрытое акционерное общество «Троицкая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457100, Челябинская область, г. Троицк, ул. Им. Ю.А. Гагарина, д. 92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01.07.2004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66.</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Закрытое акционерное общество «Кыштымская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 xml:space="preserve">456870, Челябинская область, г. Кыштым, ул. Калинина, д. </w:t>
            </w:r>
            <w:r>
              <w:rPr>
                <w:sz w:val="22"/>
                <w:szCs w:val="22"/>
              </w:rPr>
              <w:lastRenderedPageBreak/>
              <w:t>196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lastRenderedPageBreak/>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01.07.2004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lastRenderedPageBreak/>
              <w:t>67.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Назгул Сервисиз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12 Игипт стрит, 1097 Никосия, Сайпрус</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Юсинь Трейд (Шанхай) Ко., Лтд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Китайская Народная Республика, г. Шанхай, новый район Пудун, Восточная улица Луцзяцзуй 161, Башня China Merchants, оф. 1214В</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22.11.2017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«СТОЛИЧНАЯ СЛАСТЕНА»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A028A1" w:rsidRDefault="00D83C80" w:rsidP="00F444F0">
            <w:pPr>
              <w:pStyle w:val="af"/>
              <w:ind w:left="-70" w:right="-61"/>
              <w:jc w:val="center"/>
              <w:rPr>
                <w:sz w:val="22"/>
                <w:szCs w:val="22"/>
              </w:rPr>
            </w:pPr>
            <w:r>
              <w:rPr>
                <w:sz w:val="22"/>
                <w:szCs w:val="22"/>
              </w:rPr>
              <w:t xml:space="preserve">107140, г. Москва, ул. Лобачика, д. 1, стр. 1, этаж 3, пом. </w:t>
            </w:r>
            <w:r>
              <w:rPr>
                <w:sz w:val="22"/>
                <w:szCs w:val="22"/>
                <w:lang w:val="en-US"/>
              </w:rPr>
              <w:t>I</w:t>
            </w:r>
            <w:r w:rsidRPr="00E53BD8">
              <w:rPr>
                <w:sz w:val="22"/>
                <w:szCs w:val="22"/>
              </w:rPr>
              <w:t>, ком. 21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20.02.2018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20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70.</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Алексеенко Андрей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29.08.2019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«СПА-ЦЕНТР «ЗОЛОТЫЕ ВОРОТА»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 xml:space="preserve">107078, г. Москва, Орликов пер., д. 5, стр. 3, этаж 7, пом. </w:t>
            </w:r>
            <w:r>
              <w:rPr>
                <w:sz w:val="22"/>
                <w:szCs w:val="22"/>
                <w:lang w:val="en-US"/>
              </w:rPr>
              <w:t>I</w:t>
            </w:r>
            <w:r w:rsidRPr="002E3C84">
              <w:rPr>
                <w:sz w:val="22"/>
                <w:szCs w:val="22"/>
              </w:rPr>
              <w:t>, ком. 3</w:t>
            </w:r>
            <w:r>
              <w:rPr>
                <w:sz w:val="22"/>
                <w:szCs w:val="22"/>
              </w:rPr>
              <w:t>4</w:t>
            </w:r>
            <w:r w:rsidRPr="002E3C84">
              <w:rPr>
                <w:sz w:val="22"/>
                <w:szCs w:val="22"/>
              </w:rPr>
              <w:t>Ч, каб. 71</w:t>
            </w:r>
            <w:r>
              <w:rPr>
                <w:sz w:val="22"/>
                <w:szCs w:val="22"/>
              </w:rPr>
              <w:t>3</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29.08.2019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72.</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«Лиманский орех»</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416410, Астраханская область, Лиманский район, рабочий поселок Лиман, ул. Героев, д. 119, пом. 3, 4</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30.12.2019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73.</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«Астарс»</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 xml:space="preserve">115184, г. Москва, </w:t>
            </w:r>
            <w:r w:rsidRPr="00DF01AE">
              <w:rPr>
                <w:sz w:val="22"/>
                <w:szCs w:val="22"/>
              </w:rPr>
              <w:t>2-ой Новокузнецкий пер</w:t>
            </w:r>
            <w:r>
              <w:rPr>
                <w:sz w:val="22"/>
                <w:szCs w:val="22"/>
              </w:rPr>
              <w:t>.</w:t>
            </w:r>
            <w:r w:rsidRPr="00DF01AE">
              <w:rPr>
                <w:sz w:val="22"/>
                <w:szCs w:val="22"/>
              </w:rPr>
              <w:t>, д. 13/15, стр. 1</w:t>
            </w:r>
            <w:r>
              <w:rPr>
                <w:sz w:val="22"/>
                <w:szCs w:val="22"/>
              </w:rPr>
              <w:t>, этаж 2, пом. 42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11.03.2020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19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Новиков Игорь Олегович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04.12.2020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bl>
    <w:p w:rsidR="001B24B3" w:rsidRDefault="007E6C01" w:rsidP="001B24B3">
      <w:pPr>
        <w:ind w:left="2124" w:firstLine="708"/>
        <w:jc w:val="both"/>
        <w:rPr>
          <w:b/>
          <w:sz w:val="24"/>
          <w:szCs w:val="24"/>
        </w:rPr>
      </w:pPr>
      <w:r>
        <w:br w:type="page"/>
      </w:r>
      <w:r w:rsidR="00922532">
        <w:lastRenderedPageBreak/>
        <w:t xml:space="preserve">         </w:t>
      </w:r>
      <w:r w:rsidR="001B24B3">
        <w:t xml:space="preserve">                                                                                                                                                                                       </w:t>
      </w:r>
      <w:r w:rsidR="001B24B3">
        <w:rPr>
          <w:b/>
          <w:sz w:val="24"/>
          <w:szCs w:val="24"/>
        </w:rPr>
        <w:t xml:space="preserve">Приложение </w:t>
      </w:r>
      <w:r w:rsidR="001B24B3" w:rsidRPr="00240442">
        <w:rPr>
          <w:b/>
          <w:sz w:val="24"/>
          <w:szCs w:val="24"/>
        </w:rPr>
        <w:t>2.</w:t>
      </w:r>
    </w:p>
    <w:p w:rsidR="001B24B3" w:rsidRDefault="001B24B3" w:rsidP="001B24B3">
      <w:pPr>
        <w:ind w:left="2124" w:firstLine="708"/>
        <w:jc w:val="both"/>
        <w:rPr>
          <w:b/>
          <w:sz w:val="24"/>
          <w:szCs w:val="24"/>
        </w:rPr>
      </w:pPr>
    </w:p>
    <w:p w:rsidR="001B24B3" w:rsidRDefault="001B24B3" w:rsidP="001B24B3">
      <w:pPr>
        <w:ind w:left="2124" w:firstLine="708"/>
        <w:jc w:val="both"/>
        <w:rPr>
          <w:b/>
          <w:sz w:val="24"/>
          <w:szCs w:val="24"/>
        </w:rPr>
      </w:pPr>
      <w:r>
        <w:rPr>
          <w:b/>
          <w:sz w:val="24"/>
          <w:szCs w:val="24"/>
        </w:rPr>
        <w:t>Сведения об операциях между связанными сторонами за 20</w:t>
      </w:r>
      <w:r w:rsidR="001614BE">
        <w:rPr>
          <w:b/>
          <w:sz w:val="24"/>
          <w:szCs w:val="24"/>
        </w:rPr>
        <w:t>20</w:t>
      </w:r>
      <w:r>
        <w:rPr>
          <w:b/>
          <w:sz w:val="24"/>
          <w:szCs w:val="24"/>
        </w:rPr>
        <w:t xml:space="preserve"> год.</w:t>
      </w:r>
    </w:p>
    <w:p w:rsidR="001B24B3" w:rsidRDefault="001B24B3" w:rsidP="001B24B3">
      <w:pPr>
        <w:ind w:left="2124" w:firstLine="708"/>
        <w:jc w:val="both"/>
        <w:rPr>
          <w:b/>
          <w:sz w:val="24"/>
          <w:szCs w:val="24"/>
        </w:rPr>
      </w:pPr>
    </w:p>
    <w:p w:rsidR="0036783A" w:rsidRDefault="0036783A" w:rsidP="001B24B3">
      <w:pPr>
        <w:ind w:left="2124" w:firstLine="708"/>
        <w:jc w:val="both"/>
        <w:rPr>
          <w:b/>
          <w:sz w:val="24"/>
          <w:szCs w:val="24"/>
        </w:rPr>
      </w:pPr>
    </w:p>
    <w:tbl>
      <w:tblPr>
        <w:tblW w:w="506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2"/>
        <w:gridCol w:w="2277"/>
        <w:gridCol w:w="1693"/>
        <w:gridCol w:w="2084"/>
        <w:gridCol w:w="1915"/>
        <w:gridCol w:w="6"/>
        <w:gridCol w:w="1730"/>
        <w:gridCol w:w="1853"/>
        <w:gridCol w:w="2503"/>
      </w:tblGrid>
      <w:tr w:rsidR="001B24B3" w:rsidRPr="003F3D6A" w:rsidTr="004A4384">
        <w:trPr>
          <w:trHeight w:val="3588"/>
        </w:trPr>
        <w:tc>
          <w:tcPr>
            <w:tcW w:w="212" w:type="pct"/>
            <w:tcBorders>
              <w:top w:val="single" w:sz="4" w:space="0" w:color="000000"/>
              <w:left w:val="single" w:sz="4" w:space="0" w:color="000000"/>
              <w:bottom w:val="single" w:sz="4" w:space="0" w:color="000000"/>
              <w:right w:val="single" w:sz="4" w:space="0" w:color="000000"/>
            </w:tcBorders>
          </w:tcPr>
          <w:p w:rsidR="001B24B3" w:rsidRPr="003F3D6A" w:rsidRDefault="001B24B3">
            <w:pPr>
              <w:autoSpaceDE w:val="0"/>
              <w:autoSpaceDN w:val="0"/>
              <w:adjustRightInd w:val="0"/>
              <w:jc w:val="both"/>
              <w:rPr>
                <w:sz w:val="24"/>
                <w:szCs w:val="24"/>
              </w:rPr>
            </w:pPr>
            <w:r w:rsidRPr="003F3D6A">
              <w:rPr>
                <w:sz w:val="24"/>
                <w:szCs w:val="24"/>
              </w:rPr>
              <w:t>№ п/п</w:t>
            </w:r>
          </w:p>
          <w:p w:rsidR="001B24B3" w:rsidRPr="003F3D6A" w:rsidRDefault="001B24B3">
            <w:pPr>
              <w:autoSpaceDE w:val="0"/>
              <w:autoSpaceDN w:val="0"/>
              <w:adjustRightInd w:val="0"/>
              <w:jc w:val="both"/>
              <w:rPr>
                <w:sz w:val="24"/>
                <w:szCs w:val="24"/>
              </w:rPr>
            </w:pPr>
          </w:p>
        </w:tc>
        <w:tc>
          <w:tcPr>
            <w:tcW w:w="775" w:type="pct"/>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rPr>
                <w:sz w:val="24"/>
                <w:szCs w:val="24"/>
              </w:rPr>
            </w:pPr>
            <w:r w:rsidRPr="003F3D6A">
              <w:rPr>
                <w:snapToGrid w:val="0"/>
                <w:color w:val="000000"/>
                <w:sz w:val="24"/>
                <w:szCs w:val="24"/>
              </w:rPr>
              <w:t>Полное фирменное наименование (наименование для некоммерческой организации) или фамилия, имя, отчество</w:t>
            </w:r>
            <w:r w:rsidRPr="003F3D6A">
              <w:rPr>
                <w:sz w:val="24"/>
                <w:szCs w:val="24"/>
              </w:rPr>
              <w:t xml:space="preserve"> связанной стороны </w:t>
            </w:r>
          </w:p>
        </w:tc>
        <w:tc>
          <w:tcPr>
            <w:tcW w:w="575" w:type="pct"/>
            <w:tcBorders>
              <w:top w:val="single" w:sz="4" w:space="0" w:color="000000"/>
              <w:left w:val="single" w:sz="4" w:space="0" w:color="000000"/>
              <w:bottom w:val="single" w:sz="4" w:space="0" w:color="000000"/>
              <w:right w:val="single" w:sz="4" w:space="0" w:color="000000"/>
            </w:tcBorders>
          </w:tcPr>
          <w:p w:rsidR="001B24B3" w:rsidRPr="003F3D6A" w:rsidRDefault="001B24B3">
            <w:pPr>
              <w:autoSpaceDE w:val="0"/>
              <w:autoSpaceDN w:val="0"/>
              <w:adjustRightInd w:val="0"/>
              <w:rPr>
                <w:sz w:val="24"/>
                <w:szCs w:val="24"/>
              </w:rPr>
            </w:pPr>
            <w:r w:rsidRPr="003F3D6A">
              <w:rPr>
                <w:sz w:val="24"/>
                <w:szCs w:val="24"/>
              </w:rPr>
              <w:t>Вид операций</w:t>
            </w:r>
            <w:r w:rsidRPr="003F3D6A">
              <w:rPr>
                <w:rStyle w:val="af3"/>
                <w:sz w:val="24"/>
                <w:szCs w:val="24"/>
              </w:rPr>
              <w:footnoteReference w:id="1"/>
            </w:r>
          </w:p>
          <w:p w:rsidR="001B24B3" w:rsidRPr="003F3D6A" w:rsidRDefault="001B24B3">
            <w:pPr>
              <w:autoSpaceDE w:val="0"/>
              <w:autoSpaceDN w:val="0"/>
              <w:adjustRightInd w:val="0"/>
              <w:ind w:firstLine="540"/>
              <w:rPr>
                <w:sz w:val="24"/>
                <w:szCs w:val="24"/>
              </w:rPr>
            </w:pPr>
          </w:p>
        </w:tc>
        <w:tc>
          <w:tcPr>
            <w:tcW w:w="709" w:type="pct"/>
            <w:tcBorders>
              <w:top w:val="single" w:sz="4" w:space="0" w:color="000000"/>
              <w:left w:val="single" w:sz="4" w:space="0" w:color="000000"/>
              <w:bottom w:val="single" w:sz="4" w:space="0" w:color="000000"/>
              <w:right w:val="single" w:sz="4" w:space="0" w:color="000000"/>
            </w:tcBorders>
          </w:tcPr>
          <w:p w:rsidR="001B24B3" w:rsidRPr="003F3D6A" w:rsidRDefault="001614BE">
            <w:pPr>
              <w:autoSpaceDE w:val="0"/>
              <w:autoSpaceDN w:val="0"/>
              <w:adjustRightInd w:val="0"/>
              <w:rPr>
                <w:sz w:val="24"/>
                <w:szCs w:val="24"/>
              </w:rPr>
            </w:pPr>
            <w:r>
              <w:rPr>
                <w:sz w:val="24"/>
                <w:szCs w:val="24"/>
              </w:rPr>
              <w:t>Объем операций за 2020</w:t>
            </w:r>
            <w:r w:rsidR="001B24B3" w:rsidRPr="003F3D6A">
              <w:rPr>
                <w:sz w:val="24"/>
                <w:szCs w:val="24"/>
              </w:rPr>
              <w:t xml:space="preserve"> г./Объем операций за 201</w:t>
            </w:r>
            <w:r>
              <w:rPr>
                <w:sz w:val="24"/>
                <w:szCs w:val="24"/>
              </w:rPr>
              <w:t>9</w:t>
            </w:r>
            <w:r w:rsidR="001B24B3" w:rsidRPr="003F3D6A">
              <w:rPr>
                <w:sz w:val="24"/>
                <w:szCs w:val="24"/>
              </w:rPr>
              <w:t xml:space="preserve"> г.</w:t>
            </w:r>
          </w:p>
          <w:p w:rsidR="001B24B3" w:rsidRPr="003F3D6A" w:rsidRDefault="001B24B3">
            <w:pPr>
              <w:autoSpaceDE w:val="0"/>
              <w:autoSpaceDN w:val="0"/>
              <w:adjustRightInd w:val="0"/>
              <w:rPr>
                <w:sz w:val="24"/>
                <w:szCs w:val="24"/>
              </w:rPr>
            </w:pPr>
            <w:r w:rsidRPr="003F3D6A">
              <w:rPr>
                <w:sz w:val="24"/>
                <w:szCs w:val="24"/>
              </w:rPr>
              <w:t xml:space="preserve">(вкл. НДС), </w:t>
            </w:r>
          </w:p>
          <w:p w:rsidR="001B24B3" w:rsidRPr="003F3D6A" w:rsidRDefault="001B24B3">
            <w:pPr>
              <w:autoSpaceDE w:val="0"/>
              <w:autoSpaceDN w:val="0"/>
              <w:adjustRightInd w:val="0"/>
              <w:rPr>
                <w:sz w:val="24"/>
                <w:szCs w:val="24"/>
              </w:rPr>
            </w:pPr>
            <w:r w:rsidRPr="003F3D6A">
              <w:rPr>
                <w:sz w:val="24"/>
                <w:szCs w:val="24"/>
              </w:rPr>
              <w:t>тыс. руб.</w:t>
            </w:r>
          </w:p>
          <w:p w:rsidR="001B24B3" w:rsidRPr="003F3D6A" w:rsidRDefault="001B24B3">
            <w:pPr>
              <w:autoSpaceDE w:val="0"/>
              <w:autoSpaceDN w:val="0"/>
              <w:adjustRightInd w:val="0"/>
              <w:rPr>
                <w:sz w:val="24"/>
                <w:szCs w:val="24"/>
              </w:rPr>
            </w:pPr>
          </w:p>
        </w:tc>
        <w:tc>
          <w:tcPr>
            <w:tcW w:w="652" w:type="pct"/>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rPr>
                <w:sz w:val="24"/>
                <w:szCs w:val="24"/>
              </w:rPr>
            </w:pPr>
            <w:r w:rsidRPr="003F3D6A">
              <w:rPr>
                <w:sz w:val="24"/>
                <w:szCs w:val="24"/>
              </w:rPr>
              <w:t>Условия и сроки осуществления (завершения) операций, включая предоставление и получение обеспечений, гарантий и поручительств, а также форму расчетов</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rPr>
                <w:sz w:val="24"/>
                <w:szCs w:val="24"/>
              </w:rPr>
            </w:pPr>
            <w:r w:rsidRPr="003F3D6A">
              <w:rPr>
                <w:sz w:val="24"/>
                <w:szCs w:val="24"/>
              </w:rPr>
              <w:t>Величина образованных резервов по сомнительным долгам на конец отчетного периода</w:t>
            </w:r>
          </w:p>
        </w:tc>
        <w:tc>
          <w:tcPr>
            <w:tcW w:w="631" w:type="pct"/>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rPr>
                <w:sz w:val="24"/>
                <w:szCs w:val="24"/>
              </w:rPr>
            </w:pPr>
            <w:r w:rsidRPr="003F3D6A">
              <w:rPr>
                <w:sz w:val="24"/>
                <w:szCs w:val="24"/>
              </w:rPr>
              <w:t>Величина списанной дебиторской задолженности, по которой срок исковой давности истек, других долгов, нереальных для взыскания, в том числе за счет резерва по сомнительным долгам</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rPr>
                <w:sz w:val="24"/>
                <w:szCs w:val="24"/>
              </w:rPr>
            </w:pPr>
            <w:r w:rsidRPr="003F3D6A">
              <w:rPr>
                <w:sz w:val="24"/>
                <w:szCs w:val="24"/>
              </w:rPr>
              <w:t>Величина дебиторской (кредиторской)</w:t>
            </w:r>
          </w:p>
          <w:p w:rsidR="001B24B3" w:rsidRPr="003F3D6A" w:rsidRDefault="001614BE">
            <w:pPr>
              <w:autoSpaceDE w:val="0"/>
              <w:autoSpaceDN w:val="0"/>
              <w:adjustRightInd w:val="0"/>
              <w:rPr>
                <w:sz w:val="24"/>
                <w:szCs w:val="24"/>
              </w:rPr>
            </w:pPr>
            <w:r>
              <w:rPr>
                <w:sz w:val="24"/>
                <w:szCs w:val="24"/>
              </w:rPr>
              <w:t>задолженности на 31.12.2020</w:t>
            </w:r>
            <w:r w:rsidR="001B24B3" w:rsidRPr="003F3D6A">
              <w:rPr>
                <w:sz w:val="24"/>
                <w:szCs w:val="24"/>
              </w:rPr>
              <w:t>/31.12.201</w:t>
            </w:r>
            <w:r>
              <w:rPr>
                <w:sz w:val="24"/>
                <w:szCs w:val="24"/>
              </w:rPr>
              <w:t>9</w:t>
            </w:r>
            <w:r w:rsidR="001B24B3" w:rsidRPr="003F3D6A">
              <w:rPr>
                <w:sz w:val="24"/>
                <w:szCs w:val="24"/>
              </w:rPr>
              <w:t xml:space="preserve">, </w:t>
            </w:r>
          </w:p>
          <w:p w:rsidR="001B24B3" w:rsidRPr="003F3D6A" w:rsidRDefault="001B24B3">
            <w:pPr>
              <w:autoSpaceDE w:val="0"/>
              <w:autoSpaceDN w:val="0"/>
              <w:adjustRightInd w:val="0"/>
              <w:rPr>
                <w:sz w:val="24"/>
                <w:szCs w:val="24"/>
              </w:rPr>
            </w:pPr>
            <w:r w:rsidRPr="003F3D6A">
              <w:rPr>
                <w:sz w:val="24"/>
                <w:szCs w:val="24"/>
              </w:rPr>
              <w:t>тыс. руб.</w:t>
            </w:r>
          </w:p>
        </w:tc>
      </w:tr>
      <w:tr w:rsidR="001B24B3" w:rsidRPr="003F3D6A" w:rsidTr="004A4384">
        <w:tc>
          <w:tcPr>
            <w:tcW w:w="4147" w:type="pct"/>
            <w:gridSpan w:val="8"/>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jc w:val="center"/>
              <w:rPr>
                <w:sz w:val="24"/>
                <w:szCs w:val="24"/>
              </w:rPr>
            </w:pPr>
            <w:r w:rsidRPr="003F3D6A">
              <w:rPr>
                <w:b/>
                <w:i/>
                <w:sz w:val="24"/>
                <w:szCs w:val="24"/>
              </w:rPr>
              <w:t>Реализация товаров (работ, услуг)</w:t>
            </w:r>
          </w:p>
        </w:tc>
        <w:tc>
          <w:tcPr>
            <w:tcW w:w="853" w:type="pct"/>
            <w:tcBorders>
              <w:top w:val="single" w:sz="4" w:space="0" w:color="000000"/>
              <w:left w:val="single" w:sz="4" w:space="0" w:color="000000"/>
              <w:bottom w:val="single" w:sz="4" w:space="0" w:color="000000"/>
              <w:right w:val="single" w:sz="4" w:space="0" w:color="000000"/>
            </w:tcBorders>
          </w:tcPr>
          <w:p w:rsidR="001B24B3" w:rsidRPr="003F3D6A" w:rsidRDefault="001B24B3">
            <w:pPr>
              <w:autoSpaceDE w:val="0"/>
              <w:autoSpaceDN w:val="0"/>
              <w:adjustRightInd w:val="0"/>
              <w:jc w:val="center"/>
              <w:rPr>
                <w:b/>
                <w:i/>
                <w:sz w:val="24"/>
                <w:szCs w:val="24"/>
              </w:rPr>
            </w:pPr>
          </w:p>
        </w:tc>
      </w:tr>
      <w:tr w:rsidR="001B24B3" w:rsidRPr="003F3D6A"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jc w:val="center"/>
              <w:rPr>
                <w:sz w:val="24"/>
                <w:szCs w:val="24"/>
              </w:rPr>
            </w:pPr>
            <w:r w:rsidRPr="003F3D6A">
              <w:rPr>
                <w:sz w:val="24"/>
                <w:szCs w:val="24"/>
              </w:rPr>
              <w:t>1</w:t>
            </w:r>
          </w:p>
        </w:tc>
        <w:tc>
          <w:tcPr>
            <w:tcW w:w="775" w:type="pct"/>
            <w:tcBorders>
              <w:top w:val="single" w:sz="4" w:space="0" w:color="000000"/>
              <w:left w:val="single" w:sz="4" w:space="0" w:color="000000"/>
              <w:bottom w:val="single" w:sz="4" w:space="0" w:color="000000"/>
              <w:right w:val="single" w:sz="4" w:space="0" w:color="000000"/>
            </w:tcBorders>
          </w:tcPr>
          <w:p w:rsidR="001B24B3" w:rsidRPr="003F3D6A" w:rsidRDefault="001B24B3">
            <w:pPr>
              <w:autoSpaceDE w:val="0"/>
              <w:autoSpaceDN w:val="0"/>
              <w:adjustRightInd w:val="0"/>
              <w:jc w:val="both"/>
              <w:rPr>
                <w:sz w:val="24"/>
                <w:szCs w:val="24"/>
              </w:rPr>
            </w:pPr>
          </w:p>
        </w:tc>
        <w:tc>
          <w:tcPr>
            <w:tcW w:w="4012" w:type="pct"/>
            <w:gridSpan w:val="7"/>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jc w:val="center"/>
              <w:rPr>
                <w:sz w:val="24"/>
                <w:szCs w:val="24"/>
              </w:rPr>
            </w:pPr>
            <w:r w:rsidRPr="003F3D6A">
              <w:rPr>
                <w:b/>
                <w:i/>
                <w:sz w:val="24"/>
                <w:szCs w:val="24"/>
              </w:rPr>
              <w:t>Продажа кондитерских изделий и полуфабрикатов</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jc w:val="center"/>
              <w:rPr>
                <w:sz w:val="24"/>
                <w:szCs w:val="24"/>
              </w:rPr>
            </w:pPr>
            <w:r w:rsidRPr="003F3D6A">
              <w:rPr>
                <w:sz w:val="24"/>
                <w:szCs w:val="24"/>
              </w:rPr>
              <w:t>1.1.</w:t>
            </w:r>
          </w:p>
        </w:tc>
        <w:tc>
          <w:tcPr>
            <w:tcW w:w="775" w:type="pct"/>
            <w:tcBorders>
              <w:top w:val="single" w:sz="4" w:space="0" w:color="000000"/>
              <w:left w:val="single" w:sz="4" w:space="0" w:color="000000"/>
              <w:bottom w:val="single" w:sz="4" w:space="0" w:color="000000"/>
              <w:right w:val="single" w:sz="4" w:space="0" w:color="000000"/>
            </w:tcBorders>
          </w:tcPr>
          <w:p w:rsidR="001B24B3" w:rsidRPr="003F3D6A" w:rsidRDefault="001B24B3">
            <w:pPr>
              <w:autoSpaceDE w:val="0"/>
              <w:autoSpaceDN w:val="0"/>
              <w:adjustRightInd w:val="0"/>
              <w:jc w:val="center"/>
              <w:rPr>
                <w:sz w:val="24"/>
                <w:szCs w:val="24"/>
              </w:rPr>
            </w:pPr>
            <w:r w:rsidRPr="003F3D6A">
              <w:rPr>
                <w:sz w:val="24"/>
                <w:szCs w:val="24"/>
              </w:rPr>
              <w:t>ЗАО "Сормовская КФ"</w:t>
            </w:r>
          </w:p>
          <w:p w:rsidR="001B24B3" w:rsidRPr="003F3D6A" w:rsidRDefault="001B24B3">
            <w:pPr>
              <w:autoSpaceDE w:val="0"/>
              <w:autoSpaceDN w:val="0"/>
              <w:adjustRightInd w:val="0"/>
              <w:jc w:val="center"/>
              <w:rPr>
                <w:sz w:val="24"/>
                <w:szCs w:val="24"/>
              </w:rPr>
            </w:pPr>
          </w:p>
        </w:tc>
        <w:tc>
          <w:tcPr>
            <w:tcW w:w="575" w:type="pct"/>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jc w:val="both"/>
              <w:rPr>
                <w:b/>
                <w:i/>
              </w:rPr>
            </w:pPr>
            <w:r w:rsidRPr="003F3D6A">
              <w:rPr>
                <w:b/>
                <w:i/>
              </w:rPr>
              <w:t>Кондитерские изделия</w:t>
            </w:r>
          </w:p>
        </w:tc>
        <w:tc>
          <w:tcPr>
            <w:tcW w:w="709" w:type="pct"/>
            <w:tcBorders>
              <w:top w:val="single" w:sz="4" w:space="0" w:color="000000"/>
              <w:left w:val="single" w:sz="4" w:space="0" w:color="000000"/>
              <w:bottom w:val="single" w:sz="4" w:space="0" w:color="000000"/>
              <w:right w:val="single" w:sz="4" w:space="0" w:color="000000"/>
            </w:tcBorders>
          </w:tcPr>
          <w:p w:rsidR="001B24B3" w:rsidRPr="003F3D6A" w:rsidRDefault="001614BE">
            <w:pPr>
              <w:autoSpaceDE w:val="0"/>
              <w:autoSpaceDN w:val="0"/>
              <w:adjustRightInd w:val="0"/>
              <w:jc w:val="both"/>
              <w:rPr>
                <w:sz w:val="24"/>
                <w:szCs w:val="24"/>
              </w:rPr>
            </w:pPr>
            <w:r>
              <w:rPr>
                <w:sz w:val="24"/>
                <w:szCs w:val="24"/>
              </w:rPr>
              <w:t>3292,7/8616,2</w:t>
            </w:r>
          </w:p>
          <w:p w:rsidR="001B24B3" w:rsidRPr="003F3D6A" w:rsidRDefault="001B24B3">
            <w:pPr>
              <w:autoSpaceDE w:val="0"/>
              <w:autoSpaceDN w:val="0"/>
              <w:adjustRightInd w:val="0"/>
              <w:jc w:val="both"/>
              <w:rPr>
                <w:sz w:val="24"/>
                <w:szCs w:val="24"/>
              </w:rPr>
            </w:pPr>
          </w:p>
        </w:tc>
        <w:tc>
          <w:tcPr>
            <w:tcW w:w="652" w:type="pct"/>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jc w:val="both"/>
              <w:rPr>
                <w:sz w:val="24"/>
                <w:szCs w:val="24"/>
              </w:rPr>
            </w:pPr>
            <w:r w:rsidRPr="003F3D6A">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jc w:val="both"/>
              <w:rPr>
                <w:sz w:val="24"/>
                <w:szCs w:val="24"/>
              </w:rPr>
            </w:pPr>
            <w:r w:rsidRPr="003F3D6A">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Pr="003F3D6A" w:rsidRDefault="001B24B3">
            <w:pPr>
              <w:autoSpaceDE w:val="0"/>
              <w:autoSpaceDN w:val="0"/>
              <w:adjustRightInd w:val="0"/>
              <w:jc w:val="both"/>
              <w:rPr>
                <w:sz w:val="24"/>
                <w:szCs w:val="24"/>
              </w:rPr>
            </w:pPr>
            <w:r w:rsidRPr="003F3D6A">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3F3D6A" w:rsidRDefault="001614BE" w:rsidP="001614BE">
            <w:pPr>
              <w:autoSpaceDE w:val="0"/>
              <w:autoSpaceDN w:val="0"/>
              <w:adjustRightInd w:val="0"/>
              <w:jc w:val="both"/>
              <w:rPr>
                <w:sz w:val="24"/>
                <w:szCs w:val="24"/>
              </w:rPr>
            </w:pPr>
            <w:r>
              <w:rPr>
                <w:sz w:val="24"/>
                <w:szCs w:val="24"/>
              </w:rPr>
              <w:t>4575,1/2</w:t>
            </w:r>
            <w:r w:rsidR="001B24B3" w:rsidRPr="003F3D6A">
              <w:rPr>
                <w:sz w:val="24"/>
                <w:szCs w:val="24"/>
              </w:rPr>
              <w:t>450,2</w:t>
            </w:r>
          </w:p>
        </w:tc>
      </w:tr>
      <w:tr w:rsidR="001B24B3" w:rsidTr="004A4384">
        <w:trPr>
          <w:trHeight w:val="903"/>
        </w:trPr>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1.2.</w:t>
            </w:r>
          </w:p>
        </w:tc>
        <w:tc>
          <w:tcPr>
            <w:tcW w:w="775"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sz w:val="24"/>
                <w:szCs w:val="24"/>
              </w:rPr>
            </w:pPr>
            <w:r>
              <w:rPr>
                <w:sz w:val="24"/>
                <w:szCs w:val="24"/>
                <w:lang w:val="en-US"/>
              </w:rPr>
              <w:t xml:space="preserve">ООО </w:t>
            </w:r>
            <w:r>
              <w:rPr>
                <w:sz w:val="24"/>
                <w:szCs w:val="24"/>
              </w:rPr>
              <w:t>«</w:t>
            </w:r>
            <w:r>
              <w:rPr>
                <w:sz w:val="24"/>
                <w:szCs w:val="24"/>
                <w:lang w:val="en-US"/>
              </w:rPr>
              <w:t>Объединенные кондитеры</w:t>
            </w:r>
            <w:r>
              <w:rPr>
                <w:sz w:val="24"/>
                <w:szCs w:val="24"/>
              </w:rPr>
              <w:t>»</w:t>
            </w:r>
          </w:p>
          <w:p w:rsidR="001B24B3" w:rsidRDefault="001B24B3">
            <w:pPr>
              <w:autoSpaceDE w:val="0"/>
              <w:autoSpaceDN w:val="0"/>
              <w:adjustRightInd w:val="0"/>
              <w:jc w:val="center"/>
              <w:rPr>
                <w:sz w:val="24"/>
                <w:szCs w:val="24"/>
              </w:rPr>
            </w:pP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Кондитерские изделия</w:t>
            </w:r>
          </w:p>
        </w:tc>
        <w:tc>
          <w:tcPr>
            <w:tcW w:w="709" w:type="pct"/>
            <w:tcBorders>
              <w:top w:val="single" w:sz="4" w:space="0" w:color="000000"/>
              <w:left w:val="single" w:sz="4" w:space="0" w:color="000000"/>
              <w:bottom w:val="single" w:sz="4" w:space="0" w:color="000000"/>
              <w:right w:val="single" w:sz="4" w:space="0" w:color="000000"/>
            </w:tcBorders>
          </w:tcPr>
          <w:p w:rsidR="001B24B3" w:rsidRDefault="001614BE" w:rsidP="001614BE">
            <w:pPr>
              <w:autoSpaceDE w:val="0"/>
              <w:autoSpaceDN w:val="0"/>
              <w:adjustRightInd w:val="0"/>
              <w:jc w:val="both"/>
              <w:rPr>
                <w:sz w:val="24"/>
                <w:szCs w:val="24"/>
              </w:rPr>
            </w:pPr>
            <w:r>
              <w:rPr>
                <w:sz w:val="24"/>
                <w:szCs w:val="24"/>
              </w:rPr>
              <w:t>583221,5/515</w:t>
            </w:r>
            <w:r w:rsidR="001B24B3">
              <w:rPr>
                <w:sz w:val="24"/>
                <w:szCs w:val="24"/>
              </w:rPr>
              <w:t xml:space="preserve">138,1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tcPr>
          <w:p w:rsidR="001B24B3" w:rsidRDefault="001614BE">
            <w:pPr>
              <w:autoSpaceDE w:val="0"/>
              <w:autoSpaceDN w:val="0"/>
              <w:adjustRightInd w:val="0"/>
              <w:jc w:val="both"/>
              <w:rPr>
                <w:sz w:val="24"/>
                <w:szCs w:val="24"/>
              </w:rPr>
            </w:pPr>
            <w:r>
              <w:rPr>
                <w:sz w:val="24"/>
                <w:szCs w:val="24"/>
              </w:rPr>
              <w:t>223130,6/126</w:t>
            </w:r>
            <w:r w:rsidR="001B24B3">
              <w:rPr>
                <w:sz w:val="24"/>
                <w:szCs w:val="24"/>
              </w:rPr>
              <w:t xml:space="preserve">366,7 </w:t>
            </w:r>
          </w:p>
          <w:p w:rsidR="001B24B3" w:rsidRDefault="001B24B3">
            <w:pPr>
              <w:autoSpaceDE w:val="0"/>
              <w:autoSpaceDN w:val="0"/>
              <w:adjustRightInd w:val="0"/>
              <w:jc w:val="both"/>
              <w:rPr>
                <w:sz w:val="24"/>
                <w:szCs w:val="24"/>
              </w:rPr>
            </w:pP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1.3.</w:t>
            </w:r>
          </w:p>
        </w:tc>
        <w:tc>
          <w:tcPr>
            <w:tcW w:w="775"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sz w:val="24"/>
                <w:szCs w:val="24"/>
              </w:rPr>
            </w:pPr>
            <w:r>
              <w:rPr>
                <w:sz w:val="24"/>
                <w:szCs w:val="24"/>
              </w:rPr>
              <w:t xml:space="preserve">ООО «Объединенная </w:t>
            </w:r>
            <w:r>
              <w:rPr>
                <w:sz w:val="24"/>
                <w:szCs w:val="24"/>
              </w:rPr>
              <w:lastRenderedPageBreak/>
              <w:t>кондитерская сеть»</w:t>
            </w:r>
          </w:p>
          <w:p w:rsidR="001B24B3" w:rsidRDefault="001B24B3">
            <w:pPr>
              <w:autoSpaceDE w:val="0"/>
              <w:autoSpaceDN w:val="0"/>
              <w:adjustRightInd w:val="0"/>
              <w:jc w:val="center"/>
              <w:rPr>
                <w:sz w:val="24"/>
                <w:szCs w:val="24"/>
              </w:rPr>
            </w:pP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lastRenderedPageBreak/>
              <w:t>Кондитерские изделия</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1614BE" w:rsidP="001614BE">
            <w:pPr>
              <w:autoSpaceDE w:val="0"/>
              <w:autoSpaceDN w:val="0"/>
              <w:adjustRightInd w:val="0"/>
              <w:jc w:val="both"/>
              <w:rPr>
                <w:sz w:val="24"/>
                <w:szCs w:val="24"/>
              </w:rPr>
            </w:pPr>
            <w:r>
              <w:rPr>
                <w:sz w:val="24"/>
                <w:szCs w:val="24"/>
              </w:rPr>
              <w:t>1418,1/2</w:t>
            </w:r>
            <w:r w:rsidR="001B24B3">
              <w:rPr>
                <w:sz w:val="24"/>
                <w:szCs w:val="24"/>
              </w:rPr>
              <w:t xml:space="preserve">096,1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Default="001614BE" w:rsidP="001614BE">
            <w:pPr>
              <w:autoSpaceDE w:val="0"/>
              <w:autoSpaceDN w:val="0"/>
              <w:adjustRightInd w:val="0"/>
              <w:jc w:val="both"/>
              <w:rPr>
                <w:sz w:val="24"/>
                <w:szCs w:val="24"/>
              </w:rPr>
            </w:pPr>
            <w:r>
              <w:rPr>
                <w:sz w:val="24"/>
                <w:szCs w:val="24"/>
              </w:rPr>
              <w:t>239,8/</w:t>
            </w:r>
            <w:r w:rsidR="001B24B3">
              <w:rPr>
                <w:sz w:val="24"/>
                <w:szCs w:val="24"/>
              </w:rPr>
              <w:t xml:space="preserve">185,7 </w:t>
            </w:r>
          </w:p>
        </w:tc>
      </w:tr>
      <w:tr w:rsidR="001B24B3" w:rsidTr="004A4384">
        <w:trPr>
          <w:trHeight w:val="556"/>
        </w:trPr>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lastRenderedPageBreak/>
              <w:t>1.4.</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"КФ ТАКФ"</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Реализация услуг по переработке</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1614BE">
            <w:pPr>
              <w:autoSpaceDE w:val="0"/>
              <w:autoSpaceDN w:val="0"/>
              <w:adjustRightInd w:val="0"/>
              <w:jc w:val="both"/>
              <w:rPr>
                <w:sz w:val="24"/>
                <w:szCs w:val="24"/>
              </w:rPr>
            </w:pPr>
            <w:r>
              <w:rPr>
                <w:sz w:val="24"/>
                <w:szCs w:val="24"/>
              </w:rPr>
              <w:t>0/14</w:t>
            </w:r>
            <w:r w:rsidR="001B24B3">
              <w:rPr>
                <w:sz w:val="24"/>
                <w:szCs w:val="24"/>
              </w:rPr>
              <w:t>245,9</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Default="001614BE" w:rsidP="001614BE">
            <w:pPr>
              <w:autoSpaceDE w:val="0"/>
              <w:autoSpaceDN w:val="0"/>
              <w:adjustRightInd w:val="0"/>
              <w:jc w:val="both"/>
              <w:rPr>
                <w:sz w:val="24"/>
                <w:szCs w:val="24"/>
              </w:rPr>
            </w:pPr>
            <w:r>
              <w:rPr>
                <w:sz w:val="24"/>
                <w:szCs w:val="24"/>
              </w:rPr>
              <w:t>26537,8/</w:t>
            </w:r>
            <w:r w:rsidR="001B24B3">
              <w:rPr>
                <w:sz w:val="24"/>
                <w:szCs w:val="24"/>
              </w:rPr>
              <w:t>79783,9</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1.5.</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"ТКФ Ясная Поляна"</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Реализация услуг по переработке</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1614BE" w:rsidP="001614BE">
            <w:pPr>
              <w:autoSpaceDE w:val="0"/>
              <w:autoSpaceDN w:val="0"/>
              <w:adjustRightInd w:val="0"/>
              <w:jc w:val="both"/>
              <w:rPr>
                <w:sz w:val="24"/>
                <w:szCs w:val="24"/>
              </w:rPr>
            </w:pPr>
            <w:r>
              <w:rPr>
                <w:sz w:val="24"/>
                <w:szCs w:val="24"/>
              </w:rPr>
              <w:t>5155,9/</w:t>
            </w:r>
            <w:r w:rsidR="001B24B3">
              <w:rPr>
                <w:sz w:val="24"/>
                <w:szCs w:val="24"/>
              </w:rPr>
              <w:t xml:space="preserve">8173,9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Default="001614BE" w:rsidP="001614BE">
            <w:pPr>
              <w:autoSpaceDE w:val="0"/>
              <w:autoSpaceDN w:val="0"/>
              <w:adjustRightInd w:val="0"/>
              <w:jc w:val="both"/>
              <w:rPr>
                <w:sz w:val="24"/>
                <w:szCs w:val="24"/>
              </w:rPr>
            </w:pPr>
            <w:r>
              <w:rPr>
                <w:sz w:val="24"/>
                <w:szCs w:val="24"/>
              </w:rPr>
              <w:t>0/</w:t>
            </w:r>
            <w:r w:rsidR="001B24B3">
              <w:rPr>
                <w:sz w:val="24"/>
                <w:szCs w:val="24"/>
              </w:rPr>
              <w:t xml:space="preserve">13073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1.6.</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"Южуралкондитер"</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Реализация услуг по переработке</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1B24B3" w:rsidP="001614BE">
            <w:pPr>
              <w:autoSpaceDE w:val="0"/>
              <w:autoSpaceDN w:val="0"/>
              <w:adjustRightInd w:val="0"/>
              <w:jc w:val="both"/>
              <w:rPr>
                <w:sz w:val="24"/>
                <w:szCs w:val="24"/>
              </w:rPr>
            </w:pPr>
            <w:r>
              <w:rPr>
                <w:sz w:val="24"/>
                <w:szCs w:val="24"/>
              </w:rPr>
              <w:t xml:space="preserve">0 / </w:t>
            </w:r>
            <w:r w:rsidR="001614BE">
              <w:rPr>
                <w:sz w:val="24"/>
                <w:szCs w:val="24"/>
              </w:rPr>
              <w:t>0</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2018г.</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Default="001614BE" w:rsidP="001614BE">
            <w:pPr>
              <w:autoSpaceDE w:val="0"/>
              <w:autoSpaceDN w:val="0"/>
              <w:adjustRightInd w:val="0"/>
              <w:jc w:val="both"/>
              <w:rPr>
                <w:sz w:val="24"/>
                <w:szCs w:val="24"/>
              </w:rPr>
            </w:pPr>
            <w:r>
              <w:rPr>
                <w:sz w:val="24"/>
                <w:szCs w:val="24"/>
              </w:rPr>
              <w:t>0/</w:t>
            </w:r>
            <w:r w:rsidR="001B24B3">
              <w:rPr>
                <w:sz w:val="24"/>
                <w:szCs w:val="24"/>
              </w:rPr>
              <w:t>5412,1</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2</w:t>
            </w:r>
          </w:p>
        </w:tc>
        <w:tc>
          <w:tcPr>
            <w:tcW w:w="4788" w:type="pct"/>
            <w:gridSpan w:val="8"/>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b/>
                <w:i/>
                <w:sz w:val="24"/>
                <w:szCs w:val="24"/>
              </w:rPr>
            </w:pPr>
            <w:r>
              <w:rPr>
                <w:b/>
                <w:i/>
                <w:sz w:val="24"/>
                <w:szCs w:val="24"/>
              </w:rPr>
              <w:t>Прочая реализация (ТМЦ)</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2.1</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"Южуралкондитер"</w:t>
            </w:r>
          </w:p>
        </w:tc>
        <w:tc>
          <w:tcPr>
            <w:tcW w:w="575" w:type="pct"/>
            <w:tcBorders>
              <w:top w:val="single" w:sz="4" w:space="0" w:color="000000"/>
              <w:left w:val="single" w:sz="4" w:space="0" w:color="000000"/>
              <w:bottom w:val="single" w:sz="4" w:space="0" w:color="000000"/>
              <w:right w:val="single" w:sz="4" w:space="0" w:color="auto"/>
            </w:tcBorders>
            <w:hideMark/>
          </w:tcPr>
          <w:p w:rsidR="001B24B3" w:rsidRDefault="001B24B3">
            <w:pPr>
              <w:autoSpaceDE w:val="0"/>
              <w:autoSpaceDN w:val="0"/>
              <w:adjustRightInd w:val="0"/>
              <w:jc w:val="both"/>
              <w:rPr>
                <w:b/>
                <w:i/>
              </w:rPr>
            </w:pPr>
            <w:r>
              <w:rPr>
                <w:b/>
                <w:i/>
              </w:rPr>
              <w:t>Реализация ТМЦ</w:t>
            </w:r>
          </w:p>
        </w:tc>
        <w:tc>
          <w:tcPr>
            <w:tcW w:w="709" w:type="pct"/>
            <w:tcBorders>
              <w:top w:val="single" w:sz="4" w:space="0" w:color="000000"/>
              <w:left w:val="single" w:sz="4" w:space="0" w:color="000000"/>
              <w:bottom w:val="single" w:sz="4" w:space="0" w:color="000000"/>
              <w:right w:val="single" w:sz="4" w:space="0" w:color="auto"/>
            </w:tcBorders>
            <w:hideMark/>
          </w:tcPr>
          <w:p w:rsidR="001B24B3" w:rsidRDefault="001B24B3" w:rsidP="001169D0">
            <w:pPr>
              <w:autoSpaceDE w:val="0"/>
              <w:autoSpaceDN w:val="0"/>
              <w:adjustRightInd w:val="0"/>
              <w:jc w:val="both"/>
              <w:rPr>
                <w:sz w:val="24"/>
                <w:szCs w:val="24"/>
              </w:rPr>
            </w:pPr>
            <w:r>
              <w:rPr>
                <w:sz w:val="24"/>
                <w:szCs w:val="24"/>
              </w:rPr>
              <w:t xml:space="preserve">0 / </w:t>
            </w:r>
            <w:r w:rsidR="001169D0">
              <w:rPr>
                <w:sz w:val="24"/>
                <w:szCs w:val="24"/>
              </w:rPr>
              <w:t>0</w:t>
            </w:r>
          </w:p>
        </w:tc>
        <w:tc>
          <w:tcPr>
            <w:tcW w:w="652"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sidRPr="001169D0">
              <w:rPr>
                <w:sz w:val="24"/>
                <w:szCs w:val="24"/>
              </w:rPr>
              <w:t>2018г.</w:t>
            </w:r>
          </w:p>
        </w:tc>
        <w:tc>
          <w:tcPr>
            <w:tcW w:w="591" w:type="pct"/>
            <w:gridSpan w:val="2"/>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auto"/>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3109,4 / 3109,4</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3.</w:t>
            </w:r>
          </w:p>
        </w:tc>
        <w:tc>
          <w:tcPr>
            <w:tcW w:w="4788" w:type="pct"/>
            <w:gridSpan w:val="8"/>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b/>
                <w:i/>
                <w:sz w:val="24"/>
                <w:szCs w:val="24"/>
              </w:rPr>
              <w:t>Услуги по прочим договорам</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3.1.</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"Южуралкондитер"</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Лицензионные платежи</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1614BE" w:rsidP="001614BE">
            <w:pPr>
              <w:autoSpaceDE w:val="0"/>
              <w:autoSpaceDN w:val="0"/>
              <w:adjustRightInd w:val="0"/>
              <w:rPr>
                <w:sz w:val="24"/>
                <w:szCs w:val="24"/>
              </w:rPr>
            </w:pPr>
            <w:r>
              <w:rPr>
                <w:sz w:val="24"/>
                <w:szCs w:val="24"/>
              </w:rPr>
              <w:t>32,7/</w:t>
            </w:r>
            <w:r w:rsidR="001B24B3">
              <w:rPr>
                <w:sz w:val="24"/>
                <w:szCs w:val="24"/>
              </w:rPr>
              <w:t xml:space="preserve">44,9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auto"/>
              <w:bottom w:val="single" w:sz="4" w:space="0" w:color="000000"/>
              <w:right w:val="single" w:sz="4" w:space="0" w:color="000000"/>
            </w:tcBorders>
            <w:hideMark/>
          </w:tcPr>
          <w:p w:rsidR="001B24B3" w:rsidRDefault="001614BE" w:rsidP="001614BE">
            <w:pPr>
              <w:autoSpaceDE w:val="0"/>
              <w:autoSpaceDN w:val="0"/>
              <w:adjustRightInd w:val="0"/>
              <w:rPr>
                <w:sz w:val="24"/>
                <w:szCs w:val="24"/>
              </w:rPr>
            </w:pPr>
            <w:r>
              <w:rPr>
                <w:sz w:val="24"/>
                <w:szCs w:val="24"/>
              </w:rPr>
              <w:t>116,9/</w:t>
            </w:r>
            <w:r w:rsidR="001B24B3">
              <w:rPr>
                <w:sz w:val="24"/>
                <w:szCs w:val="24"/>
              </w:rPr>
              <w:t xml:space="preserve">84,2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4.</w:t>
            </w:r>
          </w:p>
        </w:tc>
        <w:tc>
          <w:tcPr>
            <w:tcW w:w="4788" w:type="pct"/>
            <w:gridSpan w:val="8"/>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b/>
                <w:i/>
                <w:sz w:val="24"/>
                <w:szCs w:val="24"/>
              </w:rPr>
            </w:pPr>
            <w:r>
              <w:rPr>
                <w:b/>
                <w:i/>
                <w:sz w:val="24"/>
                <w:szCs w:val="24"/>
              </w:rPr>
              <w:t>Прочие</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4.1</w:t>
            </w:r>
          </w:p>
        </w:tc>
        <w:tc>
          <w:tcPr>
            <w:tcW w:w="775"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sz w:val="24"/>
                <w:szCs w:val="24"/>
              </w:rPr>
            </w:pPr>
            <w:r>
              <w:rPr>
                <w:sz w:val="24"/>
                <w:szCs w:val="24"/>
              </w:rPr>
              <w:t>ООО «Объединенная кондитерская сеть»</w:t>
            </w:r>
          </w:p>
          <w:p w:rsidR="001B24B3" w:rsidRDefault="001B24B3">
            <w:pPr>
              <w:autoSpaceDE w:val="0"/>
              <w:autoSpaceDN w:val="0"/>
              <w:adjustRightInd w:val="0"/>
              <w:jc w:val="center"/>
              <w:rPr>
                <w:sz w:val="24"/>
                <w:szCs w:val="24"/>
              </w:rPr>
            </w:pPr>
          </w:p>
        </w:tc>
        <w:tc>
          <w:tcPr>
            <w:tcW w:w="575"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b/>
                <w:i/>
              </w:rPr>
            </w:pPr>
          </w:p>
          <w:p w:rsidR="001B24B3" w:rsidRDefault="001B24B3">
            <w:pPr>
              <w:autoSpaceDE w:val="0"/>
              <w:autoSpaceDN w:val="0"/>
              <w:adjustRightInd w:val="0"/>
              <w:jc w:val="center"/>
              <w:rPr>
                <w:b/>
                <w:i/>
              </w:rPr>
            </w:pPr>
            <w:r>
              <w:rPr>
                <w:b/>
                <w:i/>
              </w:rPr>
              <w:t>Договор аренды</w:t>
            </w:r>
          </w:p>
        </w:tc>
        <w:tc>
          <w:tcPr>
            <w:tcW w:w="709"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p w:rsidR="001B24B3" w:rsidRDefault="001614BE" w:rsidP="001614BE">
            <w:pPr>
              <w:autoSpaceDE w:val="0"/>
              <w:autoSpaceDN w:val="0"/>
              <w:adjustRightInd w:val="0"/>
              <w:jc w:val="both"/>
              <w:rPr>
                <w:sz w:val="24"/>
                <w:szCs w:val="24"/>
              </w:rPr>
            </w:pPr>
            <w:r>
              <w:rPr>
                <w:sz w:val="24"/>
                <w:szCs w:val="24"/>
              </w:rPr>
              <w:t>0/</w:t>
            </w:r>
            <w:r w:rsidR="001B24B3">
              <w:rPr>
                <w:sz w:val="24"/>
                <w:szCs w:val="24"/>
              </w:rPr>
              <w:t xml:space="preserve">472,7 </w:t>
            </w:r>
            <w:r>
              <w:rPr>
                <w:sz w:val="24"/>
                <w:szCs w:val="24"/>
              </w:rPr>
              <w:t>0</w:t>
            </w:r>
          </w:p>
        </w:tc>
        <w:tc>
          <w:tcPr>
            <w:tcW w:w="652"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p w:rsidR="001B24B3" w:rsidRDefault="001B24B3">
            <w:pPr>
              <w:autoSpaceDE w:val="0"/>
              <w:autoSpaceDN w:val="0"/>
              <w:adjustRightInd w:val="0"/>
              <w:jc w:val="both"/>
              <w:rPr>
                <w:sz w:val="24"/>
                <w:szCs w:val="24"/>
              </w:rPr>
            </w:pPr>
            <w:r>
              <w:rPr>
                <w:sz w:val="24"/>
                <w:szCs w:val="24"/>
              </w:rPr>
              <w:t>Январь-Апрель 2019г.</w:t>
            </w:r>
          </w:p>
        </w:tc>
        <w:tc>
          <w:tcPr>
            <w:tcW w:w="591" w:type="pct"/>
            <w:gridSpan w:val="2"/>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p w:rsidR="001B24B3" w:rsidRDefault="001B24B3">
            <w:pPr>
              <w:autoSpaceDE w:val="0"/>
              <w:autoSpaceDN w:val="0"/>
              <w:adjustRightInd w:val="0"/>
              <w:jc w:val="both"/>
              <w:rPr>
                <w:sz w:val="24"/>
                <w:szCs w:val="24"/>
              </w:rPr>
            </w:pPr>
            <w:r>
              <w:rPr>
                <w:sz w:val="24"/>
                <w:szCs w:val="24"/>
              </w:rPr>
              <w:t>0 /0</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4.2</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АО «ТранзитКондитер»</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Договор займа(%%)</w:t>
            </w:r>
          </w:p>
        </w:tc>
        <w:tc>
          <w:tcPr>
            <w:tcW w:w="709" w:type="pct"/>
            <w:tcBorders>
              <w:top w:val="single" w:sz="4" w:space="0" w:color="000000"/>
              <w:left w:val="single" w:sz="4" w:space="0" w:color="000000"/>
              <w:bottom w:val="single" w:sz="4" w:space="0" w:color="000000"/>
              <w:right w:val="single" w:sz="4" w:space="0" w:color="000000"/>
            </w:tcBorders>
            <w:hideMark/>
          </w:tcPr>
          <w:p w:rsidR="0058430E" w:rsidRPr="00240442" w:rsidRDefault="001614BE" w:rsidP="00FB620D">
            <w:pPr>
              <w:autoSpaceDE w:val="0"/>
              <w:autoSpaceDN w:val="0"/>
              <w:adjustRightInd w:val="0"/>
              <w:jc w:val="both"/>
              <w:rPr>
                <w:sz w:val="24"/>
                <w:szCs w:val="24"/>
              </w:rPr>
            </w:pPr>
            <w:r>
              <w:rPr>
                <w:sz w:val="24"/>
                <w:szCs w:val="24"/>
              </w:rPr>
              <w:t>584,8 (выдано 500,0 начислен</w:t>
            </w:r>
            <w:r w:rsidR="00FB620D">
              <w:rPr>
                <w:sz w:val="24"/>
                <w:szCs w:val="24"/>
              </w:rPr>
              <w:t>о</w:t>
            </w:r>
            <w:r>
              <w:rPr>
                <w:sz w:val="24"/>
                <w:szCs w:val="24"/>
              </w:rPr>
              <w:t xml:space="preserve"> % 84,8) / </w:t>
            </w:r>
            <w:r w:rsidR="001B24B3" w:rsidRPr="00240442">
              <w:rPr>
                <w:sz w:val="24"/>
                <w:szCs w:val="24"/>
              </w:rPr>
              <w:t>917,6</w:t>
            </w:r>
            <w:r w:rsidR="0058430E" w:rsidRPr="00240442">
              <w:rPr>
                <w:sz w:val="24"/>
                <w:szCs w:val="24"/>
              </w:rPr>
              <w:t xml:space="preserve"> (выдано</w:t>
            </w:r>
            <w:r w:rsidR="00F77839" w:rsidRPr="00240442">
              <w:rPr>
                <w:sz w:val="24"/>
                <w:szCs w:val="24"/>
              </w:rPr>
              <w:t xml:space="preserve"> 900,0;</w:t>
            </w:r>
            <w:r w:rsidR="007F7491" w:rsidRPr="00240442">
              <w:rPr>
                <w:sz w:val="24"/>
                <w:szCs w:val="24"/>
              </w:rPr>
              <w:t xml:space="preserve"> начислен</w:t>
            </w:r>
            <w:r>
              <w:rPr>
                <w:sz w:val="24"/>
                <w:szCs w:val="24"/>
              </w:rPr>
              <w:t>о</w:t>
            </w:r>
            <w:r w:rsidR="007F7491" w:rsidRPr="00240442">
              <w:rPr>
                <w:sz w:val="24"/>
                <w:szCs w:val="24"/>
              </w:rPr>
              <w:t xml:space="preserve"> </w:t>
            </w:r>
            <w:r>
              <w:rPr>
                <w:sz w:val="24"/>
                <w:szCs w:val="24"/>
              </w:rPr>
              <w:t>%</w:t>
            </w:r>
            <w:r w:rsidR="00F77839" w:rsidRPr="00240442">
              <w:rPr>
                <w:sz w:val="24"/>
                <w:szCs w:val="24"/>
              </w:rPr>
              <w:t xml:space="preserve"> 17,6</w:t>
            </w:r>
            <w:r w:rsidR="007F7491" w:rsidRPr="00240442">
              <w:rPr>
                <w:sz w:val="24"/>
                <w:szCs w:val="24"/>
              </w:rPr>
              <w:t>)</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Default="001614BE">
            <w:pPr>
              <w:autoSpaceDE w:val="0"/>
              <w:autoSpaceDN w:val="0"/>
              <w:adjustRightInd w:val="0"/>
              <w:jc w:val="both"/>
              <w:rPr>
                <w:sz w:val="24"/>
                <w:szCs w:val="24"/>
              </w:rPr>
            </w:pPr>
            <w:r>
              <w:rPr>
                <w:sz w:val="24"/>
                <w:szCs w:val="24"/>
              </w:rPr>
              <w:t>1502,4/</w:t>
            </w:r>
            <w:r w:rsidR="001B24B3">
              <w:rPr>
                <w:sz w:val="24"/>
                <w:szCs w:val="24"/>
              </w:rPr>
              <w:t>917,6</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4.3</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АО «Спа-центр «Золотые ворота»</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Договор займа(%%)</w:t>
            </w:r>
          </w:p>
        </w:tc>
        <w:tc>
          <w:tcPr>
            <w:tcW w:w="709" w:type="pct"/>
            <w:tcBorders>
              <w:top w:val="single" w:sz="4" w:space="0" w:color="000000"/>
              <w:left w:val="single" w:sz="4" w:space="0" w:color="000000"/>
              <w:bottom w:val="single" w:sz="4" w:space="0" w:color="000000"/>
              <w:right w:val="single" w:sz="4" w:space="0" w:color="000000"/>
            </w:tcBorders>
            <w:hideMark/>
          </w:tcPr>
          <w:p w:rsidR="001B24B3" w:rsidRPr="00240442" w:rsidRDefault="001614BE" w:rsidP="00FB620D">
            <w:pPr>
              <w:autoSpaceDE w:val="0"/>
              <w:autoSpaceDN w:val="0"/>
              <w:adjustRightInd w:val="0"/>
              <w:jc w:val="both"/>
              <w:rPr>
                <w:sz w:val="24"/>
                <w:szCs w:val="24"/>
              </w:rPr>
            </w:pPr>
            <w:r>
              <w:rPr>
                <w:sz w:val="24"/>
                <w:szCs w:val="24"/>
              </w:rPr>
              <w:t xml:space="preserve">44578,6 (выдано 40620; начислено % 3958,6) / </w:t>
            </w:r>
            <w:r w:rsidR="001B24B3" w:rsidRPr="00240442">
              <w:rPr>
                <w:sz w:val="24"/>
                <w:szCs w:val="24"/>
              </w:rPr>
              <w:t>24 673,6</w:t>
            </w:r>
            <w:r w:rsidR="007F7491" w:rsidRPr="00240442">
              <w:rPr>
                <w:sz w:val="24"/>
                <w:szCs w:val="24"/>
              </w:rPr>
              <w:t xml:space="preserve"> (выдано</w:t>
            </w:r>
            <w:r w:rsidR="00F77839" w:rsidRPr="00240442">
              <w:rPr>
                <w:sz w:val="24"/>
                <w:szCs w:val="24"/>
              </w:rPr>
              <w:t xml:space="preserve"> 24380,0;</w:t>
            </w:r>
            <w:r w:rsidR="007F7491" w:rsidRPr="00240442">
              <w:rPr>
                <w:sz w:val="24"/>
                <w:szCs w:val="24"/>
              </w:rPr>
              <w:t xml:space="preserve"> начислен</w:t>
            </w:r>
            <w:r w:rsidR="00FB620D">
              <w:rPr>
                <w:sz w:val="24"/>
                <w:szCs w:val="24"/>
              </w:rPr>
              <w:t>о</w:t>
            </w:r>
            <w:r w:rsidR="007F7491" w:rsidRPr="00240442">
              <w:rPr>
                <w:sz w:val="24"/>
                <w:szCs w:val="24"/>
              </w:rPr>
              <w:t xml:space="preserve"> </w:t>
            </w:r>
            <w:r w:rsidR="00FB620D">
              <w:rPr>
                <w:sz w:val="24"/>
                <w:szCs w:val="24"/>
              </w:rPr>
              <w:t>%</w:t>
            </w:r>
            <w:r w:rsidR="00F77839" w:rsidRPr="00240442">
              <w:rPr>
                <w:sz w:val="24"/>
                <w:szCs w:val="24"/>
              </w:rPr>
              <w:t xml:space="preserve"> </w:t>
            </w:r>
            <w:r w:rsidR="00F77839" w:rsidRPr="00240442">
              <w:rPr>
                <w:sz w:val="24"/>
                <w:szCs w:val="24"/>
              </w:rPr>
              <w:lastRenderedPageBreak/>
              <w:t>293,6</w:t>
            </w:r>
            <w:r w:rsidR="007F7491" w:rsidRPr="00240442">
              <w:rPr>
                <w:sz w:val="24"/>
                <w:szCs w:val="24"/>
              </w:rPr>
              <w:t>)</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lastRenderedPageBreak/>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Default="00FB620D">
            <w:pPr>
              <w:autoSpaceDE w:val="0"/>
              <w:autoSpaceDN w:val="0"/>
              <w:adjustRightInd w:val="0"/>
              <w:jc w:val="both"/>
              <w:rPr>
                <w:sz w:val="24"/>
                <w:szCs w:val="24"/>
              </w:rPr>
            </w:pPr>
            <w:r>
              <w:rPr>
                <w:sz w:val="24"/>
                <w:szCs w:val="24"/>
              </w:rPr>
              <w:t>69252,2/24</w:t>
            </w:r>
            <w:r w:rsidR="001B24B3">
              <w:rPr>
                <w:sz w:val="24"/>
                <w:szCs w:val="24"/>
              </w:rPr>
              <w:t>673,6</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lastRenderedPageBreak/>
              <w:t>4.4</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ООО «Грандион»</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r>
              <w:rPr>
                <w:b/>
                <w:i/>
              </w:rPr>
              <w:t>Договор займа(%%)</w:t>
            </w:r>
          </w:p>
        </w:tc>
        <w:tc>
          <w:tcPr>
            <w:tcW w:w="709" w:type="pct"/>
            <w:tcBorders>
              <w:top w:val="single" w:sz="4" w:space="0" w:color="000000"/>
              <w:left w:val="single" w:sz="4" w:space="0" w:color="000000"/>
              <w:bottom w:val="single" w:sz="4" w:space="0" w:color="000000"/>
              <w:right w:val="single" w:sz="4" w:space="0" w:color="000000"/>
            </w:tcBorders>
            <w:hideMark/>
          </w:tcPr>
          <w:p w:rsidR="001B24B3" w:rsidRPr="00240442" w:rsidRDefault="000279E5" w:rsidP="000279E5">
            <w:pPr>
              <w:autoSpaceDE w:val="0"/>
              <w:autoSpaceDN w:val="0"/>
              <w:adjustRightInd w:val="0"/>
              <w:jc w:val="both"/>
              <w:rPr>
                <w:sz w:val="24"/>
                <w:szCs w:val="24"/>
              </w:rPr>
            </w:pPr>
            <w:r>
              <w:rPr>
                <w:sz w:val="24"/>
                <w:szCs w:val="24"/>
              </w:rPr>
              <w:t xml:space="preserve">6174,9 (начислено %) / </w:t>
            </w:r>
            <w:r w:rsidR="001B24B3" w:rsidRPr="00240442">
              <w:rPr>
                <w:sz w:val="24"/>
                <w:szCs w:val="24"/>
              </w:rPr>
              <w:t>71 155,5</w:t>
            </w:r>
            <w:r w:rsidR="007F7491" w:rsidRPr="00240442">
              <w:rPr>
                <w:sz w:val="24"/>
                <w:szCs w:val="24"/>
              </w:rPr>
              <w:t xml:space="preserve"> (выдано</w:t>
            </w:r>
            <w:r w:rsidR="00F77839" w:rsidRPr="00240442">
              <w:rPr>
                <w:sz w:val="24"/>
                <w:szCs w:val="24"/>
              </w:rPr>
              <w:t xml:space="preserve"> 68610,0;</w:t>
            </w:r>
            <w:r w:rsidR="007F7491" w:rsidRPr="00240442">
              <w:rPr>
                <w:sz w:val="24"/>
                <w:szCs w:val="24"/>
              </w:rPr>
              <w:t xml:space="preserve"> начислены проценты</w:t>
            </w:r>
            <w:r w:rsidR="00F77839" w:rsidRPr="00240442">
              <w:rPr>
                <w:sz w:val="24"/>
                <w:szCs w:val="24"/>
              </w:rPr>
              <w:t xml:space="preserve"> 2545,5</w:t>
            </w:r>
            <w:r w:rsidR="007F7491" w:rsidRPr="00240442">
              <w:rPr>
                <w:sz w:val="24"/>
                <w:szCs w:val="24"/>
              </w:rPr>
              <w:t>)</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Default="000279E5">
            <w:pPr>
              <w:autoSpaceDE w:val="0"/>
              <w:autoSpaceDN w:val="0"/>
              <w:adjustRightInd w:val="0"/>
              <w:jc w:val="both"/>
              <w:rPr>
                <w:sz w:val="24"/>
                <w:szCs w:val="24"/>
              </w:rPr>
            </w:pPr>
            <w:r>
              <w:rPr>
                <w:sz w:val="24"/>
                <w:szCs w:val="24"/>
              </w:rPr>
              <w:t>77330,4/</w:t>
            </w:r>
            <w:r w:rsidR="001B24B3">
              <w:rPr>
                <w:sz w:val="24"/>
                <w:szCs w:val="24"/>
              </w:rPr>
              <w:t>71 155,5</w:t>
            </w:r>
          </w:p>
        </w:tc>
      </w:tr>
      <w:tr w:rsidR="001B24B3" w:rsidTr="004A4384">
        <w:trPr>
          <w:trHeight w:val="1706"/>
        </w:trPr>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4.5</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ООО «ГУТА -СТРОЙ»</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r>
              <w:rPr>
                <w:b/>
                <w:i/>
              </w:rPr>
              <w:t>Договор займа(%%)</w:t>
            </w:r>
          </w:p>
        </w:tc>
        <w:tc>
          <w:tcPr>
            <w:tcW w:w="709" w:type="pct"/>
            <w:tcBorders>
              <w:top w:val="single" w:sz="4" w:space="0" w:color="000000"/>
              <w:left w:val="single" w:sz="4" w:space="0" w:color="000000"/>
              <w:bottom w:val="single" w:sz="4" w:space="0" w:color="000000"/>
              <w:right w:val="single" w:sz="4" w:space="0" w:color="000000"/>
            </w:tcBorders>
            <w:hideMark/>
          </w:tcPr>
          <w:p w:rsidR="001B24B3" w:rsidRPr="00240442" w:rsidRDefault="00627CA9" w:rsidP="00F77839">
            <w:pPr>
              <w:autoSpaceDE w:val="0"/>
              <w:autoSpaceDN w:val="0"/>
              <w:adjustRightInd w:val="0"/>
              <w:jc w:val="both"/>
              <w:rPr>
                <w:sz w:val="24"/>
                <w:szCs w:val="24"/>
              </w:rPr>
            </w:pPr>
            <w:r>
              <w:rPr>
                <w:sz w:val="24"/>
                <w:szCs w:val="24"/>
              </w:rPr>
              <w:t>5205</w:t>
            </w:r>
            <w:r w:rsidR="000279E5">
              <w:rPr>
                <w:sz w:val="24"/>
                <w:szCs w:val="24"/>
              </w:rPr>
              <w:t>,2 (выдано 4900,0</w:t>
            </w:r>
            <w:r>
              <w:rPr>
                <w:sz w:val="24"/>
                <w:szCs w:val="24"/>
              </w:rPr>
              <w:t>;</w:t>
            </w:r>
            <w:r w:rsidR="000279E5">
              <w:rPr>
                <w:sz w:val="24"/>
                <w:szCs w:val="24"/>
              </w:rPr>
              <w:t xml:space="preserve"> начислено % </w:t>
            </w:r>
            <w:r>
              <w:rPr>
                <w:sz w:val="24"/>
                <w:szCs w:val="24"/>
              </w:rPr>
              <w:t xml:space="preserve">305,2 / </w:t>
            </w:r>
            <w:r w:rsidR="001B24B3" w:rsidRPr="00240442">
              <w:rPr>
                <w:sz w:val="24"/>
                <w:szCs w:val="24"/>
              </w:rPr>
              <w:t>501,3</w:t>
            </w:r>
            <w:r w:rsidR="007F7491" w:rsidRPr="00240442">
              <w:rPr>
                <w:sz w:val="24"/>
                <w:szCs w:val="24"/>
              </w:rPr>
              <w:t xml:space="preserve"> (выдано</w:t>
            </w:r>
            <w:r w:rsidR="00F77839" w:rsidRPr="00240442">
              <w:rPr>
                <w:sz w:val="24"/>
                <w:szCs w:val="24"/>
              </w:rPr>
              <w:t xml:space="preserve"> 500,0;</w:t>
            </w:r>
            <w:r w:rsidR="007F7491" w:rsidRPr="00240442">
              <w:rPr>
                <w:sz w:val="24"/>
                <w:szCs w:val="24"/>
              </w:rPr>
              <w:t xml:space="preserve"> начислены проценты</w:t>
            </w:r>
            <w:r w:rsidR="00F77839" w:rsidRPr="00240442">
              <w:rPr>
                <w:sz w:val="24"/>
                <w:szCs w:val="24"/>
              </w:rPr>
              <w:t xml:space="preserve"> 1,3</w:t>
            </w:r>
            <w:r w:rsidR="007F7491" w:rsidRPr="00240442">
              <w:rPr>
                <w:sz w:val="24"/>
                <w:szCs w:val="24"/>
              </w:rPr>
              <w:t>)</w:t>
            </w:r>
          </w:p>
        </w:tc>
        <w:tc>
          <w:tcPr>
            <w:tcW w:w="652" w:type="pct"/>
            <w:tcBorders>
              <w:top w:val="single" w:sz="4" w:space="0" w:color="000000"/>
              <w:left w:val="single" w:sz="4" w:space="0" w:color="000000"/>
              <w:bottom w:val="single" w:sz="4" w:space="0" w:color="000000"/>
              <w:right w:val="single" w:sz="4" w:space="0" w:color="000000"/>
            </w:tcBorders>
            <w:hideMark/>
          </w:tcPr>
          <w:p w:rsidR="001B24B3" w:rsidRPr="00240442" w:rsidRDefault="001B24B3">
            <w:pPr>
              <w:autoSpaceDE w:val="0"/>
              <w:autoSpaceDN w:val="0"/>
              <w:adjustRightInd w:val="0"/>
              <w:jc w:val="both"/>
              <w:rPr>
                <w:sz w:val="24"/>
                <w:szCs w:val="24"/>
              </w:rPr>
            </w:pPr>
            <w:r w:rsidRPr="00240442">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Default="00627CA9">
            <w:pPr>
              <w:autoSpaceDE w:val="0"/>
              <w:autoSpaceDN w:val="0"/>
              <w:adjustRightInd w:val="0"/>
              <w:jc w:val="both"/>
              <w:rPr>
                <w:sz w:val="24"/>
                <w:szCs w:val="24"/>
              </w:rPr>
            </w:pPr>
            <w:r>
              <w:rPr>
                <w:sz w:val="24"/>
                <w:szCs w:val="24"/>
              </w:rPr>
              <w:t>5706,5/</w:t>
            </w:r>
            <w:r w:rsidR="001B24B3">
              <w:rPr>
                <w:sz w:val="24"/>
                <w:szCs w:val="24"/>
              </w:rPr>
              <w:t>501,3</w:t>
            </w:r>
          </w:p>
        </w:tc>
      </w:tr>
      <w:tr w:rsidR="00627CA9" w:rsidTr="004A4384">
        <w:trPr>
          <w:trHeight w:val="567"/>
        </w:trPr>
        <w:tc>
          <w:tcPr>
            <w:tcW w:w="212" w:type="pct"/>
            <w:tcBorders>
              <w:top w:val="single" w:sz="4" w:space="0" w:color="000000"/>
              <w:left w:val="single" w:sz="4" w:space="0" w:color="000000"/>
              <w:bottom w:val="single" w:sz="4" w:space="0" w:color="000000"/>
              <w:right w:val="single" w:sz="4" w:space="0" w:color="000000"/>
            </w:tcBorders>
            <w:hideMark/>
          </w:tcPr>
          <w:p w:rsidR="00627CA9" w:rsidRDefault="00627CA9">
            <w:pPr>
              <w:autoSpaceDE w:val="0"/>
              <w:autoSpaceDN w:val="0"/>
              <w:adjustRightInd w:val="0"/>
              <w:jc w:val="center"/>
              <w:rPr>
                <w:sz w:val="24"/>
                <w:szCs w:val="24"/>
              </w:rPr>
            </w:pPr>
            <w:r>
              <w:rPr>
                <w:sz w:val="24"/>
                <w:szCs w:val="24"/>
              </w:rPr>
              <w:t>4.6</w:t>
            </w:r>
          </w:p>
        </w:tc>
        <w:tc>
          <w:tcPr>
            <w:tcW w:w="775" w:type="pct"/>
            <w:tcBorders>
              <w:top w:val="single" w:sz="4" w:space="0" w:color="000000"/>
              <w:left w:val="single" w:sz="4" w:space="0" w:color="000000"/>
              <w:bottom w:val="single" w:sz="4" w:space="0" w:color="000000"/>
              <w:right w:val="single" w:sz="4" w:space="0" w:color="000000"/>
            </w:tcBorders>
            <w:hideMark/>
          </w:tcPr>
          <w:p w:rsidR="00627CA9" w:rsidRDefault="00627CA9">
            <w:pPr>
              <w:autoSpaceDE w:val="0"/>
              <w:autoSpaceDN w:val="0"/>
              <w:adjustRightInd w:val="0"/>
              <w:jc w:val="center"/>
              <w:rPr>
                <w:sz w:val="24"/>
                <w:szCs w:val="24"/>
              </w:rPr>
            </w:pPr>
            <w:r>
              <w:rPr>
                <w:sz w:val="24"/>
                <w:szCs w:val="24"/>
              </w:rPr>
              <w:t>ООО «Группа компаний «Земельный ресурс»</w:t>
            </w:r>
          </w:p>
        </w:tc>
        <w:tc>
          <w:tcPr>
            <w:tcW w:w="575" w:type="pct"/>
            <w:tcBorders>
              <w:top w:val="single" w:sz="4" w:space="0" w:color="000000"/>
              <w:left w:val="single" w:sz="4" w:space="0" w:color="000000"/>
              <w:bottom w:val="single" w:sz="4" w:space="0" w:color="000000"/>
              <w:right w:val="single" w:sz="4" w:space="0" w:color="000000"/>
            </w:tcBorders>
            <w:hideMark/>
          </w:tcPr>
          <w:p w:rsidR="00627CA9" w:rsidRDefault="00627CA9">
            <w:pPr>
              <w:autoSpaceDE w:val="0"/>
              <w:autoSpaceDN w:val="0"/>
              <w:adjustRightInd w:val="0"/>
              <w:jc w:val="both"/>
              <w:rPr>
                <w:b/>
                <w:i/>
              </w:rPr>
            </w:pPr>
            <w:r>
              <w:rPr>
                <w:b/>
                <w:i/>
              </w:rPr>
              <w:t>Договор займа(%%)</w:t>
            </w:r>
          </w:p>
        </w:tc>
        <w:tc>
          <w:tcPr>
            <w:tcW w:w="709" w:type="pct"/>
            <w:tcBorders>
              <w:top w:val="single" w:sz="4" w:space="0" w:color="000000"/>
              <w:left w:val="single" w:sz="4" w:space="0" w:color="000000"/>
              <w:bottom w:val="single" w:sz="4" w:space="0" w:color="000000"/>
              <w:right w:val="single" w:sz="4" w:space="0" w:color="000000"/>
            </w:tcBorders>
            <w:hideMark/>
          </w:tcPr>
          <w:p w:rsidR="00627CA9" w:rsidRPr="00240442" w:rsidRDefault="00627CA9">
            <w:pPr>
              <w:autoSpaceDE w:val="0"/>
              <w:autoSpaceDN w:val="0"/>
              <w:adjustRightInd w:val="0"/>
              <w:jc w:val="both"/>
              <w:rPr>
                <w:sz w:val="24"/>
                <w:szCs w:val="24"/>
              </w:rPr>
            </w:pPr>
            <w:r>
              <w:rPr>
                <w:sz w:val="24"/>
                <w:szCs w:val="24"/>
              </w:rPr>
              <w:t>21032,1 (выдано 21000,0; начислено % 32,1)</w:t>
            </w:r>
          </w:p>
        </w:tc>
        <w:tc>
          <w:tcPr>
            <w:tcW w:w="652" w:type="pct"/>
            <w:tcBorders>
              <w:top w:val="single" w:sz="4" w:space="0" w:color="000000"/>
              <w:left w:val="single" w:sz="4" w:space="0" w:color="000000"/>
              <w:bottom w:val="single" w:sz="4" w:space="0" w:color="000000"/>
              <w:right w:val="single" w:sz="4" w:space="0" w:color="000000"/>
            </w:tcBorders>
            <w:hideMark/>
          </w:tcPr>
          <w:p w:rsidR="00627CA9" w:rsidRPr="00240442" w:rsidRDefault="00627CA9" w:rsidP="00627CA9">
            <w:pPr>
              <w:autoSpaceDE w:val="0"/>
              <w:autoSpaceDN w:val="0"/>
              <w:adjustRightInd w:val="0"/>
              <w:jc w:val="both"/>
              <w:rPr>
                <w:sz w:val="24"/>
                <w:szCs w:val="24"/>
              </w:rPr>
            </w:pPr>
            <w:r w:rsidRPr="00240442">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627CA9" w:rsidRDefault="00627CA9" w:rsidP="00627CA9">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627CA9" w:rsidRDefault="00627CA9" w:rsidP="00627CA9">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627CA9" w:rsidRDefault="00627CA9">
            <w:pPr>
              <w:autoSpaceDE w:val="0"/>
              <w:autoSpaceDN w:val="0"/>
              <w:adjustRightInd w:val="0"/>
              <w:jc w:val="both"/>
              <w:rPr>
                <w:sz w:val="24"/>
                <w:szCs w:val="24"/>
              </w:rPr>
            </w:pPr>
            <w:r>
              <w:rPr>
                <w:sz w:val="24"/>
                <w:szCs w:val="24"/>
              </w:rPr>
              <w:t>21032,1/0</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rsidP="00627CA9">
            <w:pPr>
              <w:autoSpaceDE w:val="0"/>
              <w:autoSpaceDN w:val="0"/>
              <w:adjustRightInd w:val="0"/>
              <w:jc w:val="center"/>
              <w:rPr>
                <w:sz w:val="24"/>
                <w:szCs w:val="24"/>
              </w:rPr>
            </w:pPr>
            <w:r>
              <w:rPr>
                <w:sz w:val="24"/>
                <w:szCs w:val="24"/>
              </w:rPr>
              <w:t>4.</w:t>
            </w:r>
            <w:r w:rsidR="00627CA9">
              <w:rPr>
                <w:sz w:val="24"/>
                <w:szCs w:val="24"/>
              </w:rPr>
              <w:t>7</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ООО «Столичные кондитеры»</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Договор цессии</w:t>
            </w:r>
          </w:p>
        </w:tc>
        <w:tc>
          <w:tcPr>
            <w:tcW w:w="709" w:type="pct"/>
            <w:tcBorders>
              <w:top w:val="single" w:sz="4" w:space="0" w:color="000000"/>
              <w:left w:val="single" w:sz="4" w:space="0" w:color="000000"/>
              <w:bottom w:val="single" w:sz="4" w:space="0" w:color="000000"/>
              <w:right w:val="single" w:sz="4" w:space="0" w:color="000000"/>
            </w:tcBorders>
            <w:hideMark/>
          </w:tcPr>
          <w:p w:rsidR="001B24B3" w:rsidRPr="00240442" w:rsidRDefault="001B24B3" w:rsidP="00C10BC2">
            <w:pPr>
              <w:autoSpaceDE w:val="0"/>
              <w:autoSpaceDN w:val="0"/>
              <w:adjustRightInd w:val="0"/>
              <w:jc w:val="both"/>
              <w:rPr>
                <w:sz w:val="24"/>
                <w:szCs w:val="24"/>
              </w:rPr>
            </w:pPr>
            <w:r w:rsidRPr="00240442">
              <w:rPr>
                <w:sz w:val="24"/>
                <w:szCs w:val="24"/>
              </w:rPr>
              <w:t xml:space="preserve">0 / </w:t>
            </w:r>
            <w:r w:rsidR="00C10BC2">
              <w:rPr>
                <w:sz w:val="24"/>
                <w:szCs w:val="24"/>
              </w:rPr>
              <w:t>0</w:t>
            </w:r>
          </w:p>
        </w:tc>
        <w:tc>
          <w:tcPr>
            <w:tcW w:w="652" w:type="pct"/>
            <w:tcBorders>
              <w:top w:val="single" w:sz="4" w:space="0" w:color="000000"/>
              <w:left w:val="single" w:sz="4" w:space="0" w:color="000000"/>
              <w:bottom w:val="single" w:sz="4" w:space="0" w:color="000000"/>
              <w:right w:val="single" w:sz="4" w:space="0" w:color="000000"/>
            </w:tcBorders>
            <w:hideMark/>
          </w:tcPr>
          <w:p w:rsidR="001B24B3" w:rsidRPr="00240442" w:rsidRDefault="001B24B3">
            <w:pPr>
              <w:autoSpaceDE w:val="0"/>
              <w:autoSpaceDN w:val="0"/>
              <w:adjustRightInd w:val="0"/>
              <w:jc w:val="both"/>
              <w:rPr>
                <w:sz w:val="24"/>
                <w:szCs w:val="24"/>
              </w:rPr>
            </w:pPr>
            <w:r w:rsidRPr="00240442">
              <w:rPr>
                <w:sz w:val="24"/>
                <w:szCs w:val="24"/>
              </w:rPr>
              <w:t>2018г.</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C10BC2">
            <w:pPr>
              <w:autoSpaceDE w:val="0"/>
              <w:autoSpaceDN w:val="0"/>
              <w:adjustRightInd w:val="0"/>
              <w:jc w:val="both"/>
              <w:rPr>
                <w:sz w:val="24"/>
                <w:szCs w:val="24"/>
              </w:rPr>
            </w:pPr>
            <w:r>
              <w:rPr>
                <w:sz w:val="24"/>
                <w:szCs w:val="24"/>
              </w:rPr>
              <w:t>30172,5</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Default="00C10BC2" w:rsidP="00C10BC2">
            <w:pPr>
              <w:autoSpaceDE w:val="0"/>
              <w:autoSpaceDN w:val="0"/>
              <w:adjustRightInd w:val="0"/>
              <w:jc w:val="both"/>
              <w:rPr>
                <w:sz w:val="24"/>
                <w:szCs w:val="24"/>
              </w:rPr>
            </w:pPr>
            <w:r>
              <w:rPr>
                <w:sz w:val="24"/>
                <w:szCs w:val="24"/>
              </w:rPr>
              <w:t>30172,5/30</w:t>
            </w:r>
            <w:r w:rsidR="001B24B3">
              <w:rPr>
                <w:sz w:val="24"/>
                <w:szCs w:val="24"/>
              </w:rPr>
              <w:t xml:space="preserve">192,5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sz w:val="24"/>
                <w:szCs w:val="24"/>
              </w:rPr>
            </w:pPr>
          </w:p>
          <w:p w:rsidR="001B24B3" w:rsidRDefault="001B24B3">
            <w:pPr>
              <w:autoSpaceDE w:val="0"/>
              <w:autoSpaceDN w:val="0"/>
              <w:adjustRightInd w:val="0"/>
              <w:jc w:val="center"/>
              <w:rPr>
                <w:sz w:val="24"/>
                <w:szCs w:val="24"/>
              </w:rPr>
            </w:pPr>
            <w:r>
              <w:rPr>
                <w:sz w:val="24"/>
                <w:szCs w:val="24"/>
              </w:rPr>
              <w:t>5.</w:t>
            </w:r>
          </w:p>
        </w:tc>
        <w:tc>
          <w:tcPr>
            <w:tcW w:w="4788" w:type="pct"/>
            <w:gridSpan w:val="8"/>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b/>
                <w:i/>
                <w:sz w:val="24"/>
                <w:szCs w:val="24"/>
              </w:rPr>
            </w:pPr>
          </w:p>
          <w:p w:rsidR="001B24B3" w:rsidRDefault="001B24B3">
            <w:pPr>
              <w:autoSpaceDE w:val="0"/>
              <w:autoSpaceDN w:val="0"/>
              <w:adjustRightInd w:val="0"/>
              <w:jc w:val="center"/>
              <w:rPr>
                <w:b/>
                <w:i/>
                <w:sz w:val="24"/>
                <w:szCs w:val="24"/>
              </w:rPr>
            </w:pPr>
            <w:r>
              <w:rPr>
                <w:b/>
                <w:i/>
                <w:sz w:val="24"/>
                <w:szCs w:val="24"/>
              </w:rPr>
              <w:t xml:space="preserve">Приобретение </w:t>
            </w:r>
            <w:r w:rsidR="00CC320C">
              <w:rPr>
                <w:b/>
                <w:i/>
                <w:sz w:val="24"/>
                <w:szCs w:val="24"/>
              </w:rPr>
              <w:t>работ, услуг</w:t>
            </w:r>
          </w:p>
          <w:p w:rsidR="001B24B3" w:rsidRDefault="001B24B3">
            <w:pPr>
              <w:autoSpaceDE w:val="0"/>
              <w:autoSpaceDN w:val="0"/>
              <w:adjustRightInd w:val="0"/>
              <w:jc w:val="center"/>
              <w:rPr>
                <w:b/>
                <w:sz w:val="24"/>
                <w:szCs w:val="24"/>
              </w:rPr>
            </w:pP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5.1.</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lang w:val="en-US"/>
              </w:rPr>
              <w:t>ООО "Объединенные кондитеры"</w:t>
            </w:r>
          </w:p>
        </w:tc>
        <w:tc>
          <w:tcPr>
            <w:tcW w:w="575" w:type="pct"/>
            <w:tcBorders>
              <w:top w:val="single" w:sz="4" w:space="0" w:color="000000"/>
              <w:left w:val="single" w:sz="4" w:space="0" w:color="000000"/>
              <w:bottom w:val="single" w:sz="4" w:space="0" w:color="000000"/>
              <w:right w:val="single" w:sz="4" w:space="0" w:color="auto"/>
            </w:tcBorders>
            <w:hideMark/>
          </w:tcPr>
          <w:p w:rsidR="001B24B3" w:rsidRDefault="001B24B3">
            <w:pPr>
              <w:autoSpaceDE w:val="0"/>
              <w:autoSpaceDN w:val="0"/>
              <w:adjustRightInd w:val="0"/>
              <w:jc w:val="both"/>
              <w:rPr>
                <w:b/>
                <w:i/>
              </w:rPr>
            </w:pPr>
            <w:r>
              <w:rPr>
                <w:b/>
                <w:i/>
              </w:rPr>
              <w:t>Приобретение услуг управления</w:t>
            </w:r>
          </w:p>
        </w:tc>
        <w:tc>
          <w:tcPr>
            <w:tcW w:w="709"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7452,0 / 7452,</w:t>
            </w:r>
          </w:p>
        </w:tc>
        <w:tc>
          <w:tcPr>
            <w:tcW w:w="652"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auto"/>
              <w:bottom w:val="single" w:sz="4" w:space="0" w:color="000000"/>
              <w:right w:val="single" w:sz="4" w:space="0" w:color="000000"/>
            </w:tcBorders>
            <w:hideMark/>
          </w:tcPr>
          <w:p w:rsidR="001B24B3" w:rsidRDefault="00882DAE">
            <w:pPr>
              <w:autoSpaceDE w:val="0"/>
              <w:autoSpaceDN w:val="0"/>
              <w:adjustRightInd w:val="0"/>
              <w:jc w:val="both"/>
              <w:rPr>
                <w:sz w:val="24"/>
                <w:szCs w:val="24"/>
              </w:rPr>
            </w:pPr>
            <w:r>
              <w:rPr>
                <w:sz w:val="24"/>
                <w:szCs w:val="24"/>
              </w:rPr>
              <w:t>(1863,0)</w:t>
            </w:r>
            <w:r w:rsidR="001B24B3">
              <w:rPr>
                <w:sz w:val="24"/>
                <w:szCs w:val="24"/>
              </w:rPr>
              <w:t xml:space="preserve"> / 0</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5.2</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"КК Бабаевский"</w:t>
            </w:r>
          </w:p>
        </w:tc>
        <w:tc>
          <w:tcPr>
            <w:tcW w:w="575" w:type="pct"/>
            <w:tcBorders>
              <w:top w:val="single" w:sz="4" w:space="0" w:color="000000"/>
              <w:left w:val="single" w:sz="4" w:space="0" w:color="000000"/>
              <w:bottom w:val="single" w:sz="4" w:space="0" w:color="000000"/>
              <w:right w:val="single" w:sz="4" w:space="0" w:color="auto"/>
            </w:tcBorders>
            <w:hideMark/>
          </w:tcPr>
          <w:p w:rsidR="001B24B3" w:rsidRDefault="001B24B3">
            <w:pPr>
              <w:autoSpaceDE w:val="0"/>
              <w:autoSpaceDN w:val="0"/>
              <w:adjustRightInd w:val="0"/>
              <w:jc w:val="both"/>
              <w:rPr>
                <w:b/>
                <w:i/>
              </w:rPr>
            </w:pPr>
            <w:r>
              <w:rPr>
                <w:b/>
                <w:i/>
              </w:rPr>
              <w:t>Исследование и методическое сопровождение</w:t>
            </w:r>
          </w:p>
        </w:tc>
        <w:tc>
          <w:tcPr>
            <w:tcW w:w="709" w:type="pct"/>
            <w:tcBorders>
              <w:top w:val="single" w:sz="4" w:space="0" w:color="000000"/>
              <w:left w:val="single" w:sz="4" w:space="0" w:color="auto"/>
              <w:bottom w:val="single" w:sz="4" w:space="0" w:color="000000"/>
              <w:right w:val="single" w:sz="4" w:space="0" w:color="auto"/>
            </w:tcBorders>
            <w:hideMark/>
          </w:tcPr>
          <w:p w:rsidR="001B24B3" w:rsidRDefault="00882DAE" w:rsidP="00882DAE">
            <w:pPr>
              <w:autoSpaceDE w:val="0"/>
              <w:autoSpaceDN w:val="0"/>
              <w:adjustRightInd w:val="0"/>
              <w:jc w:val="both"/>
              <w:rPr>
                <w:sz w:val="24"/>
                <w:szCs w:val="24"/>
              </w:rPr>
            </w:pPr>
            <w:r>
              <w:rPr>
                <w:sz w:val="24"/>
                <w:szCs w:val="24"/>
              </w:rPr>
              <w:t>0/</w:t>
            </w:r>
            <w:r w:rsidR="001B24B3">
              <w:rPr>
                <w:sz w:val="24"/>
                <w:szCs w:val="24"/>
              </w:rPr>
              <w:t xml:space="preserve">268,6 </w:t>
            </w:r>
          </w:p>
        </w:tc>
        <w:tc>
          <w:tcPr>
            <w:tcW w:w="652" w:type="pct"/>
            <w:tcBorders>
              <w:top w:val="single" w:sz="4" w:space="0" w:color="000000"/>
              <w:left w:val="single" w:sz="4" w:space="0" w:color="auto"/>
              <w:bottom w:val="single" w:sz="4" w:space="0" w:color="000000"/>
              <w:right w:val="single" w:sz="4" w:space="0" w:color="auto"/>
            </w:tcBorders>
            <w:hideMark/>
          </w:tcPr>
          <w:p w:rsidR="001B24B3" w:rsidRDefault="001169D0">
            <w:pPr>
              <w:autoSpaceDE w:val="0"/>
              <w:autoSpaceDN w:val="0"/>
              <w:adjustRightInd w:val="0"/>
              <w:jc w:val="both"/>
              <w:rPr>
                <w:sz w:val="24"/>
                <w:szCs w:val="24"/>
              </w:rPr>
            </w:pPr>
            <w:r>
              <w:rPr>
                <w:sz w:val="24"/>
                <w:szCs w:val="24"/>
              </w:rPr>
              <w:t>2019г.</w:t>
            </w:r>
          </w:p>
        </w:tc>
        <w:tc>
          <w:tcPr>
            <w:tcW w:w="591" w:type="pct"/>
            <w:gridSpan w:val="2"/>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auto"/>
              <w:bottom w:val="single" w:sz="4" w:space="0" w:color="000000"/>
              <w:right w:val="single" w:sz="4" w:space="0" w:color="000000"/>
            </w:tcBorders>
            <w:hideMark/>
          </w:tcPr>
          <w:p w:rsidR="001B24B3" w:rsidRPr="00240442" w:rsidRDefault="00882DAE" w:rsidP="00882DAE">
            <w:pPr>
              <w:autoSpaceDE w:val="0"/>
              <w:autoSpaceDN w:val="0"/>
              <w:adjustRightInd w:val="0"/>
              <w:jc w:val="both"/>
              <w:rPr>
                <w:sz w:val="24"/>
                <w:szCs w:val="24"/>
              </w:rPr>
            </w:pPr>
            <w:r>
              <w:rPr>
                <w:sz w:val="24"/>
                <w:szCs w:val="24"/>
              </w:rPr>
              <w:t>0/</w:t>
            </w:r>
            <w:r w:rsidR="00640C1B" w:rsidRPr="00240442">
              <w:rPr>
                <w:sz w:val="24"/>
                <w:szCs w:val="24"/>
              </w:rPr>
              <w:t>(</w:t>
            </w:r>
            <w:r w:rsidR="001B24B3" w:rsidRPr="00240442">
              <w:rPr>
                <w:sz w:val="24"/>
                <w:szCs w:val="24"/>
              </w:rPr>
              <w:t>2 492,4</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5.3</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lang w:val="en-US"/>
              </w:rPr>
              <w:t>ООО "Объединенные кондитеры"</w:t>
            </w:r>
          </w:p>
        </w:tc>
        <w:tc>
          <w:tcPr>
            <w:tcW w:w="575" w:type="pct"/>
            <w:tcBorders>
              <w:top w:val="single" w:sz="4" w:space="0" w:color="000000"/>
              <w:left w:val="single" w:sz="4" w:space="0" w:color="000000"/>
              <w:bottom w:val="single" w:sz="4" w:space="0" w:color="000000"/>
              <w:right w:val="single" w:sz="4" w:space="0" w:color="auto"/>
            </w:tcBorders>
            <w:hideMark/>
          </w:tcPr>
          <w:p w:rsidR="001B24B3" w:rsidRDefault="00CC320C">
            <w:pPr>
              <w:autoSpaceDE w:val="0"/>
              <w:autoSpaceDN w:val="0"/>
              <w:adjustRightInd w:val="0"/>
              <w:jc w:val="both"/>
              <w:rPr>
                <w:b/>
                <w:i/>
              </w:rPr>
            </w:pPr>
            <w:r>
              <w:rPr>
                <w:b/>
                <w:i/>
              </w:rPr>
              <w:t>Услуги (инспекционный контроль, ТУ)</w:t>
            </w:r>
          </w:p>
        </w:tc>
        <w:tc>
          <w:tcPr>
            <w:tcW w:w="709" w:type="pct"/>
            <w:tcBorders>
              <w:top w:val="single" w:sz="4" w:space="0" w:color="000000"/>
              <w:left w:val="single" w:sz="4" w:space="0" w:color="auto"/>
              <w:bottom w:val="single" w:sz="4" w:space="0" w:color="000000"/>
              <w:right w:val="single" w:sz="4" w:space="0" w:color="auto"/>
            </w:tcBorders>
            <w:hideMark/>
          </w:tcPr>
          <w:p w:rsidR="001B24B3" w:rsidRDefault="001169D0">
            <w:pPr>
              <w:autoSpaceDE w:val="0"/>
              <w:autoSpaceDN w:val="0"/>
              <w:adjustRightInd w:val="0"/>
              <w:jc w:val="both"/>
              <w:rPr>
                <w:sz w:val="24"/>
                <w:szCs w:val="24"/>
              </w:rPr>
            </w:pPr>
            <w:r>
              <w:rPr>
                <w:sz w:val="24"/>
                <w:szCs w:val="24"/>
              </w:rPr>
              <w:t>63,0/3</w:t>
            </w:r>
            <w:r w:rsidR="00CC320C">
              <w:rPr>
                <w:sz w:val="24"/>
                <w:szCs w:val="24"/>
              </w:rPr>
              <w:t>1,0</w:t>
            </w:r>
          </w:p>
        </w:tc>
        <w:tc>
          <w:tcPr>
            <w:tcW w:w="652" w:type="pct"/>
            <w:tcBorders>
              <w:top w:val="single" w:sz="4" w:space="0" w:color="000000"/>
              <w:left w:val="single" w:sz="4" w:space="0" w:color="auto"/>
              <w:bottom w:val="single" w:sz="4" w:space="0" w:color="000000"/>
              <w:right w:val="single" w:sz="4" w:space="0" w:color="auto"/>
            </w:tcBorders>
            <w:hideMark/>
          </w:tcPr>
          <w:p w:rsidR="001B24B3" w:rsidRDefault="00CC320C">
            <w:pPr>
              <w:autoSpaceDE w:val="0"/>
              <w:autoSpaceDN w:val="0"/>
              <w:adjustRightInd w:val="0"/>
              <w:jc w:val="both"/>
              <w:rPr>
                <w:sz w:val="24"/>
                <w:szCs w:val="24"/>
              </w:rPr>
            </w:pPr>
            <w:r>
              <w:rPr>
                <w:sz w:val="24"/>
                <w:szCs w:val="24"/>
              </w:rPr>
              <w:t>Июль 2020г.</w:t>
            </w:r>
          </w:p>
        </w:tc>
        <w:tc>
          <w:tcPr>
            <w:tcW w:w="591" w:type="pct"/>
            <w:gridSpan w:val="2"/>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auto"/>
              <w:bottom w:val="single" w:sz="4" w:space="0" w:color="000000"/>
              <w:right w:val="single" w:sz="4" w:space="0" w:color="000000"/>
            </w:tcBorders>
            <w:hideMark/>
          </w:tcPr>
          <w:p w:rsidR="001B24B3" w:rsidRPr="00240442" w:rsidRDefault="001169D0" w:rsidP="00882DAE">
            <w:pPr>
              <w:autoSpaceDE w:val="0"/>
              <w:autoSpaceDN w:val="0"/>
              <w:adjustRightInd w:val="0"/>
              <w:jc w:val="both"/>
              <w:rPr>
                <w:sz w:val="24"/>
                <w:szCs w:val="24"/>
              </w:rPr>
            </w:pPr>
            <w:r>
              <w:rPr>
                <w:sz w:val="24"/>
                <w:szCs w:val="24"/>
              </w:rPr>
              <w:t>(</w:t>
            </w:r>
            <w:r w:rsidR="00CC320C">
              <w:rPr>
                <w:sz w:val="24"/>
                <w:szCs w:val="24"/>
              </w:rPr>
              <w:t>35,4</w:t>
            </w:r>
            <w:r>
              <w:rPr>
                <w:sz w:val="24"/>
                <w:szCs w:val="24"/>
              </w:rPr>
              <w:t>)</w:t>
            </w:r>
            <w:r w:rsidR="00CC320C">
              <w:rPr>
                <w:sz w:val="24"/>
                <w:szCs w:val="24"/>
              </w:rPr>
              <w:t>/</w:t>
            </w:r>
            <w:r>
              <w:rPr>
                <w:sz w:val="24"/>
                <w:szCs w:val="24"/>
              </w:rPr>
              <w:t>(</w:t>
            </w:r>
            <w:r w:rsidR="00CC320C">
              <w:rPr>
                <w:sz w:val="24"/>
                <w:szCs w:val="24"/>
              </w:rPr>
              <w:t>35,4</w:t>
            </w:r>
            <w:r>
              <w:rPr>
                <w:sz w:val="24"/>
                <w:szCs w:val="24"/>
              </w:rPr>
              <w:t>)</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5.4</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lang w:val="en-US"/>
              </w:rPr>
              <w:t>ООО "Объединенные кондитеры"</w:t>
            </w:r>
          </w:p>
        </w:tc>
        <w:tc>
          <w:tcPr>
            <w:tcW w:w="575" w:type="pct"/>
            <w:tcBorders>
              <w:top w:val="single" w:sz="4" w:space="0" w:color="000000"/>
              <w:left w:val="single" w:sz="4" w:space="0" w:color="000000"/>
              <w:bottom w:val="single" w:sz="4" w:space="0" w:color="000000"/>
              <w:right w:val="single" w:sz="4" w:space="0" w:color="auto"/>
            </w:tcBorders>
            <w:hideMark/>
          </w:tcPr>
          <w:p w:rsidR="001B24B3" w:rsidRDefault="001B24B3">
            <w:pPr>
              <w:autoSpaceDE w:val="0"/>
              <w:autoSpaceDN w:val="0"/>
              <w:adjustRightInd w:val="0"/>
              <w:jc w:val="both"/>
              <w:rPr>
                <w:b/>
                <w:i/>
              </w:rPr>
            </w:pPr>
            <w:r>
              <w:rPr>
                <w:b/>
                <w:i/>
              </w:rPr>
              <w:t>Договор цессии</w:t>
            </w:r>
          </w:p>
        </w:tc>
        <w:tc>
          <w:tcPr>
            <w:tcW w:w="709" w:type="pct"/>
            <w:tcBorders>
              <w:top w:val="single" w:sz="4" w:space="0" w:color="000000"/>
              <w:left w:val="single" w:sz="4" w:space="0" w:color="auto"/>
              <w:bottom w:val="single" w:sz="4" w:space="0" w:color="000000"/>
              <w:right w:val="single" w:sz="4" w:space="0" w:color="auto"/>
            </w:tcBorders>
            <w:hideMark/>
          </w:tcPr>
          <w:p w:rsidR="001B24B3" w:rsidRDefault="001B24B3" w:rsidP="00882DAE">
            <w:pPr>
              <w:autoSpaceDE w:val="0"/>
              <w:autoSpaceDN w:val="0"/>
              <w:adjustRightInd w:val="0"/>
              <w:jc w:val="both"/>
              <w:rPr>
                <w:sz w:val="24"/>
                <w:szCs w:val="24"/>
              </w:rPr>
            </w:pPr>
            <w:r>
              <w:rPr>
                <w:sz w:val="24"/>
                <w:szCs w:val="24"/>
              </w:rPr>
              <w:t>0 / 0</w:t>
            </w:r>
          </w:p>
        </w:tc>
        <w:tc>
          <w:tcPr>
            <w:tcW w:w="652"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2018г</w:t>
            </w:r>
          </w:p>
        </w:tc>
        <w:tc>
          <w:tcPr>
            <w:tcW w:w="591" w:type="pct"/>
            <w:gridSpan w:val="2"/>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auto"/>
              <w:bottom w:val="single" w:sz="4" w:space="0" w:color="000000"/>
              <w:right w:val="single" w:sz="4" w:space="0" w:color="000000"/>
            </w:tcBorders>
            <w:hideMark/>
          </w:tcPr>
          <w:p w:rsidR="001B24B3" w:rsidRPr="00240442" w:rsidRDefault="00640C1B">
            <w:pPr>
              <w:autoSpaceDE w:val="0"/>
              <w:autoSpaceDN w:val="0"/>
              <w:adjustRightInd w:val="0"/>
              <w:jc w:val="both"/>
              <w:rPr>
                <w:sz w:val="24"/>
                <w:szCs w:val="24"/>
              </w:rPr>
            </w:pPr>
            <w:r w:rsidRPr="00240442">
              <w:rPr>
                <w:sz w:val="24"/>
                <w:szCs w:val="24"/>
              </w:rPr>
              <w:t>(</w:t>
            </w:r>
            <w:r w:rsidR="001B24B3" w:rsidRPr="00240442">
              <w:rPr>
                <w:sz w:val="24"/>
                <w:szCs w:val="24"/>
              </w:rPr>
              <w:t>30194,0</w:t>
            </w:r>
            <w:r w:rsidRPr="00240442">
              <w:rPr>
                <w:sz w:val="24"/>
                <w:szCs w:val="24"/>
              </w:rPr>
              <w:t>)</w:t>
            </w:r>
            <w:r w:rsidR="001B24B3" w:rsidRPr="00240442">
              <w:rPr>
                <w:sz w:val="24"/>
                <w:szCs w:val="24"/>
              </w:rPr>
              <w:t xml:space="preserve"> /</w:t>
            </w:r>
            <w:r w:rsidRPr="00240442">
              <w:rPr>
                <w:sz w:val="24"/>
                <w:szCs w:val="24"/>
              </w:rPr>
              <w:t>(</w:t>
            </w:r>
            <w:r w:rsidR="001B24B3" w:rsidRPr="00240442">
              <w:rPr>
                <w:sz w:val="24"/>
                <w:szCs w:val="24"/>
              </w:rPr>
              <w:t>30194,0</w:t>
            </w:r>
            <w:r w:rsidRPr="00240442">
              <w:rPr>
                <w:sz w:val="24"/>
                <w:szCs w:val="24"/>
              </w:rPr>
              <w:t>)</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lastRenderedPageBreak/>
              <w:t>5.5</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ЗАО «Гута-Страхование»</w:t>
            </w:r>
          </w:p>
        </w:tc>
        <w:tc>
          <w:tcPr>
            <w:tcW w:w="575" w:type="pct"/>
            <w:tcBorders>
              <w:top w:val="single" w:sz="4" w:space="0" w:color="000000"/>
              <w:left w:val="single" w:sz="4" w:space="0" w:color="000000"/>
              <w:bottom w:val="single" w:sz="4" w:space="0" w:color="000000"/>
              <w:right w:val="single" w:sz="4" w:space="0" w:color="auto"/>
            </w:tcBorders>
            <w:hideMark/>
          </w:tcPr>
          <w:p w:rsidR="001B24B3" w:rsidRDefault="001B24B3">
            <w:pPr>
              <w:autoSpaceDE w:val="0"/>
              <w:autoSpaceDN w:val="0"/>
              <w:adjustRightInd w:val="0"/>
              <w:jc w:val="both"/>
              <w:rPr>
                <w:b/>
                <w:i/>
              </w:rPr>
            </w:pPr>
            <w:r>
              <w:rPr>
                <w:b/>
                <w:i/>
              </w:rPr>
              <w:t>Договор страхования</w:t>
            </w:r>
          </w:p>
        </w:tc>
        <w:tc>
          <w:tcPr>
            <w:tcW w:w="709" w:type="pct"/>
            <w:tcBorders>
              <w:top w:val="single" w:sz="4" w:space="0" w:color="000000"/>
              <w:left w:val="single" w:sz="4" w:space="0" w:color="auto"/>
              <w:bottom w:val="single" w:sz="4" w:space="0" w:color="000000"/>
              <w:right w:val="single" w:sz="4" w:space="0" w:color="auto"/>
            </w:tcBorders>
            <w:hideMark/>
          </w:tcPr>
          <w:p w:rsidR="001B24B3" w:rsidRDefault="007C1E02" w:rsidP="007C1E02">
            <w:pPr>
              <w:autoSpaceDE w:val="0"/>
              <w:autoSpaceDN w:val="0"/>
              <w:adjustRightInd w:val="0"/>
              <w:jc w:val="both"/>
              <w:rPr>
                <w:sz w:val="24"/>
                <w:szCs w:val="24"/>
              </w:rPr>
            </w:pPr>
            <w:r>
              <w:rPr>
                <w:sz w:val="24"/>
                <w:szCs w:val="24"/>
              </w:rPr>
              <w:t>596,3/</w:t>
            </w:r>
            <w:r w:rsidR="001B24B3">
              <w:rPr>
                <w:sz w:val="24"/>
                <w:szCs w:val="24"/>
              </w:rPr>
              <w:t xml:space="preserve">581,8 </w:t>
            </w:r>
          </w:p>
        </w:tc>
        <w:tc>
          <w:tcPr>
            <w:tcW w:w="652"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auto"/>
              <w:bottom w:val="single" w:sz="4" w:space="0" w:color="000000"/>
              <w:right w:val="single" w:sz="4" w:space="0" w:color="auto"/>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auto"/>
              <w:bottom w:val="single" w:sz="4" w:space="0" w:color="000000"/>
              <w:right w:val="single" w:sz="4" w:space="0" w:color="000000"/>
            </w:tcBorders>
            <w:hideMark/>
          </w:tcPr>
          <w:p w:rsidR="001B24B3" w:rsidRPr="00240442" w:rsidRDefault="007C1E02" w:rsidP="007C1E02">
            <w:pPr>
              <w:autoSpaceDE w:val="0"/>
              <w:autoSpaceDN w:val="0"/>
              <w:adjustRightInd w:val="0"/>
              <w:jc w:val="both"/>
              <w:rPr>
                <w:sz w:val="24"/>
                <w:szCs w:val="24"/>
              </w:rPr>
            </w:pPr>
            <w:r>
              <w:rPr>
                <w:sz w:val="24"/>
                <w:szCs w:val="24"/>
              </w:rPr>
              <w:t>(316,0)/</w:t>
            </w:r>
            <w:r w:rsidR="00640C1B" w:rsidRPr="00240442">
              <w:rPr>
                <w:sz w:val="24"/>
                <w:szCs w:val="24"/>
              </w:rPr>
              <w:t>(</w:t>
            </w:r>
            <w:r w:rsidR="001B24B3" w:rsidRPr="00240442">
              <w:rPr>
                <w:sz w:val="24"/>
                <w:szCs w:val="24"/>
              </w:rPr>
              <w:t>305,0</w:t>
            </w:r>
            <w:r w:rsidR="00640C1B" w:rsidRPr="00240442">
              <w:rPr>
                <w:sz w:val="24"/>
                <w:szCs w:val="24"/>
              </w:rPr>
              <w:t>)</w:t>
            </w:r>
            <w:r w:rsidR="001B24B3" w:rsidRPr="00240442">
              <w:rPr>
                <w:sz w:val="24"/>
                <w:szCs w:val="24"/>
              </w:rPr>
              <w:t xml:space="preserve"> </w:t>
            </w:r>
          </w:p>
        </w:tc>
      </w:tr>
      <w:tr w:rsidR="004A4384" w:rsidTr="004A4384">
        <w:tc>
          <w:tcPr>
            <w:tcW w:w="212" w:type="pct"/>
            <w:tcBorders>
              <w:top w:val="single" w:sz="4" w:space="0" w:color="000000"/>
              <w:left w:val="single" w:sz="4" w:space="0" w:color="000000"/>
              <w:bottom w:val="single" w:sz="4" w:space="0" w:color="auto"/>
              <w:right w:val="single" w:sz="4" w:space="0" w:color="000000"/>
            </w:tcBorders>
            <w:hideMark/>
          </w:tcPr>
          <w:p w:rsidR="004A4384" w:rsidRDefault="004A4384">
            <w:pPr>
              <w:autoSpaceDE w:val="0"/>
              <w:autoSpaceDN w:val="0"/>
              <w:adjustRightInd w:val="0"/>
              <w:jc w:val="center"/>
              <w:rPr>
                <w:sz w:val="24"/>
                <w:szCs w:val="24"/>
              </w:rPr>
            </w:pPr>
            <w:r>
              <w:rPr>
                <w:sz w:val="24"/>
                <w:szCs w:val="24"/>
              </w:rPr>
              <w:t>5.6.</w:t>
            </w:r>
          </w:p>
        </w:tc>
        <w:tc>
          <w:tcPr>
            <w:tcW w:w="775" w:type="pct"/>
            <w:tcBorders>
              <w:top w:val="single" w:sz="4" w:space="0" w:color="000000"/>
              <w:left w:val="single" w:sz="4" w:space="0" w:color="000000"/>
              <w:bottom w:val="single" w:sz="4" w:space="0" w:color="000000"/>
              <w:right w:val="single" w:sz="4" w:space="0" w:color="000000"/>
            </w:tcBorders>
          </w:tcPr>
          <w:p w:rsidR="004A4384" w:rsidRDefault="004A4384">
            <w:pPr>
              <w:autoSpaceDE w:val="0"/>
              <w:autoSpaceDN w:val="0"/>
              <w:adjustRightInd w:val="0"/>
              <w:jc w:val="center"/>
              <w:rPr>
                <w:sz w:val="24"/>
                <w:szCs w:val="24"/>
              </w:rPr>
            </w:pPr>
            <w:r>
              <w:rPr>
                <w:sz w:val="24"/>
                <w:szCs w:val="24"/>
              </w:rPr>
              <w:t>ЗАО «Орликов-5»</w:t>
            </w:r>
          </w:p>
        </w:tc>
        <w:tc>
          <w:tcPr>
            <w:tcW w:w="577" w:type="pct"/>
            <w:tcBorders>
              <w:top w:val="single" w:sz="4" w:space="0" w:color="000000"/>
              <w:left w:val="single" w:sz="4" w:space="0" w:color="000000"/>
              <w:bottom w:val="single" w:sz="4" w:space="0" w:color="000000"/>
              <w:right w:val="single" w:sz="4" w:space="0" w:color="auto"/>
            </w:tcBorders>
            <w:hideMark/>
          </w:tcPr>
          <w:p w:rsidR="004A4384" w:rsidRPr="004A4384" w:rsidRDefault="004A4384" w:rsidP="004A4384">
            <w:pPr>
              <w:autoSpaceDE w:val="0"/>
              <w:autoSpaceDN w:val="0"/>
              <w:adjustRightInd w:val="0"/>
              <w:jc w:val="both"/>
              <w:rPr>
                <w:b/>
                <w:i/>
              </w:rPr>
            </w:pPr>
            <w:r w:rsidRPr="004A4384">
              <w:rPr>
                <w:b/>
                <w:i/>
              </w:rPr>
              <w:t>Лицензия ПО</w:t>
            </w:r>
          </w:p>
        </w:tc>
        <w:tc>
          <w:tcPr>
            <w:tcW w:w="710" w:type="pct"/>
            <w:tcBorders>
              <w:top w:val="single" w:sz="4" w:space="0" w:color="000000"/>
              <w:left w:val="single" w:sz="4" w:space="0" w:color="000000"/>
              <w:bottom w:val="single" w:sz="4" w:space="0" w:color="000000"/>
              <w:right w:val="single" w:sz="4" w:space="0" w:color="auto"/>
            </w:tcBorders>
          </w:tcPr>
          <w:p w:rsidR="004A4384" w:rsidRPr="004A4384" w:rsidRDefault="004A4384" w:rsidP="009D78E3">
            <w:pPr>
              <w:autoSpaceDE w:val="0"/>
              <w:autoSpaceDN w:val="0"/>
              <w:adjustRightInd w:val="0"/>
              <w:jc w:val="both"/>
              <w:rPr>
                <w:sz w:val="24"/>
                <w:szCs w:val="24"/>
              </w:rPr>
            </w:pPr>
            <w:r w:rsidRPr="004A4384">
              <w:rPr>
                <w:sz w:val="24"/>
                <w:szCs w:val="24"/>
              </w:rPr>
              <w:t>74,0/65,5</w:t>
            </w:r>
          </w:p>
        </w:tc>
        <w:tc>
          <w:tcPr>
            <w:tcW w:w="654" w:type="pct"/>
            <w:gridSpan w:val="2"/>
            <w:tcBorders>
              <w:top w:val="single" w:sz="4" w:space="0" w:color="000000"/>
              <w:left w:val="single" w:sz="4" w:space="0" w:color="000000"/>
              <w:bottom w:val="single" w:sz="4" w:space="0" w:color="000000"/>
              <w:right w:val="single" w:sz="4" w:space="0" w:color="auto"/>
            </w:tcBorders>
          </w:tcPr>
          <w:p w:rsidR="004A4384" w:rsidRPr="004A4384" w:rsidRDefault="004A4384" w:rsidP="009D78E3">
            <w:pPr>
              <w:autoSpaceDE w:val="0"/>
              <w:autoSpaceDN w:val="0"/>
              <w:adjustRightInd w:val="0"/>
              <w:jc w:val="both"/>
              <w:rPr>
                <w:sz w:val="24"/>
                <w:szCs w:val="24"/>
              </w:rPr>
            </w:pPr>
            <w:r w:rsidRPr="004A4384">
              <w:rPr>
                <w:sz w:val="24"/>
                <w:szCs w:val="24"/>
              </w:rPr>
              <w:t>Сентябрь 2020г</w:t>
            </w:r>
            <w:r w:rsidR="009D78E3">
              <w:rPr>
                <w:sz w:val="24"/>
                <w:szCs w:val="24"/>
              </w:rPr>
              <w:t>.</w:t>
            </w:r>
          </w:p>
        </w:tc>
        <w:tc>
          <w:tcPr>
            <w:tcW w:w="587" w:type="pct"/>
            <w:tcBorders>
              <w:top w:val="single" w:sz="4" w:space="0" w:color="000000"/>
              <w:left w:val="single" w:sz="4" w:space="0" w:color="000000"/>
              <w:bottom w:val="single" w:sz="4" w:space="0" w:color="000000"/>
              <w:right w:val="single" w:sz="4" w:space="0" w:color="auto"/>
            </w:tcBorders>
          </w:tcPr>
          <w:p w:rsidR="004A4384" w:rsidRPr="004A4384" w:rsidRDefault="004A4384" w:rsidP="004A4384">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auto"/>
            </w:tcBorders>
          </w:tcPr>
          <w:p w:rsidR="004A4384" w:rsidRPr="004A4384" w:rsidRDefault="004A4384" w:rsidP="004A4384">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auto"/>
              <w:bottom w:val="single" w:sz="4" w:space="0" w:color="000000"/>
              <w:right w:val="single" w:sz="4" w:space="0" w:color="000000"/>
            </w:tcBorders>
          </w:tcPr>
          <w:p w:rsidR="004A4384" w:rsidRPr="004A4384" w:rsidRDefault="004A4384" w:rsidP="009D78E3">
            <w:pPr>
              <w:autoSpaceDE w:val="0"/>
              <w:autoSpaceDN w:val="0"/>
              <w:adjustRightInd w:val="0"/>
              <w:jc w:val="both"/>
              <w:rPr>
                <w:sz w:val="24"/>
                <w:szCs w:val="24"/>
              </w:rPr>
            </w:pPr>
            <w:r w:rsidRPr="004A4384">
              <w:rPr>
                <w:sz w:val="24"/>
                <w:szCs w:val="24"/>
              </w:rPr>
              <w:t>0/0</w:t>
            </w:r>
          </w:p>
        </w:tc>
      </w:tr>
      <w:tr w:rsidR="001B24B3" w:rsidTr="004A4384">
        <w:tc>
          <w:tcPr>
            <w:tcW w:w="212" w:type="pct"/>
            <w:tcBorders>
              <w:top w:val="single" w:sz="4" w:space="0" w:color="auto"/>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6.</w:t>
            </w:r>
          </w:p>
        </w:tc>
        <w:tc>
          <w:tcPr>
            <w:tcW w:w="775"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sz w:val="24"/>
                <w:szCs w:val="24"/>
              </w:rPr>
            </w:pPr>
          </w:p>
        </w:tc>
        <w:tc>
          <w:tcPr>
            <w:tcW w:w="4012" w:type="pct"/>
            <w:gridSpan w:val="7"/>
            <w:tcBorders>
              <w:top w:val="single" w:sz="4" w:space="0" w:color="000000"/>
              <w:left w:val="single" w:sz="4" w:space="0" w:color="000000"/>
              <w:bottom w:val="single" w:sz="4" w:space="0" w:color="000000"/>
              <w:right w:val="single" w:sz="4" w:space="0" w:color="000000"/>
            </w:tcBorders>
            <w:hideMark/>
          </w:tcPr>
          <w:p w:rsidR="001B24B3" w:rsidRPr="00240442" w:rsidRDefault="001B24B3">
            <w:pPr>
              <w:autoSpaceDE w:val="0"/>
              <w:autoSpaceDN w:val="0"/>
              <w:adjustRightInd w:val="0"/>
              <w:jc w:val="center"/>
              <w:rPr>
                <w:sz w:val="24"/>
                <w:szCs w:val="24"/>
              </w:rPr>
            </w:pPr>
            <w:r w:rsidRPr="00240442">
              <w:rPr>
                <w:b/>
                <w:i/>
                <w:sz w:val="24"/>
                <w:szCs w:val="24"/>
              </w:rPr>
              <w:t>Лицензионные платежи за использование товарных знаков</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6.1.</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«КК Бабаевский»</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Лицензионные платежи</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7C1E02" w:rsidP="007C1E02">
            <w:pPr>
              <w:autoSpaceDE w:val="0"/>
              <w:autoSpaceDN w:val="0"/>
              <w:adjustRightInd w:val="0"/>
              <w:jc w:val="both"/>
              <w:rPr>
                <w:sz w:val="24"/>
                <w:szCs w:val="24"/>
              </w:rPr>
            </w:pPr>
            <w:r>
              <w:rPr>
                <w:sz w:val="24"/>
                <w:szCs w:val="24"/>
              </w:rPr>
              <w:t>2339,3/1</w:t>
            </w:r>
            <w:r w:rsidR="001B24B3">
              <w:rPr>
                <w:sz w:val="24"/>
                <w:szCs w:val="24"/>
              </w:rPr>
              <w:t xml:space="preserve">738,0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7C1E02" w:rsidP="007C1E02">
            <w:pPr>
              <w:autoSpaceDE w:val="0"/>
              <w:autoSpaceDN w:val="0"/>
              <w:adjustRightInd w:val="0"/>
              <w:jc w:val="both"/>
              <w:rPr>
                <w:sz w:val="24"/>
                <w:szCs w:val="24"/>
              </w:rPr>
            </w:pPr>
            <w:r>
              <w:rPr>
                <w:sz w:val="24"/>
                <w:szCs w:val="24"/>
              </w:rPr>
              <w:t>(519,6)/</w:t>
            </w:r>
            <w:r w:rsidR="00640C1B" w:rsidRPr="00240442">
              <w:rPr>
                <w:sz w:val="24"/>
                <w:szCs w:val="24"/>
              </w:rPr>
              <w:t>(</w:t>
            </w:r>
            <w:r w:rsidR="001B24B3" w:rsidRPr="00240442">
              <w:rPr>
                <w:sz w:val="24"/>
                <w:szCs w:val="24"/>
              </w:rPr>
              <w:t>911,2</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6.2.</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«Красный Октябрь»</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Лицензионные платежи</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7C1E02" w:rsidP="007C1E02">
            <w:pPr>
              <w:autoSpaceDE w:val="0"/>
              <w:autoSpaceDN w:val="0"/>
              <w:adjustRightInd w:val="0"/>
              <w:jc w:val="both"/>
              <w:rPr>
                <w:sz w:val="24"/>
                <w:szCs w:val="24"/>
              </w:rPr>
            </w:pPr>
            <w:r>
              <w:rPr>
                <w:sz w:val="24"/>
                <w:szCs w:val="24"/>
              </w:rPr>
              <w:t>1932,4/1</w:t>
            </w:r>
            <w:r w:rsidR="001B24B3">
              <w:rPr>
                <w:sz w:val="24"/>
                <w:szCs w:val="24"/>
              </w:rPr>
              <w:t xml:space="preserve">755,6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7C1E02" w:rsidP="007C1E02">
            <w:pPr>
              <w:autoSpaceDE w:val="0"/>
              <w:autoSpaceDN w:val="0"/>
              <w:adjustRightInd w:val="0"/>
              <w:jc w:val="both"/>
              <w:rPr>
                <w:sz w:val="24"/>
                <w:szCs w:val="24"/>
              </w:rPr>
            </w:pPr>
            <w:r>
              <w:rPr>
                <w:sz w:val="24"/>
                <w:szCs w:val="24"/>
              </w:rPr>
              <w:t>(571,6)/</w:t>
            </w:r>
            <w:r w:rsidR="00640C1B" w:rsidRPr="00240442">
              <w:rPr>
                <w:sz w:val="24"/>
                <w:szCs w:val="24"/>
              </w:rPr>
              <w:t>(</w:t>
            </w:r>
            <w:r w:rsidR="001B24B3" w:rsidRPr="00240442">
              <w:rPr>
                <w:sz w:val="24"/>
                <w:szCs w:val="24"/>
              </w:rPr>
              <w:t>738,7</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6.3.</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«РОТ ФРОНТ»</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Лицензионные платежи</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7C1E02" w:rsidP="007C1E02">
            <w:pPr>
              <w:autoSpaceDE w:val="0"/>
              <w:autoSpaceDN w:val="0"/>
              <w:adjustRightInd w:val="0"/>
              <w:jc w:val="both"/>
              <w:rPr>
                <w:sz w:val="24"/>
                <w:szCs w:val="24"/>
              </w:rPr>
            </w:pPr>
            <w:r>
              <w:rPr>
                <w:sz w:val="24"/>
                <w:szCs w:val="24"/>
              </w:rPr>
              <w:t>918,2/</w:t>
            </w:r>
            <w:r w:rsidR="001B24B3">
              <w:rPr>
                <w:sz w:val="24"/>
                <w:szCs w:val="24"/>
              </w:rPr>
              <w:t xml:space="preserve">1050,4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7C1E02" w:rsidP="009D78E3">
            <w:pPr>
              <w:autoSpaceDE w:val="0"/>
              <w:autoSpaceDN w:val="0"/>
              <w:adjustRightInd w:val="0"/>
              <w:jc w:val="both"/>
              <w:rPr>
                <w:sz w:val="24"/>
                <w:szCs w:val="24"/>
              </w:rPr>
            </w:pPr>
            <w:r>
              <w:rPr>
                <w:sz w:val="24"/>
                <w:szCs w:val="24"/>
              </w:rPr>
              <w:t>(</w:t>
            </w:r>
            <w:r w:rsidR="009D78E3">
              <w:rPr>
                <w:sz w:val="24"/>
                <w:szCs w:val="24"/>
              </w:rPr>
              <w:t>266</w:t>
            </w:r>
            <w:r>
              <w:rPr>
                <w:sz w:val="24"/>
                <w:szCs w:val="24"/>
              </w:rPr>
              <w:t>,4)/</w:t>
            </w:r>
            <w:r w:rsidR="00640C1B" w:rsidRPr="00240442">
              <w:rPr>
                <w:sz w:val="24"/>
                <w:szCs w:val="24"/>
              </w:rPr>
              <w:t>(</w:t>
            </w:r>
            <w:r w:rsidR="001B24B3" w:rsidRPr="00240442">
              <w:rPr>
                <w:sz w:val="24"/>
                <w:szCs w:val="24"/>
              </w:rPr>
              <w:t>300,0</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6.4.</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ЗАО «Пензенская КФ»</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Лицензионные платежи</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7C1E02" w:rsidP="007C1E02">
            <w:pPr>
              <w:autoSpaceDE w:val="0"/>
              <w:autoSpaceDN w:val="0"/>
              <w:adjustRightInd w:val="0"/>
              <w:jc w:val="both"/>
              <w:rPr>
                <w:sz w:val="24"/>
                <w:szCs w:val="24"/>
              </w:rPr>
            </w:pPr>
            <w:r>
              <w:rPr>
                <w:sz w:val="24"/>
                <w:szCs w:val="24"/>
              </w:rPr>
              <w:t>54,5/</w:t>
            </w:r>
            <w:r w:rsidR="001B24B3">
              <w:rPr>
                <w:sz w:val="24"/>
                <w:szCs w:val="24"/>
              </w:rPr>
              <w:t xml:space="preserve">72,5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7C1E02" w:rsidP="007C1E02">
            <w:pPr>
              <w:autoSpaceDE w:val="0"/>
              <w:autoSpaceDN w:val="0"/>
              <w:adjustRightInd w:val="0"/>
              <w:jc w:val="both"/>
              <w:rPr>
                <w:sz w:val="24"/>
                <w:szCs w:val="24"/>
              </w:rPr>
            </w:pPr>
            <w:r>
              <w:rPr>
                <w:sz w:val="24"/>
                <w:szCs w:val="24"/>
              </w:rPr>
              <w:t>(10,9)/</w:t>
            </w:r>
            <w:r w:rsidR="00640C1B" w:rsidRPr="00240442">
              <w:rPr>
                <w:sz w:val="24"/>
                <w:szCs w:val="24"/>
              </w:rPr>
              <w:t>(</w:t>
            </w:r>
            <w:r w:rsidR="001B24B3" w:rsidRPr="00240442">
              <w:rPr>
                <w:sz w:val="24"/>
                <w:szCs w:val="24"/>
              </w:rPr>
              <w:t>15,0</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6.5.</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«КФ ТАКФ»</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Лицензионные платежи</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7C1E02" w:rsidP="007C1E02">
            <w:pPr>
              <w:autoSpaceDE w:val="0"/>
              <w:autoSpaceDN w:val="0"/>
              <w:adjustRightInd w:val="0"/>
              <w:jc w:val="both"/>
              <w:rPr>
                <w:sz w:val="24"/>
                <w:szCs w:val="24"/>
              </w:rPr>
            </w:pPr>
            <w:r>
              <w:rPr>
                <w:sz w:val="24"/>
                <w:szCs w:val="24"/>
              </w:rPr>
              <w:t>32,9/</w:t>
            </w:r>
            <w:r w:rsidR="001B24B3">
              <w:rPr>
                <w:sz w:val="24"/>
                <w:szCs w:val="24"/>
              </w:rPr>
              <w:t xml:space="preserve">41,0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AE0F7A" w:rsidP="00AE0F7A">
            <w:pPr>
              <w:autoSpaceDE w:val="0"/>
              <w:autoSpaceDN w:val="0"/>
              <w:adjustRightInd w:val="0"/>
              <w:jc w:val="both"/>
              <w:rPr>
                <w:sz w:val="24"/>
                <w:szCs w:val="24"/>
              </w:rPr>
            </w:pPr>
            <w:r>
              <w:rPr>
                <w:sz w:val="24"/>
                <w:szCs w:val="24"/>
              </w:rPr>
              <w:t>(5,3)/</w:t>
            </w:r>
            <w:r w:rsidR="00640C1B" w:rsidRPr="00240442">
              <w:rPr>
                <w:sz w:val="24"/>
                <w:szCs w:val="24"/>
              </w:rPr>
              <w:t>(</w:t>
            </w:r>
            <w:r w:rsidR="001B24B3" w:rsidRPr="00240442">
              <w:rPr>
                <w:sz w:val="24"/>
                <w:szCs w:val="24"/>
              </w:rPr>
              <w:t>7,8</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6.6</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«Тульская КФ «Ясная поляна»</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Лицензионные платежи</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AE0F7A" w:rsidP="00AE0F7A">
            <w:pPr>
              <w:autoSpaceDE w:val="0"/>
              <w:autoSpaceDN w:val="0"/>
              <w:adjustRightInd w:val="0"/>
              <w:jc w:val="both"/>
              <w:rPr>
                <w:sz w:val="24"/>
                <w:szCs w:val="24"/>
              </w:rPr>
            </w:pPr>
            <w:r>
              <w:rPr>
                <w:sz w:val="24"/>
                <w:szCs w:val="24"/>
              </w:rPr>
              <w:t>288,2/</w:t>
            </w:r>
            <w:r w:rsidR="001B24B3">
              <w:rPr>
                <w:sz w:val="24"/>
                <w:szCs w:val="24"/>
              </w:rPr>
              <w:t xml:space="preserve">618,3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AE0F7A" w:rsidP="00AE0F7A">
            <w:pPr>
              <w:autoSpaceDE w:val="0"/>
              <w:autoSpaceDN w:val="0"/>
              <w:adjustRightInd w:val="0"/>
              <w:jc w:val="both"/>
              <w:rPr>
                <w:sz w:val="24"/>
                <w:szCs w:val="24"/>
              </w:rPr>
            </w:pPr>
            <w:r>
              <w:rPr>
                <w:sz w:val="24"/>
                <w:szCs w:val="24"/>
              </w:rPr>
              <w:t>(61,5)/</w:t>
            </w:r>
            <w:r w:rsidR="00640C1B" w:rsidRPr="00240442">
              <w:rPr>
                <w:sz w:val="24"/>
                <w:szCs w:val="24"/>
              </w:rPr>
              <w:t>(</w:t>
            </w:r>
            <w:r w:rsidR="001B24B3" w:rsidRPr="00240442">
              <w:rPr>
                <w:sz w:val="24"/>
                <w:szCs w:val="24"/>
              </w:rPr>
              <w:t>271,2</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sz w:val="24"/>
                <w:szCs w:val="24"/>
              </w:rPr>
            </w:pPr>
          </w:p>
        </w:tc>
        <w:tc>
          <w:tcPr>
            <w:tcW w:w="775"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sz w:val="24"/>
                <w:szCs w:val="24"/>
              </w:rPr>
            </w:pPr>
          </w:p>
        </w:tc>
        <w:tc>
          <w:tcPr>
            <w:tcW w:w="575"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b/>
                <w:i/>
              </w:rPr>
            </w:pPr>
          </w:p>
        </w:tc>
        <w:tc>
          <w:tcPr>
            <w:tcW w:w="709"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tc>
        <w:tc>
          <w:tcPr>
            <w:tcW w:w="652"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tc>
        <w:tc>
          <w:tcPr>
            <w:tcW w:w="591" w:type="pct"/>
            <w:gridSpan w:val="2"/>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tc>
        <w:tc>
          <w:tcPr>
            <w:tcW w:w="631"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tc>
        <w:tc>
          <w:tcPr>
            <w:tcW w:w="853"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both"/>
              <w:rPr>
                <w:sz w:val="24"/>
                <w:szCs w:val="24"/>
              </w:rPr>
            </w:pP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7.</w:t>
            </w:r>
          </w:p>
        </w:tc>
        <w:tc>
          <w:tcPr>
            <w:tcW w:w="775" w:type="pct"/>
            <w:tcBorders>
              <w:top w:val="single" w:sz="4" w:space="0" w:color="000000"/>
              <w:left w:val="single" w:sz="4" w:space="0" w:color="000000"/>
              <w:bottom w:val="single" w:sz="4" w:space="0" w:color="000000"/>
              <w:right w:val="single" w:sz="4" w:space="0" w:color="000000"/>
            </w:tcBorders>
          </w:tcPr>
          <w:p w:rsidR="001B24B3" w:rsidRDefault="001B24B3">
            <w:pPr>
              <w:autoSpaceDE w:val="0"/>
              <w:autoSpaceDN w:val="0"/>
              <w:adjustRightInd w:val="0"/>
              <w:jc w:val="center"/>
              <w:rPr>
                <w:sz w:val="24"/>
                <w:szCs w:val="24"/>
              </w:rPr>
            </w:pPr>
          </w:p>
        </w:tc>
        <w:tc>
          <w:tcPr>
            <w:tcW w:w="4012" w:type="pct"/>
            <w:gridSpan w:val="7"/>
            <w:tcBorders>
              <w:top w:val="single" w:sz="4" w:space="0" w:color="000000"/>
              <w:left w:val="single" w:sz="4" w:space="0" w:color="000000"/>
              <w:bottom w:val="single" w:sz="4" w:space="0" w:color="000000"/>
              <w:right w:val="single" w:sz="4" w:space="0" w:color="000000"/>
            </w:tcBorders>
            <w:hideMark/>
          </w:tcPr>
          <w:p w:rsidR="001B24B3" w:rsidRPr="00240442" w:rsidRDefault="001B24B3">
            <w:pPr>
              <w:autoSpaceDE w:val="0"/>
              <w:autoSpaceDN w:val="0"/>
              <w:adjustRightInd w:val="0"/>
              <w:jc w:val="center"/>
              <w:rPr>
                <w:sz w:val="24"/>
                <w:szCs w:val="24"/>
              </w:rPr>
            </w:pPr>
            <w:r w:rsidRPr="00240442">
              <w:rPr>
                <w:b/>
                <w:i/>
                <w:sz w:val="24"/>
                <w:szCs w:val="24"/>
              </w:rPr>
              <w:t>Приобретение товаров, ТМЦ</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7.1.</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«Красный Октябрь»</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Приобретение ТМЦ</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701EF2" w:rsidP="00701EF2">
            <w:pPr>
              <w:autoSpaceDE w:val="0"/>
              <w:autoSpaceDN w:val="0"/>
              <w:adjustRightInd w:val="0"/>
              <w:jc w:val="both"/>
              <w:rPr>
                <w:sz w:val="24"/>
                <w:szCs w:val="24"/>
              </w:rPr>
            </w:pPr>
            <w:r>
              <w:rPr>
                <w:sz w:val="24"/>
                <w:szCs w:val="24"/>
              </w:rPr>
              <w:t>7454,2/32</w:t>
            </w:r>
            <w:r w:rsidR="001B24B3">
              <w:rPr>
                <w:sz w:val="24"/>
                <w:szCs w:val="24"/>
              </w:rPr>
              <w:t xml:space="preserve">057,1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701EF2" w:rsidP="00701EF2">
            <w:pPr>
              <w:autoSpaceDE w:val="0"/>
              <w:autoSpaceDN w:val="0"/>
              <w:adjustRightInd w:val="0"/>
              <w:jc w:val="both"/>
              <w:rPr>
                <w:sz w:val="24"/>
                <w:szCs w:val="24"/>
              </w:rPr>
            </w:pPr>
            <w:r>
              <w:rPr>
                <w:sz w:val="24"/>
                <w:szCs w:val="24"/>
              </w:rPr>
              <w:t>(5324,3)/</w:t>
            </w:r>
            <w:r w:rsidR="00640C1B" w:rsidRPr="00240442">
              <w:rPr>
                <w:sz w:val="24"/>
                <w:szCs w:val="24"/>
              </w:rPr>
              <w:t>(</w:t>
            </w:r>
            <w:r>
              <w:rPr>
                <w:sz w:val="24"/>
                <w:szCs w:val="24"/>
              </w:rPr>
              <w:t>45</w:t>
            </w:r>
            <w:r w:rsidR="001B24B3" w:rsidRPr="00240442">
              <w:rPr>
                <w:sz w:val="24"/>
                <w:szCs w:val="24"/>
              </w:rPr>
              <w:t>254,1</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7.2.</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«РОТ ФРОНТ»</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Приобретение ТМЦ</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701EF2" w:rsidP="00701EF2">
            <w:pPr>
              <w:autoSpaceDE w:val="0"/>
              <w:autoSpaceDN w:val="0"/>
              <w:adjustRightInd w:val="0"/>
              <w:jc w:val="both"/>
              <w:rPr>
                <w:sz w:val="24"/>
                <w:szCs w:val="24"/>
              </w:rPr>
            </w:pPr>
            <w:r>
              <w:rPr>
                <w:sz w:val="24"/>
                <w:szCs w:val="24"/>
              </w:rPr>
              <w:t>8670,7/</w:t>
            </w:r>
            <w:r w:rsidR="001B24B3">
              <w:rPr>
                <w:sz w:val="24"/>
                <w:szCs w:val="24"/>
              </w:rPr>
              <w:t xml:space="preserve">164,3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701EF2" w:rsidP="00701EF2">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701EF2" w:rsidP="00701EF2">
            <w:pPr>
              <w:autoSpaceDE w:val="0"/>
              <w:autoSpaceDN w:val="0"/>
              <w:adjustRightInd w:val="0"/>
              <w:jc w:val="both"/>
              <w:rPr>
                <w:sz w:val="24"/>
                <w:szCs w:val="24"/>
              </w:rPr>
            </w:pPr>
            <w:r>
              <w:rPr>
                <w:sz w:val="24"/>
                <w:szCs w:val="24"/>
              </w:rPr>
              <w:t>(3674,8)/</w:t>
            </w:r>
            <w:r w:rsidR="00640C1B" w:rsidRPr="00240442">
              <w:rPr>
                <w:sz w:val="24"/>
                <w:szCs w:val="24"/>
              </w:rPr>
              <w:t>(</w:t>
            </w:r>
            <w:r w:rsidR="001B24B3" w:rsidRPr="00240442">
              <w:rPr>
                <w:sz w:val="24"/>
                <w:szCs w:val="24"/>
              </w:rPr>
              <w:t>171,4</w:t>
            </w:r>
            <w:r w:rsidR="00640C1B" w:rsidRPr="00240442">
              <w:rPr>
                <w:sz w:val="24"/>
                <w:szCs w:val="24"/>
              </w:rPr>
              <w:t>)</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7.3.</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ЗАО «Пензенская КФ»</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Приобретение товаров</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C77CF9" w:rsidP="00C77CF9">
            <w:pPr>
              <w:autoSpaceDE w:val="0"/>
              <w:autoSpaceDN w:val="0"/>
              <w:adjustRightInd w:val="0"/>
              <w:jc w:val="both"/>
              <w:rPr>
                <w:sz w:val="24"/>
                <w:szCs w:val="24"/>
              </w:rPr>
            </w:pPr>
            <w:r>
              <w:rPr>
                <w:sz w:val="24"/>
                <w:szCs w:val="24"/>
              </w:rPr>
              <w:t>3630,1/3</w:t>
            </w:r>
            <w:r w:rsidR="001B24B3">
              <w:rPr>
                <w:sz w:val="24"/>
                <w:szCs w:val="24"/>
              </w:rPr>
              <w:t xml:space="preserve">683,5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C77CF9" w:rsidP="00C77CF9">
            <w:pPr>
              <w:autoSpaceDE w:val="0"/>
              <w:autoSpaceDN w:val="0"/>
              <w:adjustRightInd w:val="0"/>
              <w:jc w:val="both"/>
              <w:rPr>
                <w:sz w:val="24"/>
                <w:szCs w:val="24"/>
              </w:rPr>
            </w:pPr>
            <w:r>
              <w:rPr>
                <w:sz w:val="24"/>
                <w:szCs w:val="24"/>
              </w:rPr>
              <w:t>(7313,6)/</w:t>
            </w:r>
            <w:r w:rsidR="00640C1B" w:rsidRPr="00240442">
              <w:rPr>
                <w:sz w:val="24"/>
                <w:szCs w:val="24"/>
              </w:rPr>
              <w:t>(</w:t>
            </w:r>
            <w:r>
              <w:rPr>
                <w:sz w:val="24"/>
                <w:szCs w:val="24"/>
              </w:rPr>
              <w:t>3</w:t>
            </w:r>
            <w:r w:rsidR="001B24B3" w:rsidRPr="00240442">
              <w:rPr>
                <w:sz w:val="24"/>
                <w:szCs w:val="24"/>
              </w:rPr>
              <w:t>683,5</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7.4.</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ЗАО «Сормовская КФ»</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Приобретение товаров, ТМЦ</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C77CF9" w:rsidP="00C77CF9">
            <w:pPr>
              <w:autoSpaceDE w:val="0"/>
              <w:autoSpaceDN w:val="0"/>
              <w:adjustRightInd w:val="0"/>
              <w:jc w:val="both"/>
              <w:rPr>
                <w:sz w:val="24"/>
                <w:szCs w:val="24"/>
              </w:rPr>
            </w:pPr>
            <w:r>
              <w:rPr>
                <w:sz w:val="24"/>
                <w:szCs w:val="24"/>
              </w:rPr>
              <w:t>1016,2/</w:t>
            </w:r>
            <w:r w:rsidR="001B24B3">
              <w:rPr>
                <w:sz w:val="24"/>
                <w:szCs w:val="24"/>
              </w:rPr>
              <w:t xml:space="preserve">212,0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AC7026" w:rsidP="00AC7026">
            <w:pPr>
              <w:autoSpaceDE w:val="0"/>
              <w:autoSpaceDN w:val="0"/>
              <w:adjustRightInd w:val="0"/>
              <w:jc w:val="both"/>
              <w:rPr>
                <w:sz w:val="24"/>
                <w:szCs w:val="24"/>
              </w:rPr>
            </w:pPr>
            <w:r>
              <w:rPr>
                <w:sz w:val="24"/>
                <w:szCs w:val="24"/>
              </w:rPr>
              <w:t>(1965,2)/</w:t>
            </w:r>
            <w:r w:rsidR="00640C1B" w:rsidRPr="00240442">
              <w:rPr>
                <w:sz w:val="24"/>
                <w:szCs w:val="24"/>
              </w:rPr>
              <w:t>(</w:t>
            </w:r>
            <w:r w:rsidR="001B24B3" w:rsidRPr="00240442">
              <w:rPr>
                <w:sz w:val="24"/>
                <w:szCs w:val="24"/>
              </w:rPr>
              <w:t>949,1</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7.5.</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«КФ ТАКФ»</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Приобретение ТМЦ</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0 / 0</w:t>
            </w:r>
          </w:p>
        </w:tc>
        <w:tc>
          <w:tcPr>
            <w:tcW w:w="652" w:type="pct"/>
            <w:tcBorders>
              <w:top w:val="single" w:sz="4" w:space="0" w:color="000000"/>
              <w:left w:val="single" w:sz="4" w:space="0" w:color="000000"/>
              <w:bottom w:val="single" w:sz="4" w:space="0" w:color="000000"/>
              <w:right w:val="single" w:sz="4" w:space="0" w:color="000000"/>
            </w:tcBorders>
            <w:hideMark/>
          </w:tcPr>
          <w:p w:rsidR="001B24B3" w:rsidRPr="003D1721" w:rsidRDefault="00AC7026" w:rsidP="001169D0">
            <w:pPr>
              <w:autoSpaceDE w:val="0"/>
              <w:autoSpaceDN w:val="0"/>
              <w:adjustRightInd w:val="0"/>
              <w:jc w:val="both"/>
              <w:rPr>
                <w:sz w:val="24"/>
                <w:szCs w:val="24"/>
                <w:highlight w:val="yellow"/>
              </w:rPr>
            </w:pPr>
            <w:r w:rsidRPr="001169D0">
              <w:rPr>
                <w:sz w:val="24"/>
                <w:szCs w:val="24"/>
              </w:rPr>
              <w:t>201</w:t>
            </w:r>
            <w:r w:rsidR="001169D0" w:rsidRPr="001169D0">
              <w:rPr>
                <w:sz w:val="24"/>
                <w:szCs w:val="24"/>
              </w:rPr>
              <w:t>7</w:t>
            </w:r>
            <w:r w:rsidRPr="001169D0">
              <w:rPr>
                <w:sz w:val="24"/>
                <w:szCs w:val="24"/>
              </w:rPr>
              <w:t>г.</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AC7026" w:rsidP="00AC7026">
            <w:pPr>
              <w:autoSpaceDE w:val="0"/>
              <w:autoSpaceDN w:val="0"/>
              <w:adjustRightInd w:val="0"/>
              <w:jc w:val="both"/>
              <w:rPr>
                <w:sz w:val="24"/>
                <w:szCs w:val="24"/>
              </w:rPr>
            </w:pPr>
            <w:r>
              <w:rPr>
                <w:sz w:val="24"/>
                <w:szCs w:val="24"/>
              </w:rPr>
              <w:t>0/</w:t>
            </w:r>
            <w:r w:rsidR="00640C1B" w:rsidRPr="00240442">
              <w:rPr>
                <w:sz w:val="24"/>
                <w:szCs w:val="24"/>
              </w:rPr>
              <w:t>(</w:t>
            </w:r>
            <w:r w:rsidR="001B24B3" w:rsidRPr="00240442">
              <w:rPr>
                <w:sz w:val="24"/>
                <w:szCs w:val="24"/>
              </w:rPr>
              <w:t>8,7</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rsidP="005E0DCD">
            <w:pPr>
              <w:autoSpaceDE w:val="0"/>
              <w:autoSpaceDN w:val="0"/>
              <w:adjustRightInd w:val="0"/>
              <w:jc w:val="center"/>
              <w:rPr>
                <w:sz w:val="24"/>
                <w:szCs w:val="24"/>
              </w:rPr>
            </w:pPr>
            <w:r>
              <w:rPr>
                <w:sz w:val="24"/>
                <w:szCs w:val="24"/>
              </w:rPr>
              <w:t>7.</w:t>
            </w:r>
            <w:r w:rsidR="005E0DCD">
              <w:rPr>
                <w:sz w:val="24"/>
                <w:szCs w:val="24"/>
              </w:rPr>
              <w:t>6</w:t>
            </w:r>
            <w:r>
              <w:rPr>
                <w:sz w:val="24"/>
                <w:szCs w:val="24"/>
              </w:rPr>
              <w:t>.</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ООО «Промсахар»</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Приобретение ТМЦ</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AC7026" w:rsidP="00AC7026">
            <w:pPr>
              <w:autoSpaceDE w:val="0"/>
              <w:autoSpaceDN w:val="0"/>
              <w:adjustRightInd w:val="0"/>
              <w:jc w:val="both"/>
              <w:rPr>
                <w:sz w:val="24"/>
                <w:szCs w:val="24"/>
              </w:rPr>
            </w:pPr>
            <w:r>
              <w:rPr>
                <w:sz w:val="24"/>
                <w:szCs w:val="24"/>
              </w:rPr>
              <w:t>75313,6/</w:t>
            </w:r>
            <w:r w:rsidR="001B24B3">
              <w:rPr>
                <w:sz w:val="24"/>
                <w:szCs w:val="24"/>
              </w:rPr>
              <w:t xml:space="preserve">57 022,0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tcPr>
          <w:p w:rsidR="001B24B3" w:rsidRPr="00240442" w:rsidRDefault="00AC7026" w:rsidP="00AC7026">
            <w:pPr>
              <w:autoSpaceDE w:val="0"/>
              <w:autoSpaceDN w:val="0"/>
              <w:adjustRightInd w:val="0"/>
              <w:jc w:val="both"/>
              <w:rPr>
                <w:sz w:val="24"/>
                <w:szCs w:val="24"/>
              </w:rPr>
            </w:pPr>
            <w:r>
              <w:rPr>
                <w:sz w:val="24"/>
                <w:szCs w:val="24"/>
              </w:rPr>
              <w:t>(57989,0)/</w:t>
            </w:r>
            <w:r w:rsidR="001B24B3" w:rsidRPr="00240442">
              <w:rPr>
                <w:sz w:val="24"/>
                <w:szCs w:val="24"/>
              </w:rPr>
              <w:t xml:space="preserve">0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rsidP="005E0DCD">
            <w:pPr>
              <w:autoSpaceDE w:val="0"/>
              <w:autoSpaceDN w:val="0"/>
              <w:adjustRightInd w:val="0"/>
              <w:jc w:val="center"/>
              <w:rPr>
                <w:sz w:val="24"/>
                <w:szCs w:val="24"/>
              </w:rPr>
            </w:pPr>
            <w:r>
              <w:rPr>
                <w:sz w:val="24"/>
                <w:szCs w:val="24"/>
              </w:rPr>
              <w:t>7.</w:t>
            </w:r>
            <w:r w:rsidR="005E0DCD">
              <w:rPr>
                <w:sz w:val="24"/>
                <w:szCs w:val="24"/>
              </w:rPr>
              <w:t>7</w:t>
            </w:r>
            <w:r>
              <w:rPr>
                <w:sz w:val="24"/>
                <w:szCs w:val="24"/>
              </w:rPr>
              <w:t>.</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ЗАО «Кардымовский МКК»</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Приобретение сырья</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AC7026" w:rsidP="00AC7026">
            <w:pPr>
              <w:autoSpaceDE w:val="0"/>
              <w:autoSpaceDN w:val="0"/>
              <w:adjustRightInd w:val="0"/>
              <w:jc w:val="both"/>
              <w:rPr>
                <w:sz w:val="24"/>
                <w:szCs w:val="24"/>
              </w:rPr>
            </w:pPr>
            <w:r>
              <w:rPr>
                <w:sz w:val="24"/>
                <w:szCs w:val="24"/>
              </w:rPr>
              <w:t>0/</w:t>
            </w:r>
            <w:r w:rsidR="001B24B3">
              <w:rPr>
                <w:sz w:val="24"/>
                <w:szCs w:val="24"/>
              </w:rPr>
              <w:t xml:space="preserve">1 458,6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AC7026">
            <w:pPr>
              <w:autoSpaceDE w:val="0"/>
              <w:autoSpaceDN w:val="0"/>
              <w:adjustRightInd w:val="0"/>
              <w:jc w:val="both"/>
              <w:rPr>
                <w:sz w:val="24"/>
                <w:szCs w:val="24"/>
              </w:rPr>
            </w:pPr>
            <w:r>
              <w:rPr>
                <w:sz w:val="24"/>
                <w:szCs w:val="24"/>
              </w:rPr>
              <w:t>2019г.</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AC7026" w:rsidP="00AC7026">
            <w:pPr>
              <w:autoSpaceDE w:val="0"/>
              <w:autoSpaceDN w:val="0"/>
              <w:adjustRightInd w:val="0"/>
              <w:jc w:val="both"/>
              <w:rPr>
                <w:sz w:val="24"/>
                <w:szCs w:val="24"/>
              </w:rPr>
            </w:pPr>
            <w:r>
              <w:rPr>
                <w:sz w:val="24"/>
                <w:szCs w:val="24"/>
              </w:rPr>
              <w:t>0/</w:t>
            </w:r>
            <w:r w:rsidR="00640C1B" w:rsidRPr="00240442">
              <w:rPr>
                <w:sz w:val="24"/>
                <w:szCs w:val="24"/>
              </w:rPr>
              <w:t>(</w:t>
            </w:r>
            <w:r w:rsidR="001B24B3" w:rsidRPr="00240442">
              <w:rPr>
                <w:sz w:val="24"/>
                <w:szCs w:val="24"/>
              </w:rPr>
              <w:t>657,8</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rsidP="005E0DCD">
            <w:pPr>
              <w:autoSpaceDE w:val="0"/>
              <w:autoSpaceDN w:val="0"/>
              <w:adjustRightInd w:val="0"/>
              <w:jc w:val="center"/>
              <w:rPr>
                <w:sz w:val="24"/>
                <w:szCs w:val="24"/>
              </w:rPr>
            </w:pPr>
            <w:r>
              <w:rPr>
                <w:sz w:val="24"/>
                <w:szCs w:val="24"/>
              </w:rPr>
              <w:lastRenderedPageBreak/>
              <w:t>7.</w:t>
            </w:r>
            <w:r w:rsidR="005E0DCD">
              <w:rPr>
                <w:sz w:val="24"/>
                <w:szCs w:val="24"/>
              </w:rPr>
              <w:t>8.</w:t>
            </w:r>
          </w:p>
        </w:tc>
        <w:tc>
          <w:tcPr>
            <w:tcW w:w="775" w:type="pct"/>
            <w:tcBorders>
              <w:top w:val="single" w:sz="4" w:space="0" w:color="000000"/>
              <w:left w:val="single" w:sz="4" w:space="0" w:color="000000"/>
              <w:bottom w:val="single" w:sz="4" w:space="0" w:color="000000"/>
              <w:right w:val="single" w:sz="4" w:space="0" w:color="000000"/>
            </w:tcBorders>
          </w:tcPr>
          <w:p w:rsidR="001B24B3" w:rsidRDefault="001B24B3">
            <w:pPr>
              <w:jc w:val="center"/>
              <w:rPr>
                <w:rFonts w:ascii="Arial CYR" w:hAnsi="Arial CYR" w:cs="Arial CYR"/>
              </w:rPr>
            </w:pPr>
            <w:r>
              <w:rPr>
                <w:sz w:val="24"/>
                <w:szCs w:val="24"/>
              </w:rPr>
              <w:t>ЗАО «Фабрика «Русский шоколад</w:t>
            </w:r>
            <w:r>
              <w:rPr>
                <w:rFonts w:ascii="Arial CYR" w:hAnsi="Arial CYR" w:cs="Arial CYR"/>
              </w:rPr>
              <w:t>»</w:t>
            </w:r>
          </w:p>
          <w:p w:rsidR="001B24B3" w:rsidRDefault="001B24B3">
            <w:pPr>
              <w:autoSpaceDE w:val="0"/>
              <w:autoSpaceDN w:val="0"/>
              <w:adjustRightInd w:val="0"/>
              <w:jc w:val="center"/>
              <w:rPr>
                <w:sz w:val="24"/>
                <w:szCs w:val="24"/>
              </w:rPr>
            </w:pP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Приобретение сырья</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AC7026" w:rsidP="00AC7026">
            <w:pPr>
              <w:autoSpaceDE w:val="0"/>
              <w:autoSpaceDN w:val="0"/>
              <w:adjustRightInd w:val="0"/>
              <w:jc w:val="both"/>
              <w:rPr>
                <w:sz w:val="24"/>
                <w:szCs w:val="24"/>
              </w:rPr>
            </w:pPr>
            <w:r>
              <w:rPr>
                <w:sz w:val="24"/>
                <w:szCs w:val="24"/>
              </w:rPr>
              <w:t>42480,2/</w:t>
            </w:r>
            <w:r w:rsidR="001B24B3">
              <w:rPr>
                <w:sz w:val="24"/>
                <w:szCs w:val="24"/>
              </w:rPr>
              <w:t xml:space="preserve">35 518,3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AC7026" w:rsidP="00AC7026">
            <w:pPr>
              <w:autoSpaceDE w:val="0"/>
              <w:autoSpaceDN w:val="0"/>
              <w:adjustRightInd w:val="0"/>
              <w:jc w:val="both"/>
              <w:rPr>
                <w:sz w:val="24"/>
                <w:szCs w:val="24"/>
              </w:rPr>
            </w:pPr>
            <w:r>
              <w:rPr>
                <w:sz w:val="24"/>
                <w:szCs w:val="24"/>
              </w:rPr>
              <w:t>(32479,9)/</w:t>
            </w:r>
            <w:r w:rsidR="00640C1B" w:rsidRPr="00240442">
              <w:rPr>
                <w:sz w:val="24"/>
                <w:szCs w:val="24"/>
              </w:rPr>
              <w:t>(</w:t>
            </w:r>
            <w:r w:rsidR="001B24B3" w:rsidRPr="00240442">
              <w:rPr>
                <w:sz w:val="24"/>
                <w:szCs w:val="24"/>
              </w:rPr>
              <w:t>13 635,4</w:t>
            </w:r>
            <w:r w:rsidR="00640C1B" w:rsidRPr="00240442">
              <w:rPr>
                <w:sz w:val="24"/>
                <w:szCs w:val="24"/>
              </w:rPr>
              <w:t>)</w:t>
            </w:r>
            <w:r w:rsidR="001B24B3" w:rsidRPr="00240442">
              <w:rPr>
                <w:sz w:val="24"/>
                <w:szCs w:val="24"/>
              </w:rPr>
              <w:t xml:space="preserve"> </w:t>
            </w:r>
          </w:p>
        </w:tc>
      </w:tr>
      <w:tr w:rsidR="00A03A83" w:rsidTr="004A4384">
        <w:tc>
          <w:tcPr>
            <w:tcW w:w="212" w:type="pct"/>
            <w:tcBorders>
              <w:top w:val="single" w:sz="4" w:space="0" w:color="000000"/>
              <w:left w:val="single" w:sz="4" w:space="0" w:color="000000"/>
              <w:bottom w:val="single" w:sz="4" w:space="0" w:color="000000"/>
              <w:right w:val="single" w:sz="4" w:space="0" w:color="000000"/>
            </w:tcBorders>
            <w:hideMark/>
          </w:tcPr>
          <w:p w:rsidR="00A03A83" w:rsidRPr="00240442" w:rsidRDefault="00A03A83" w:rsidP="005E0DCD">
            <w:pPr>
              <w:autoSpaceDE w:val="0"/>
              <w:autoSpaceDN w:val="0"/>
              <w:adjustRightInd w:val="0"/>
              <w:jc w:val="center"/>
              <w:rPr>
                <w:sz w:val="24"/>
                <w:szCs w:val="24"/>
              </w:rPr>
            </w:pPr>
            <w:r w:rsidRPr="00240442">
              <w:rPr>
                <w:sz w:val="24"/>
                <w:szCs w:val="24"/>
              </w:rPr>
              <w:t>7.</w:t>
            </w:r>
            <w:r w:rsidR="005E0DCD">
              <w:rPr>
                <w:sz w:val="24"/>
                <w:szCs w:val="24"/>
              </w:rPr>
              <w:t>9.</w:t>
            </w:r>
          </w:p>
        </w:tc>
        <w:tc>
          <w:tcPr>
            <w:tcW w:w="775" w:type="pct"/>
            <w:tcBorders>
              <w:top w:val="single" w:sz="4" w:space="0" w:color="000000"/>
              <w:left w:val="single" w:sz="4" w:space="0" w:color="000000"/>
              <w:bottom w:val="single" w:sz="4" w:space="0" w:color="000000"/>
              <w:right w:val="single" w:sz="4" w:space="0" w:color="000000"/>
            </w:tcBorders>
          </w:tcPr>
          <w:p w:rsidR="00A03A83" w:rsidRPr="00240442" w:rsidRDefault="00A03A83">
            <w:pPr>
              <w:jc w:val="center"/>
              <w:rPr>
                <w:sz w:val="24"/>
                <w:szCs w:val="24"/>
              </w:rPr>
            </w:pPr>
            <w:r w:rsidRPr="00240442">
              <w:rPr>
                <w:sz w:val="24"/>
                <w:szCs w:val="24"/>
              </w:rPr>
              <w:t>АО «Контракт ПМ»</w:t>
            </w:r>
          </w:p>
        </w:tc>
        <w:tc>
          <w:tcPr>
            <w:tcW w:w="575" w:type="pct"/>
            <w:tcBorders>
              <w:top w:val="single" w:sz="4" w:space="0" w:color="000000"/>
              <w:left w:val="single" w:sz="4" w:space="0" w:color="000000"/>
              <w:bottom w:val="single" w:sz="4" w:space="0" w:color="000000"/>
              <w:right w:val="single" w:sz="4" w:space="0" w:color="000000"/>
            </w:tcBorders>
            <w:hideMark/>
          </w:tcPr>
          <w:p w:rsidR="00A03A83" w:rsidRPr="00240442" w:rsidRDefault="00A03A83">
            <w:pPr>
              <w:autoSpaceDE w:val="0"/>
              <w:autoSpaceDN w:val="0"/>
              <w:adjustRightInd w:val="0"/>
              <w:jc w:val="both"/>
              <w:rPr>
                <w:b/>
                <w:i/>
              </w:rPr>
            </w:pPr>
            <w:r w:rsidRPr="00240442">
              <w:rPr>
                <w:b/>
                <w:i/>
              </w:rPr>
              <w:t>Приобретения э/энергии</w:t>
            </w:r>
          </w:p>
        </w:tc>
        <w:tc>
          <w:tcPr>
            <w:tcW w:w="709" w:type="pct"/>
            <w:tcBorders>
              <w:top w:val="single" w:sz="4" w:space="0" w:color="000000"/>
              <w:left w:val="single" w:sz="4" w:space="0" w:color="000000"/>
              <w:bottom w:val="single" w:sz="4" w:space="0" w:color="000000"/>
              <w:right w:val="single" w:sz="4" w:space="0" w:color="000000"/>
            </w:tcBorders>
            <w:hideMark/>
          </w:tcPr>
          <w:p w:rsidR="00A03A83" w:rsidRPr="00240442" w:rsidRDefault="00CC320C" w:rsidP="00CC320C">
            <w:pPr>
              <w:autoSpaceDE w:val="0"/>
              <w:autoSpaceDN w:val="0"/>
              <w:adjustRightInd w:val="0"/>
              <w:jc w:val="both"/>
              <w:rPr>
                <w:sz w:val="24"/>
                <w:szCs w:val="24"/>
              </w:rPr>
            </w:pPr>
            <w:r>
              <w:rPr>
                <w:sz w:val="24"/>
                <w:szCs w:val="24"/>
              </w:rPr>
              <w:t>11337,2/</w:t>
            </w:r>
            <w:r w:rsidR="00A03A83" w:rsidRPr="00240442">
              <w:rPr>
                <w:sz w:val="24"/>
                <w:szCs w:val="24"/>
              </w:rPr>
              <w:t xml:space="preserve">10939,2 </w:t>
            </w:r>
          </w:p>
        </w:tc>
        <w:tc>
          <w:tcPr>
            <w:tcW w:w="652" w:type="pct"/>
            <w:tcBorders>
              <w:top w:val="single" w:sz="4" w:space="0" w:color="000000"/>
              <w:left w:val="single" w:sz="4" w:space="0" w:color="000000"/>
              <w:bottom w:val="single" w:sz="4" w:space="0" w:color="000000"/>
              <w:right w:val="single" w:sz="4" w:space="0" w:color="000000"/>
            </w:tcBorders>
            <w:hideMark/>
          </w:tcPr>
          <w:p w:rsidR="00A03A83" w:rsidRPr="00240442" w:rsidRDefault="00A03A83" w:rsidP="005A5534">
            <w:pPr>
              <w:autoSpaceDE w:val="0"/>
              <w:autoSpaceDN w:val="0"/>
              <w:adjustRightInd w:val="0"/>
              <w:jc w:val="both"/>
              <w:rPr>
                <w:sz w:val="24"/>
                <w:szCs w:val="24"/>
              </w:rPr>
            </w:pPr>
            <w:r w:rsidRPr="00240442">
              <w:rPr>
                <w:sz w:val="24"/>
                <w:szCs w:val="24"/>
              </w:rPr>
              <w:t>В течение года</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A03A83" w:rsidRPr="00240442" w:rsidRDefault="00A03A83" w:rsidP="005A5534">
            <w:pPr>
              <w:autoSpaceDE w:val="0"/>
              <w:autoSpaceDN w:val="0"/>
              <w:adjustRightInd w:val="0"/>
              <w:jc w:val="both"/>
              <w:rPr>
                <w:sz w:val="24"/>
                <w:szCs w:val="24"/>
              </w:rPr>
            </w:pPr>
            <w:r w:rsidRPr="00240442">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A03A83" w:rsidRPr="00240442" w:rsidRDefault="00A03A83" w:rsidP="005A5534">
            <w:pPr>
              <w:autoSpaceDE w:val="0"/>
              <w:autoSpaceDN w:val="0"/>
              <w:adjustRightInd w:val="0"/>
              <w:jc w:val="both"/>
              <w:rPr>
                <w:sz w:val="24"/>
                <w:szCs w:val="24"/>
              </w:rPr>
            </w:pPr>
            <w:r w:rsidRPr="00240442">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A03A83" w:rsidRPr="00240442" w:rsidRDefault="00CC320C" w:rsidP="00CC320C">
            <w:pPr>
              <w:autoSpaceDE w:val="0"/>
              <w:autoSpaceDN w:val="0"/>
              <w:adjustRightInd w:val="0"/>
              <w:jc w:val="both"/>
              <w:rPr>
                <w:sz w:val="24"/>
                <w:szCs w:val="24"/>
              </w:rPr>
            </w:pPr>
            <w:r>
              <w:rPr>
                <w:sz w:val="24"/>
                <w:szCs w:val="24"/>
              </w:rPr>
              <w:t>165,4/</w:t>
            </w:r>
            <w:r w:rsidR="007F7491" w:rsidRPr="00240442">
              <w:rPr>
                <w:sz w:val="24"/>
                <w:szCs w:val="24"/>
              </w:rPr>
              <w:t xml:space="preserve">192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Pr="00240442" w:rsidRDefault="001B24B3">
            <w:pPr>
              <w:autoSpaceDE w:val="0"/>
              <w:autoSpaceDN w:val="0"/>
              <w:adjustRightInd w:val="0"/>
              <w:jc w:val="center"/>
              <w:rPr>
                <w:sz w:val="24"/>
                <w:szCs w:val="24"/>
              </w:rPr>
            </w:pPr>
            <w:r w:rsidRPr="00240442">
              <w:rPr>
                <w:sz w:val="24"/>
                <w:szCs w:val="24"/>
              </w:rPr>
              <w:t>8.</w:t>
            </w:r>
          </w:p>
        </w:tc>
        <w:tc>
          <w:tcPr>
            <w:tcW w:w="775" w:type="pct"/>
            <w:tcBorders>
              <w:top w:val="single" w:sz="4" w:space="0" w:color="000000"/>
              <w:left w:val="single" w:sz="4" w:space="0" w:color="000000"/>
              <w:bottom w:val="single" w:sz="4" w:space="0" w:color="000000"/>
              <w:right w:val="single" w:sz="4" w:space="0" w:color="000000"/>
            </w:tcBorders>
          </w:tcPr>
          <w:p w:rsidR="001B24B3" w:rsidRPr="00240442" w:rsidRDefault="001B24B3">
            <w:pPr>
              <w:autoSpaceDE w:val="0"/>
              <w:autoSpaceDN w:val="0"/>
              <w:adjustRightInd w:val="0"/>
              <w:jc w:val="center"/>
              <w:rPr>
                <w:sz w:val="24"/>
                <w:szCs w:val="24"/>
              </w:rPr>
            </w:pPr>
          </w:p>
        </w:tc>
        <w:tc>
          <w:tcPr>
            <w:tcW w:w="4012" w:type="pct"/>
            <w:gridSpan w:val="7"/>
            <w:tcBorders>
              <w:top w:val="single" w:sz="4" w:space="0" w:color="000000"/>
              <w:left w:val="single" w:sz="4" w:space="0" w:color="000000"/>
              <w:bottom w:val="single" w:sz="4" w:space="0" w:color="000000"/>
              <w:right w:val="single" w:sz="4" w:space="0" w:color="000000"/>
            </w:tcBorders>
            <w:hideMark/>
          </w:tcPr>
          <w:p w:rsidR="001B24B3" w:rsidRPr="00240442" w:rsidRDefault="001B24B3">
            <w:pPr>
              <w:autoSpaceDE w:val="0"/>
              <w:autoSpaceDN w:val="0"/>
              <w:adjustRightInd w:val="0"/>
              <w:jc w:val="center"/>
              <w:rPr>
                <w:sz w:val="24"/>
                <w:szCs w:val="24"/>
              </w:rPr>
            </w:pPr>
            <w:r w:rsidRPr="00240442">
              <w:rPr>
                <w:b/>
                <w:i/>
                <w:sz w:val="24"/>
                <w:szCs w:val="24"/>
              </w:rPr>
              <w:t>Основные средства и оборудование</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8.1</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lang w:val="en-US"/>
              </w:rPr>
              <w:t>О</w:t>
            </w:r>
            <w:r>
              <w:rPr>
                <w:sz w:val="24"/>
                <w:szCs w:val="24"/>
              </w:rPr>
              <w:t>А</w:t>
            </w:r>
            <w:r>
              <w:rPr>
                <w:sz w:val="24"/>
                <w:szCs w:val="24"/>
                <w:lang w:val="en-US"/>
              </w:rPr>
              <w:t>О "</w:t>
            </w:r>
            <w:r>
              <w:rPr>
                <w:sz w:val="24"/>
                <w:szCs w:val="24"/>
              </w:rPr>
              <w:t>Воронежская КФ</w:t>
            </w:r>
            <w:r>
              <w:rPr>
                <w:sz w:val="24"/>
                <w:szCs w:val="24"/>
                <w:lang w:val="en-US"/>
              </w:rPr>
              <w:t>"</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Поставка оборудования</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CC320C" w:rsidP="00CC320C">
            <w:pPr>
              <w:autoSpaceDE w:val="0"/>
              <w:autoSpaceDN w:val="0"/>
              <w:adjustRightInd w:val="0"/>
              <w:jc w:val="both"/>
              <w:rPr>
                <w:sz w:val="24"/>
                <w:szCs w:val="24"/>
              </w:rPr>
            </w:pPr>
            <w:r>
              <w:rPr>
                <w:sz w:val="24"/>
                <w:szCs w:val="24"/>
              </w:rPr>
              <w:t>0/</w:t>
            </w:r>
            <w:r w:rsidR="001B24B3">
              <w:rPr>
                <w:sz w:val="24"/>
                <w:szCs w:val="24"/>
              </w:rPr>
              <w:t xml:space="preserve">0 </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2018г.</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CC320C" w:rsidP="00CC320C">
            <w:pPr>
              <w:autoSpaceDE w:val="0"/>
              <w:autoSpaceDN w:val="0"/>
              <w:adjustRightInd w:val="0"/>
              <w:jc w:val="both"/>
              <w:rPr>
                <w:sz w:val="24"/>
                <w:szCs w:val="24"/>
              </w:rPr>
            </w:pPr>
            <w:r>
              <w:rPr>
                <w:sz w:val="24"/>
                <w:szCs w:val="24"/>
              </w:rPr>
              <w:t>0/</w:t>
            </w:r>
            <w:r w:rsidR="00640C1B" w:rsidRPr="00240442">
              <w:rPr>
                <w:sz w:val="24"/>
                <w:szCs w:val="24"/>
              </w:rPr>
              <w:t>(</w:t>
            </w:r>
            <w:r w:rsidR="001B24B3" w:rsidRPr="00240442">
              <w:rPr>
                <w:sz w:val="24"/>
                <w:szCs w:val="24"/>
              </w:rPr>
              <w:t>1250,0</w:t>
            </w:r>
            <w:r w:rsidR="00640C1B" w:rsidRPr="00240442">
              <w:rPr>
                <w:sz w:val="24"/>
                <w:szCs w:val="24"/>
              </w:rPr>
              <w:t>)</w:t>
            </w:r>
            <w:r w:rsidR="001B24B3" w:rsidRPr="00240442">
              <w:rPr>
                <w:sz w:val="24"/>
                <w:szCs w:val="24"/>
              </w:rPr>
              <w:t xml:space="preserve"> </w:t>
            </w:r>
          </w:p>
        </w:tc>
      </w:tr>
      <w:tr w:rsidR="001B24B3" w:rsidTr="004A4384">
        <w:tc>
          <w:tcPr>
            <w:tcW w:w="21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8.2</w:t>
            </w:r>
          </w:p>
        </w:tc>
        <w:tc>
          <w:tcPr>
            <w:tcW w:w="7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center"/>
              <w:rPr>
                <w:sz w:val="24"/>
                <w:szCs w:val="24"/>
              </w:rPr>
            </w:pPr>
            <w:r>
              <w:rPr>
                <w:sz w:val="24"/>
                <w:szCs w:val="24"/>
              </w:rPr>
              <w:t>ОАО «Тульская КФ «Ясная поляна»</w:t>
            </w:r>
          </w:p>
        </w:tc>
        <w:tc>
          <w:tcPr>
            <w:tcW w:w="575"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b/>
                <w:i/>
              </w:rPr>
            </w:pPr>
            <w:r>
              <w:rPr>
                <w:b/>
                <w:i/>
              </w:rPr>
              <w:t>Приобретение оборудования</w:t>
            </w:r>
          </w:p>
        </w:tc>
        <w:tc>
          <w:tcPr>
            <w:tcW w:w="709" w:type="pct"/>
            <w:tcBorders>
              <w:top w:val="single" w:sz="4" w:space="0" w:color="000000"/>
              <w:left w:val="single" w:sz="4" w:space="0" w:color="000000"/>
              <w:bottom w:val="single" w:sz="4" w:space="0" w:color="000000"/>
              <w:right w:val="single" w:sz="4" w:space="0" w:color="000000"/>
            </w:tcBorders>
            <w:hideMark/>
          </w:tcPr>
          <w:p w:rsidR="001B24B3" w:rsidRDefault="001B24B3" w:rsidP="00CC320C">
            <w:pPr>
              <w:autoSpaceDE w:val="0"/>
              <w:autoSpaceDN w:val="0"/>
              <w:adjustRightInd w:val="0"/>
              <w:jc w:val="both"/>
              <w:rPr>
                <w:sz w:val="24"/>
                <w:szCs w:val="24"/>
              </w:rPr>
            </w:pPr>
            <w:r>
              <w:rPr>
                <w:sz w:val="24"/>
                <w:szCs w:val="24"/>
              </w:rPr>
              <w:t xml:space="preserve">0 / </w:t>
            </w:r>
            <w:r w:rsidR="00CC320C">
              <w:rPr>
                <w:sz w:val="24"/>
                <w:szCs w:val="24"/>
              </w:rPr>
              <w:t>0</w:t>
            </w:r>
          </w:p>
        </w:tc>
        <w:tc>
          <w:tcPr>
            <w:tcW w:w="652"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2018г</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1B24B3" w:rsidRDefault="001B24B3">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1B24B3" w:rsidRPr="00240442" w:rsidRDefault="00640C1B" w:rsidP="00CC320C">
            <w:pPr>
              <w:autoSpaceDE w:val="0"/>
              <w:autoSpaceDN w:val="0"/>
              <w:adjustRightInd w:val="0"/>
              <w:jc w:val="both"/>
              <w:rPr>
                <w:sz w:val="24"/>
                <w:szCs w:val="24"/>
              </w:rPr>
            </w:pPr>
            <w:r w:rsidRPr="00240442">
              <w:rPr>
                <w:sz w:val="24"/>
                <w:szCs w:val="24"/>
              </w:rPr>
              <w:t>(</w:t>
            </w:r>
            <w:r w:rsidR="001B24B3" w:rsidRPr="00240442">
              <w:rPr>
                <w:sz w:val="24"/>
                <w:szCs w:val="24"/>
              </w:rPr>
              <w:t>193,8</w:t>
            </w:r>
            <w:r w:rsidRPr="00240442">
              <w:rPr>
                <w:sz w:val="24"/>
                <w:szCs w:val="24"/>
              </w:rPr>
              <w:t>)</w:t>
            </w:r>
            <w:r w:rsidR="001B24B3" w:rsidRPr="00240442">
              <w:rPr>
                <w:sz w:val="24"/>
                <w:szCs w:val="24"/>
              </w:rPr>
              <w:t xml:space="preserve"> / </w:t>
            </w:r>
            <w:r w:rsidRPr="00240442">
              <w:rPr>
                <w:sz w:val="24"/>
                <w:szCs w:val="24"/>
              </w:rPr>
              <w:t>(</w:t>
            </w:r>
            <w:r w:rsidR="00CC320C">
              <w:rPr>
                <w:sz w:val="24"/>
                <w:szCs w:val="24"/>
              </w:rPr>
              <w:t>193,8</w:t>
            </w:r>
            <w:r w:rsidRPr="00240442">
              <w:rPr>
                <w:sz w:val="24"/>
                <w:szCs w:val="24"/>
              </w:rPr>
              <w:t>)</w:t>
            </w:r>
          </w:p>
        </w:tc>
      </w:tr>
      <w:tr w:rsidR="005E0DCD" w:rsidTr="004A4384">
        <w:tc>
          <w:tcPr>
            <w:tcW w:w="212" w:type="pct"/>
            <w:tcBorders>
              <w:top w:val="single" w:sz="4" w:space="0" w:color="000000"/>
              <w:left w:val="single" w:sz="4" w:space="0" w:color="000000"/>
              <w:bottom w:val="single" w:sz="4" w:space="0" w:color="000000"/>
              <w:right w:val="single" w:sz="4" w:space="0" w:color="000000"/>
            </w:tcBorders>
            <w:hideMark/>
          </w:tcPr>
          <w:p w:rsidR="005E0DCD" w:rsidRDefault="005E0DCD">
            <w:pPr>
              <w:autoSpaceDE w:val="0"/>
              <w:autoSpaceDN w:val="0"/>
              <w:adjustRightInd w:val="0"/>
              <w:jc w:val="center"/>
              <w:rPr>
                <w:sz w:val="24"/>
                <w:szCs w:val="24"/>
              </w:rPr>
            </w:pPr>
            <w:r>
              <w:rPr>
                <w:sz w:val="24"/>
                <w:szCs w:val="24"/>
              </w:rPr>
              <w:t>8.3</w:t>
            </w:r>
          </w:p>
        </w:tc>
        <w:tc>
          <w:tcPr>
            <w:tcW w:w="775" w:type="pct"/>
            <w:tcBorders>
              <w:top w:val="single" w:sz="4" w:space="0" w:color="000000"/>
              <w:left w:val="single" w:sz="4" w:space="0" w:color="000000"/>
              <w:bottom w:val="single" w:sz="4" w:space="0" w:color="000000"/>
              <w:right w:val="single" w:sz="4" w:space="0" w:color="000000"/>
            </w:tcBorders>
            <w:hideMark/>
          </w:tcPr>
          <w:p w:rsidR="005E0DCD" w:rsidRDefault="005E0DCD">
            <w:pPr>
              <w:autoSpaceDE w:val="0"/>
              <w:autoSpaceDN w:val="0"/>
              <w:adjustRightInd w:val="0"/>
              <w:jc w:val="center"/>
              <w:rPr>
                <w:sz w:val="24"/>
                <w:szCs w:val="24"/>
              </w:rPr>
            </w:pPr>
            <w:r>
              <w:rPr>
                <w:sz w:val="24"/>
                <w:szCs w:val="24"/>
                <w:lang w:val="en-US"/>
              </w:rPr>
              <w:t>ООО "Объединенные кондитеры"</w:t>
            </w:r>
          </w:p>
        </w:tc>
        <w:tc>
          <w:tcPr>
            <w:tcW w:w="575" w:type="pct"/>
            <w:tcBorders>
              <w:top w:val="single" w:sz="4" w:space="0" w:color="000000"/>
              <w:left w:val="single" w:sz="4" w:space="0" w:color="000000"/>
              <w:bottom w:val="single" w:sz="4" w:space="0" w:color="000000"/>
              <w:right w:val="single" w:sz="4" w:space="0" w:color="000000"/>
            </w:tcBorders>
            <w:hideMark/>
          </w:tcPr>
          <w:p w:rsidR="005E0DCD" w:rsidRDefault="005E0DCD">
            <w:pPr>
              <w:autoSpaceDE w:val="0"/>
              <w:autoSpaceDN w:val="0"/>
              <w:adjustRightInd w:val="0"/>
              <w:jc w:val="both"/>
              <w:rPr>
                <w:b/>
                <w:i/>
              </w:rPr>
            </w:pPr>
            <w:r>
              <w:rPr>
                <w:b/>
                <w:i/>
              </w:rPr>
              <w:t>Приобретение оборудования</w:t>
            </w:r>
          </w:p>
        </w:tc>
        <w:tc>
          <w:tcPr>
            <w:tcW w:w="709" w:type="pct"/>
            <w:tcBorders>
              <w:top w:val="single" w:sz="4" w:space="0" w:color="000000"/>
              <w:left w:val="single" w:sz="4" w:space="0" w:color="000000"/>
              <w:bottom w:val="single" w:sz="4" w:space="0" w:color="000000"/>
              <w:right w:val="single" w:sz="4" w:space="0" w:color="000000"/>
            </w:tcBorders>
            <w:hideMark/>
          </w:tcPr>
          <w:p w:rsidR="005E0DCD" w:rsidRDefault="005E0DCD">
            <w:pPr>
              <w:autoSpaceDE w:val="0"/>
              <w:autoSpaceDN w:val="0"/>
              <w:adjustRightInd w:val="0"/>
              <w:jc w:val="both"/>
              <w:rPr>
                <w:sz w:val="24"/>
                <w:szCs w:val="24"/>
              </w:rPr>
            </w:pPr>
            <w:r>
              <w:rPr>
                <w:sz w:val="24"/>
                <w:szCs w:val="24"/>
              </w:rPr>
              <w:t>18,0/0</w:t>
            </w:r>
          </w:p>
        </w:tc>
        <w:tc>
          <w:tcPr>
            <w:tcW w:w="652" w:type="pct"/>
            <w:tcBorders>
              <w:top w:val="single" w:sz="4" w:space="0" w:color="000000"/>
              <w:left w:val="single" w:sz="4" w:space="0" w:color="000000"/>
              <w:bottom w:val="single" w:sz="4" w:space="0" w:color="000000"/>
              <w:right w:val="single" w:sz="4" w:space="0" w:color="000000"/>
            </w:tcBorders>
            <w:hideMark/>
          </w:tcPr>
          <w:p w:rsidR="005E0DCD" w:rsidRDefault="005E0DCD">
            <w:pPr>
              <w:autoSpaceDE w:val="0"/>
              <w:autoSpaceDN w:val="0"/>
              <w:adjustRightInd w:val="0"/>
              <w:jc w:val="both"/>
              <w:rPr>
                <w:sz w:val="24"/>
                <w:szCs w:val="24"/>
              </w:rPr>
            </w:pPr>
            <w:r>
              <w:rPr>
                <w:sz w:val="24"/>
                <w:szCs w:val="24"/>
              </w:rPr>
              <w:t>Май 2020г.</w:t>
            </w:r>
          </w:p>
        </w:tc>
        <w:tc>
          <w:tcPr>
            <w:tcW w:w="591" w:type="pct"/>
            <w:gridSpan w:val="2"/>
            <w:tcBorders>
              <w:top w:val="single" w:sz="4" w:space="0" w:color="000000"/>
              <w:left w:val="single" w:sz="4" w:space="0" w:color="000000"/>
              <w:bottom w:val="single" w:sz="4" w:space="0" w:color="000000"/>
              <w:right w:val="single" w:sz="4" w:space="0" w:color="000000"/>
            </w:tcBorders>
            <w:hideMark/>
          </w:tcPr>
          <w:p w:rsidR="005E0DCD" w:rsidRDefault="005E0DCD" w:rsidP="0073595D">
            <w:pPr>
              <w:autoSpaceDE w:val="0"/>
              <w:autoSpaceDN w:val="0"/>
              <w:adjustRightInd w:val="0"/>
              <w:jc w:val="both"/>
              <w:rPr>
                <w:sz w:val="24"/>
                <w:szCs w:val="24"/>
              </w:rPr>
            </w:pPr>
            <w:r>
              <w:rPr>
                <w:sz w:val="24"/>
                <w:szCs w:val="24"/>
              </w:rPr>
              <w:t>Нет</w:t>
            </w:r>
          </w:p>
        </w:tc>
        <w:tc>
          <w:tcPr>
            <w:tcW w:w="631" w:type="pct"/>
            <w:tcBorders>
              <w:top w:val="single" w:sz="4" w:space="0" w:color="000000"/>
              <w:left w:val="single" w:sz="4" w:space="0" w:color="000000"/>
              <w:bottom w:val="single" w:sz="4" w:space="0" w:color="000000"/>
              <w:right w:val="single" w:sz="4" w:space="0" w:color="000000"/>
            </w:tcBorders>
            <w:hideMark/>
          </w:tcPr>
          <w:p w:rsidR="005E0DCD" w:rsidRDefault="005E0DCD" w:rsidP="0073595D">
            <w:pPr>
              <w:autoSpaceDE w:val="0"/>
              <w:autoSpaceDN w:val="0"/>
              <w:adjustRightInd w:val="0"/>
              <w:jc w:val="both"/>
              <w:rPr>
                <w:sz w:val="24"/>
                <w:szCs w:val="24"/>
              </w:rPr>
            </w:pPr>
            <w:r>
              <w:rPr>
                <w:sz w:val="24"/>
                <w:szCs w:val="24"/>
              </w:rPr>
              <w:t>Нет</w:t>
            </w:r>
          </w:p>
        </w:tc>
        <w:tc>
          <w:tcPr>
            <w:tcW w:w="853" w:type="pct"/>
            <w:tcBorders>
              <w:top w:val="single" w:sz="4" w:space="0" w:color="000000"/>
              <w:left w:val="single" w:sz="4" w:space="0" w:color="000000"/>
              <w:bottom w:val="single" w:sz="4" w:space="0" w:color="000000"/>
              <w:right w:val="single" w:sz="4" w:space="0" w:color="000000"/>
            </w:tcBorders>
            <w:hideMark/>
          </w:tcPr>
          <w:p w:rsidR="005E0DCD" w:rsidRDefault="005E0DCD">
            <w:pPr>
              <w:autoSpaceDE w:val="0"/>
              <w:autoSpaceDN w:val="0"/>
              <w:adjustRightInd w:val="0"/>
              <w:rPr>
                <w:sz w:val="24"/>
                <w:szCs w:val="24"/>
              </w:rPr>
            </w:pPr>
            <w:r>
              <w:rPr>
                <w:sz w:val="24"/>
                <w:szCs w:val="24"/>
              </w:rPr>
              <w:t>0/0</w:t>
            </w:r>
          </w:p>
        </w:tc>
      </w:tr>
    </w:tbl>
    <w:p w:rsidR="001B24B3" w:rsidRDefault="001B24B3" w:rsidP="001B24B3">
      <w:pPr>
        <w:ind w:firstLine="708"/>
        <w:jc w:val="both"/>
        <w:rPr>
          <w:color w:val="666666"/>
          <w:sz w:val="24"/>
          <w:szCs w:val="24"/>
        </w:rPr>
      </w:pPr>
    </w:p>
    <w:sectPr w:rsidR="001B24B3" w:rsidSect="00371CCF">
      <w:pgSz w:w="16838" w:h="11906" w:orient="landscape"/>
      <w:pgMar w:top="1134" w:right="850"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BFE" w:rsidRDefault="00220BFE" w:rsidP="00EA638D">
      <w:r>
        <w:separator/>
      </w:r>
    </w:p>
  </w:endnote>
  <w:endnote w:type="continuationSeparator" w:id="0">
    <w:p w:rsidR="00220BFE" w:rsidRDefault="00220BFE" w:rsidP="00EA63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289" w:rsidRDefault="003D1289">
    <w:pPr>
      <w:pStyle w:val="aff"/>
      <w:jc w:val="right"/>
    </w:pPr>
    <w:fldSimple w:instr=" PAGE   \* MERGEFORMAT ">
      <w:r w:rsidR="00F92BFF">
        <w:rPr>
          <w:noProof/>
        </w:rPr>
        <w:t>26</w:t>
      </w:r>
    </w:fldSimple>
  </w:p>
  <w:p w:rsidR="003D1289" w:rsidRDefault="003D1289">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BFE" w:rsidRDefault="00220BFE" w:rsidP="00EA638D">
      <w:r>
        <w:separator/>
      </w:r>
    </w:p>
  </w:footnote>
  <w:footnote w:type="continuationSeparator" w:id="0">
    <w:p w:rsidR="00220BFE" w:rsidRDefault="00220BFE" w:rsidP="00EA638D">
      <w:r>
        <w:continuationSeparator/>
      </w:r>
    </w:p>
  </w:footnote>
  <w:footnote w:id="1">
    <w:p w:rsidR="003D1289" w:rsidRDefault="003D1289" w:rsidP="001B24B3">
      <w:pPr>
        <w:pStyle w:val="af1"/>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43B"/>
    <w:multiLevelType w:val="hybridMultilevel"/>
    <w:tmpl w:val="6B38DF76"/>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0823222"/>
    <w:multiLevelType w:val="multilevel"/>
    <w:tmpl w:val="EF04F5E4"/>
    <w:lvl w:ilvl="0">
      <w:start w:val="1"/>
      <w:numFmt w:val="decimal"/>
      <w:lvlText w:val="%1"/>
      <w:lvlJc w:val="left"/>
      <w:pPr>
        <w:ind w:left="708" w:hanging="708"/>
      </w:pPr>
      <w:rPr>
        <w:rFonts w:hint="default"/>
      </w:rPr>
    </w:lvl>
    <w:lvl w:ilvl="1">
      <w:start w:val="1"/>
      <w:numFmt w:val="decimal"/>
      <w:pStyle w:val="head2"/>
      <w:lvlText w:val="%1.%2"/>
      <w:lvlJc w:val="left"/>
      <w:pPr>
        <w:ind w:left="992"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16A524C"/>
    <w:multiLevelType w:val="hybridMultilevel"/>
    <w:tmpl w:val="CF020FF4"/>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1B061D"/>
    <w:multiLevelType w:val="hybridMultilevel"/>
    <w:tmpl w:val="6EFA0184"/>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612033"/>
    <w:multiLevelType w:val="hybridMultilevel"/>
    <w:tmpl w:val="D63A01D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4981A3D"/>
    <w:multiLevelType w:val="hybridMultilevel"/>
    <w:tmpl w:val="78D85DF0"/>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E0B156D"/>
    <w:multiLevelType w:val="hybridMultilevel"/>
    <w:tmpl w:val="6D8C2A00"/>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AE53226"/>
    <w:multiLevelType w:val="hybridMultilevel"/>
    <w:tmpl w:val="0D9A28F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E562806"/>
    <w:multiLevelType w:val="hybridMultilevel"/>
    <w:tmpl w:val="F60019DC"/>
    <w:lvl w:ilvl="0" w:tplc="0A0A7D6A">
      <w:start w:val="1"/>
      <w:numFmt w:val="upperRoman"/>
      <w:lvlText w:val="%1."/>
      <w:lvlJc w:val="center"/>
      <w:pPr>
        <w:tabs>
          <w:tab w:val="num" w:pos="5040"/>
        </w:tabs>
        <w:ind w:left="5040" w:hanging="720"/>
      </w:pPr>
      <w:rPr>
        <w:rFonts w:hint="default"/>
      </w:rPr>
    </w:lvl>
    <w:lvl w:ilvl="1" w:tplc="C804DB20">
      <w:start w:val="1"/>
      <w:numFmt w:val="russianLower"/>
      <w:pStyle w:val="a"/>
      <w:lvlText w:val="%2)"/>
      <w:lvlJc w:val="left"/>
      <w:pPr>
        <w:tabs>
          <w:tab w:val="num" w:pos="453"/>
        </w:tabs>
        <w:ind w:left="453" w:hanging="453"/>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88157E"/>
    <w:multiLevelType w:val="hybridMultilevel"/>
    <w:tmpl w:val="7B88B1F2"/>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EFF6F12"/>
    <w:multiLevelType w:val="hybridMultilevel"/>
    <w:tmpl w:val="B99C0CA8"/>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AF3F5C"/>
    <w:multiLevelType w:val="hybridMultilevel"/>
    <w:tmpl w:val="C68A1352"/>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6C53121"/>
    <w:multiLevelType w:val="hybridMultilevel"/>
    <w:tmpl w:val="DEB44770"/>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7A84244"/>
    <w:multiLevelType w:val="hybridMultilevel"/>
    <w:tmpl w:val="C30ACB58"/>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DE220BA"/>
    <w:multiLevelType w:val="hybridMultilevel"/>
    <w:tmpl w:val="EE62C0FE"/>
    <w:lvl w:ilvl="0" w:tplc="7DD869F2">
      <w:start w:val="43"/>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605AFF"/>
    <w:multiLevelType w:val="hybridMultilevel"/>
    <w:tmpl w:val="E2CC5902"/>
    <w:lvl w:ilvl="0" w:tplc="83DE4A46">
      <w:start w:val="4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F6332B4"/>
    <w:multiLevelType w:val="hybridMultilevel"/>
    <w:tmpl w:val="DFDEF982"/>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0A053C"/>
    <w:multiLevelType w:val="hybridMultilevel"/>
    <w:tmpl w:val="18FCFBA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6BE6084"/>
    <w:multiLevelType w:val="hybridMultilevel"/>
    <w:tmpl w:val="CF021A5E"/>
    <w:lvl w:ilvl="0" w:tplc="FCB0A54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688D31CC"/>
    <w:multiLevelType w:val="hybridMultilevel"/>
    <w:tmpl w:val="15442DF4"/>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5870214"/>
    <w:multiLevelType w:val="hybridMultilevel"/>
    <w:tmpl w:val="E5CEB026"/>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7C21302"/>
    <w:multiLevelType w:val="hybridMultilevel"/>
    <w:tmpl w:val="E02C910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8FB12F3"/>
    <w:multiLevelType w:val="hybridMultilevel"/>
    <w:tmpl w:val="1B40B35A"/>
    <w:lvl w:ilvl="0" w:tplc="735054D6">
      <w:start w:val="7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DAA3D19"/>
    <w:multiLevelType w:val="hybridMultilevel"/>
    <w:tmpl w:val="6F8267A8"/>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3"/>
  </w:num>
  <w:num w:numId="4">
    <w:abstractNumId w:val="6"/>
  </w:num>
  <w:num w:numId="5">
    <w:abstractNumId w:val="12"/>
  </w:num>
  <w:num w:numId="6">
    <w:abstractNumId w:val="9"/>
  </w:num>
  <w:num w:numId="7">
    <w:abstractNumId w:val="7"/>
  </w:num>
  <w:num w:numId="8">
    <w:abstractNumId w:val="0"/>
  </w:num>
  <w:num w:numId="9">
    <w:abstractNumId w:val="18"/>
  </w:num>
  <w:num w:numId="10">
    <w:abstractNumId w:val="20"/>
  </w:num>
  <w:num w:numId="11">
    <w:abstractNumId w:val="5"/>
  </w:num>
  <w:num w:numId="12">
    <w:abstractNumId w:val="19"/>
  </w:num>
  <w:num w:numId="13">
    <w:abstractNumId w:val="11"/>
  </w:num>
  <w:num w:numId="14">
    <w:abstractNumId w:val="4"/>
  </w:num>
  <w:num w:numId="15">
    <w:abstractNumId w:val="10"/>
  </w:num>
  <w:num w:numId="16">
    <w:abstractNumId w:val="17"/>
  </w:num>
  <w:num w:numId="17">
    <w:abstractNumId w:val="21"/>
  </w:num>
  <w:num w:numId="18">
    <w:abstractNumId w:val="13"/>
  </w:num>
  <w:num w:numId="19">
    <w:abstractNumId w:val="3"/>
  </w:num>
  <w:num w:numId="20">
    <w:abstractNumId w:val="2"/>
  </w:num>
  <w:num w:numId="21">
    <w:abstractNumId w:val="16"/>
  </w:num>
  <w:num w:numId="22">
    <w:abstractNumId w:val="15"/>
  </w:num>
  <w:num w:numId="23">
    <w:abstractNumId w:val="14"/>
  </w:num>
  <w:num w:numId="24">
    <w:abstractNumId w:val="2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42631"/>
    <w:rsid w:val="00000641"/>
    <w:rsid w:val="00000BEF"/>
    <w:rsid w:val="000075E0"/>
    <w:rsid w:val="00011A83"/>
    <w:rsid w:val="00017276"/>
    <w:rsid w:val="000262BC"/>
    <w:rsid w:val="00027223"/>
    <w:rsid w:val="00027500"/>
    <w:rsid w:val="000279E5"/>
    <w:rsid w:val="00033D51"/>
    <w:rsid w:val="00034890"/>
    <w:rsid w:val="00040987"/>
    <w:rsid w:val="000541F6"/>
    <w:rsid w:val="00056FE5"/>
    <w:rsid w:val="00057820"/>
    <w:rsid w:val="00060F06"/>
    <w:rsid w:val="00062B32"/>
    <w:rsid w:val="000669C1"/>
    <w:rsid w:val="00067B15"/>
    <w:rsid w:val="00076444"/>
    <w:rsid w:val="0008461B"/>
    <w:rsid w:val="00090454"/>
    <w:rsid w:val="00094595"/>
    <w:rsid w:val="00094925"/>
    <w:rsid w:val="000A32BA"/>
    <w:rsid w:val="000A3B25"/>
    <w:rsid w:val="000B671D"/>
    <w:rsid w:val="000B7626"/>
    <w:rsid w:val="000B7BDA"/>
    <w:rsid w:val="000C055F"/>
    <w:rsid w:val="000C3EC6"/>
    <w:rsid w:val="000C3FE2"/>
    <w:rsid w:val="000C6EF1"/>
    <w:rsid w:val="000C7D3C"/>
    <w:rsid w:val="000D0152"/>
    <w:rsid w:val="000D05EE"/>
    <w:rsid w:val="000D3EAD"/>
    <w:rsid w:val="000D48CF"/>
    <w:rsid w:val="000D4F7F"/>
    <w:rsid w:val="000D563C"/>
    <w:rsid w:val="000D72D4"/>
    <w:rsid w:val="000D79A4"/>
    <w:rsid w:val="000E0F38"/>
    <w:rsid w:val="000E3464"/>
    <w:rsid w:val="000E36DE"/>
    <w:rsid w:val="000E3706"/>
    <w:rsid w:val="000F0426"/>
    <w:rsid w:val="000F5141"/>
    <w:rsid w:val="000F525C"/>
    <w:rsid w:val="00100D20"/>
    <w:rsid w:val="001101FC"/>
    <w:rsid w:val="00114D4C"/>
    <w:rsid w:val="001162C0"/>
    <w:rsid w:val="001169D0"/>
    <w:rsid w:val="00117D09"/>
    <w:rsid w:val="00130175"/>
    <w:rsid w:val="00133068"/>
    <w:rsid w:val="0013564C"/>
    <w:rsid w:val="00143EA0"/>
    <w:rsid w:val="00150D19"/>
    <w:rsid w:val="00154914"/>
    <w:rsid w:val="001614BE"/>
    <w:rsid w:val="00161D9C"/>
    <w:rsid w:val="00172465"/>
    <w:rsid w:val="00172658"/>
    <w:rsid w:val="00174F15"/>
    <w:rsid w:val="00175063"/>
    <w:rsid w:val="00181CAC"/>
    <w:rsid w:val="00183D95"/>
    <w:rsid w:val="00192D70"/>
    <w:rsid w:val="00197D2D"/>
    <w:rsid w:val="001B1B92"/>
    <w:rsid w:val="001B24B3"/>
    <w:rsid w:val="001B71EC"/>
    <w:rsid w:val="001C0593"/>
    <w:rsid w:val="001C1E60"/>
    <w:rsid w:val="001E2E4E"/>
    <w:rsid w:val="001E424A"/>
    <w:rsid w:val="001F2BEE"/>
    <w:rsid w:val="001F3CFE"/>
    <w:rsid w:val="001F66BD"/>
    <w:rsid w:val="001F6826"/>
    <w:rsid w:val="001F6FF1"/>
    <w:rsid w:val="001F703F"/>
    <w:rsid w:val="001F731B"/>
    <w:rsid w:val="00202281"/>
    <w:rsid w:val="00202697"/>
    <w:rsid w:val="00207C15"/>
    <w:rsid w:val="0021222E"/>
    <w:rsid w:val="00220BFE"/>
    <w:rsid w:val="00221EFD"/>
    <w:rsid w:val="00223BA4"/>
    <w:rsid w:val="00227193"/>
    <w:rsid w:val="002329DA"/>
    <w:rsid w:val="0023523E"/>
    <w:rsid w:val="00240442"/>
    <w:rsid w:val="002441C1"/>
    <w:rsid w:val="00246C93"/>
    <w:rsid w:val="002477E7"/>
    <w:rsid w:val="00247981"/>
    <w:rsid w:val="00251708"/>
    <w:rsid w:val="002530E9"/>
    <w:rsid w:val="00254CBC"/>
    <w:rsid w:val="002601FE"/>
    <w:rsid w:val="00262351"/>
    <w:rsid w:val="0026302F"/>
    <w:rsid w:val="00263500"/>
    <w:rsid w:val="00265FA9"/>
    <w:rsid w:val="0027020F"/>
    <w:rsid w:val="00272C8E"/>
    <w:rsid w:val="00282EB5"/>
    <w:rsid w:val="00294BBE"/>
    <w:rsid w:val="00297E11"/>
    <w:rsid w:val="002A0A91"/>
    <w:rsid w:val="002A29C4"/>
    <w:rsid w:val="002A4C13"/>
    <w:rsid w:val="002B4CA3"/>
    <w:rsid w:val="002B7CFF"/>
    <w:rsid w:val="002C0498"/>
    <w:rsid w:val="002C0615"/>
    <w:rsid w:val="002C11DE"/>
    <w:rsid w:val="002C3080"/>
    <w:rsid w:val="002C443A"/>
    <w:rsid w:val="002C5CFE"/>
    <w:rsid w:val="002D0F48"/>
    <w:rsid w:val="002D7CF0"/>
    <w:rsid w:val="002E15F5"/>
    <w:rsid w:val="002E2C5D"/>
    <w:rsid w:val="002E7F9D"/>
    <w:rsid w:val="002F15F5"/>
    <w:rsid w:val="002F47CC"/>
    <w:rsid w:val="002F5BCA"/>
    <w:rsid w:val="002F61B8"/>
    <w:rsid w:val="002F7903"/>
    <w:rsid w:val="002F7CF3"/>
    <w:rsid w:val="00300E4E"/>
    <w:rsid w:val="0030203C"/>
    <w:rsid w:val="00303A34"/>
    <w:rsid w:val="00305DDC"/>
    <w:rsid w:val="0031023C"/>
    <w:rsid w:val="00321A66"/>
    <w:rsid w:val="003272BE"/>
    <w:rsid w:val="00333D78"/>
    <w:rsid w:val="00337E93"/>
    <w:rsid w:val="00340003"/>
    <w:rsid w:val="00340325"/>
    <w:rsid w:val="00341896"/>
    <w:rsid w:val="00342981"/>
    <w:rsid w:val="00351B56"/>
    <w:rsid w:val="00352F4C"/>
    <w:rsid w:val="003579DF"/>
    <w:rsid w:val="00367450"/>
    <w:rsid w:val="0036783A"/>
    <w:rsid w:val="00367A0A"/>
    <w:rsid w:val="00371CCF"/>
    <w:rsid w:val="003738FC"/>
    <w:rsid w:val="00373D47"/>
    <w:rsid w:val="00375CA0"/>
    <w:rsid w:val="00377643"/>
    <w:rsid w:val="00387216"/>
    <w:rsid w:val="00387294"/>
    <w:rsid w:val="003A0235"/>
    <w:rsid w:val="003A4D23"/>
    <w:rsid w:val="003A7430"/>
    <w:rsid w:val="003B11ED"/>
    <w:rsid w:val="003B253C"/>
    <w:rsid w:val="003B2CFD"/>
    <w:rsid w:val="003B7726"/>
    <w:rsid w:val="003C08F1"/>
    <w:rsid w:val="003C1F1E"/>
    <w:rsid w:val="003C24AA"/>
    <w:rsid w:val="003C49C3"/>
    <w:rsid w:val="003C7E02"/>
    <w:rsid w:val="003D1289"/>
    <w:rsid w:val="003D1721"/>
    <w:rsid w:val="003D39FB"/>
    <w:rsid w:val="003D5220"/>
    <w:rsid w:val="003D6196"/>
    <w:rsid w:val="003D66A9"/>
    <w:rsid w:val="003D7293"/>
    <w:rsid w:val="003E032F"/>
    <w:rsid w:val="003E1486"/>
    <w:rsid w:val="003E15B9"/>
    <w:rsid w:val="003E1A12"/>
    <w:rsid w:val="003E2F9C"/>
    <w:rsid w:val="003E6014"/>
    <w:rsid w:val="003F0119"/>
    <w:rsid w:val="003F08DC"/>
    <w:rsid w:val="003F1C4D"/>
    <w:rsid w:val="003F235F"/>
    <w:rsid w:val="003F3D6A"/>
    <w:rsid w:val="003F5002"/>
    <w:rsid w:val="003F7FDB"/>
    <w:rsid w:val="00401C9D"/>
    <w:rsid w:val="004032B2"/>
    <w:rsid w:val="00404467"/>
    <w:rsid w:val="00404673"/>
    <w:rsid w:val="004055AA"/>
    <w:rsid w:val="00406A21"/>
    <w:rsid w:val="004076D0"/>
    <w:rsid w:val="004135FB"/>
    <w:rsid w:val="004152F3"/>
    <w:rsid w:val="004166E5"/>
    <w:rsid w:val="00416D96"/>
    <w:rsid w:val="0041796F"/>
    <w:rsid w:val="004271DB"/>
    <w:rsid w:val="00427C64"/>
    <w:rsid w:val="00445348"/>
    <w:rsid w:val="00446C2D"/>
    <w:rsid w:val="004514D6"/>
    <w:rsid w:val="004524ED"/>
    <w:rsid w:val="004553F7"/>
    <w:rsid w:val="0046005E"/>
    <w:rsid w:val="004604D7"/>
    <w:rsid w:val="00465043"/>
    <w:rsid w:val="004650B5"/>
    <w:rsid w:val="00465260"/>
    <w:rsid w:val="00465CF8"/>
    <w:rsid w:val="00472251"/>
    <w:rsid w:val="00473D44"/>
    <w:rsid w:val="004740F8"/>
    <w:rsid w:val="0048001D"/>
    <w:rsid w:val="00480F05"/>
    <w:rsid w:val="004830F7"/>
    <w:rsid w:val="00492CD3"/>
    <w:rsid w:val="004937BF"/>
    <w:rsid w:val="0049433B"/>
    <w:rsid w:val="004954D0"/>
    <w:rsid w:val="00496546"/>
    <w:rsid w:val="004A19BB"/>
    <w:rsid w:val="004A24D9"/>
    <w:rsid w:val="004A4384"/>
    <w:rsid w:val="004A5A08"/>
    <w:rsid w:val="004A7E52"/>
    <w:rsid w:val="004B206B"/>
    <w:rsid w:val="004B3007"/>
    <w:rsid w:val="004B3D25"/>
    <w:rsid w:val="004B651F"/>
    <w:rsid w:val="004B65F8"/>
    <w:rsid w:val="004B7144"/>
    <w:rsid w:val="004B7D6A"/>
    <w:rsid w:val="004C0FEF"/>
    <w:rsid w:val="004C1391"/>
    <w:rsid w:val="004C2256"/>
    <w:rsid w:val="004D2CFE"/>
    <w:rsid w:val="004D2D7F"/>
    <w:rsid w:val="004D4465"/>
    <w:rsid w:val="004D5ECF"/>
    <w:rsid w:val="004E4FC0"/>
    <w:rsid w:val="004E7E05"/>
    <w:rsid w:val="004F037A"/>
    <w:rsid w:val="004F386A"/>
    <w:rsid w:val="004F3CD6"/>
    <w:rsid w:val="004F4C25"/>
    <w:rsid w:val="00502EEF"/>
    <w:rsid w:val="00504852"/>
    <w:rsid w:val="005053E3"/>
    <w:rsid w:val="00507A0A"/>
    <w:rsid w:val="00507A37"/>
    <w:rsid w:val="005113CC"/>
    <w:rsid w:val="005123B1"/>
    <w:rsid w:val="00512A2A"/>
    <w:rsid w:val="00524D97"/>
    <w:rsid w:val="00533C92"/>
    <w:rsid w:val="00533FEC"/>
    <w:rsid w:val="00536101"/>
    <w:rsid w:val="00541EF5"/>
    <w:rsid w:val="00542B17"/>
    <w:rsid w:val="00545E0B"/>
    <w:rsid w:val="00547788"/>
    <w:rsid w:val="0054792A"/>
    <w:rsid w:val="00550C41"/>
    <w:rsid w:val="00550FC9"/>
    <w:rsid w:val="005528EC"/>
    <w:rsid w:val="00552C30"/>
    <w:rsid w:val="00556BE1"/>
    <w:rsid w:val="00560A3A"/>
    <w:rsid w:val="00560D67"/>
    <w:rsid w:val="0056233D"/>
    <w:rsid w:val="00567E29"/>
    <w:rsid w:val="005711C6"/>
    <w:rsid w:val="005725C8"/>
    <w:rsid w:val="00572F5D"/>
    <w:rsid w:val="005769E6"/>
    <w:rsid w:val="005812B9"/>
    <w:rsid w:val="00582D98"/>
    <w:rsid w:val="0058430E"/>
    <w:rsid w:val="00590222"/>
    <w:rsid w:val="0059231A"/>
    <w:rsid w:val="00594968"/>
    <w:rsid w:val="00595ED8"/>
    <w:rsid w:val="00597434"/>
    <w:rsid w:val="005A5534"/>
    <w:rsid w:val="005A69F3"/>
    <w:rsid w:val="005A7D84"/>
    <w:rsid w:val="005B2281"/>
    <w:rsid w:val="005B326C"/>
    <w:rsid w:val="005B763F"/>
    <w:rsid w:val="005C2BEE"/>
    <w:rsid w:val="005D09EA"/>
    <w:rsid w:val="005D0A42"/>
    <w:rsid w:val="005D0E75"/>
    <w:rsid w:val="005D100F"/>
    <w:rsid w:val="005D292F"/>
    <w:rsid w:val="005E0DCD"/>
    <w:rsid w:val="005E3E1E"/>
    <w:rsid w:val="005E444E"/>
    <w:rsid w:val="005E7C1B"/>
    <w:rsid w:val="005F33B4"/>
    <w:rsid w:val="005F502E"/>
    <w:rsid w:val="005F72BD"/>
    <w:rsid w:val="005F770B"/>
    <w:rsid w:val="005F79BA"/>
    <w:rsid w:val="005F7F49"/>
    <w:rsid w:val="00600E0C"/>
    <w:rsid w:val="00601055"/>
    <w:rsid w:val="00601C3E"/>
    <w:rsid w:val="00602C21"/>
    <w:rsid w:val="006048BB"/>
    <w:rsid w:val="00612862"/>
    <w:rsid w:val="0061439A"/>
    <w:rsid w:val="00615CDC"/>
    <w:rsid w:val="00616AFD"/>
    <w:rsid w:val="0062022A"/>
    <w:rsid w:val="0062637E"/>
    <w:rsid w:val="00627CA9"/>
    <w:rsid w:val="00632499"/>
    <w:rsid w:val="00634653"/>
    <w:rsid w:val="00636FCD"/>
    <w:rsid w:val="00640C1B"/>
    <w:rsid w:val="00646DEF"/>
    <w:rsid w:val="006523FF"/>
    <w:rsid w:val="00654620"/>
    <w:rsid w:val="0065532F"/>
    <w:rsid w:val="00655E4D"/>
    <w:rsid w:val="00656E90"/>
    <w:rsid w:val="00660E47"/>
    <w:rsid w:val="00661993"/>
    <w:rsid w:val="00662D9C"/>
    <w:rsid w:val="00663F80"/>
    <w:rsid w:val="00670D99"/>
    <w:rsid w:val="006716CE"/>
    <w:rsid w:val="00672329"/>
    <w:rsid w:val="00672934"/>
    <w:rsid w:val="006768CA"/>
    <w:rsid w:val="006776A7"/>
    <w:rsid w:val="006800E8"/>
    <w:rsid w:val="00681A44"/>
    <w:rsid w:val="006821BE"/>
    <w:rsid w:val="0068286A"/>
    <w:rsid w:val="00682A07"/>
    <w:rsid w:val="006836C1"/>
    <w:rsid w:val="00683DFD"/>
    <w:rsid w:val="0068400A"/>
    <w:rsid w:val="006871DC"/>
    <w:rsid w:val="0069110D"/>
    <w:rsid w:val="0069128D"/>
    <w:rsid w:val="00697563"/>
    <w:rsid w:val="006A438A"/>
    <w:rsid w:val="006B0CDA"/>
    <w:rsid w:val="006B5CBA"/>
    <w:rsid w:val="006C12E9"/>
    <w:rsid w:val="006C1884"/>
    <w:rsid w:val="006C5918"/>
    <w:rsid w:val="006C671C"/>
    <w:rsid w:val="006D0A52"/>
    <w:rsid w:val="006D24F8"/>
    <w:rsid w:val="006E0068"/>
    <w:rsid w:val="006E53D4"/>
    <w:rsid w:val="006E7624"/>
    <w:rsid w:val="006F223D"/>
    <w:rsid w:val="006F246A"/>
    <w:rsid w:val="006F55A9"/>
    <w:rsid w:val="006F5D31"/>
    <w:rsid w:val="006F7061"/>
    <w:rsid w:val="006F7546"/>
    <w:rsid w:val="00701EF2"/>
    <w:rsid w:val="00704DF1"/>
    <w:rsid w:val="0071469D"/>
    <w:rsid w:val="00716E9D"/>
    <w:rsid w:val="00717C23"/>
    <w:rsid w:val="00722543"/>
    <w:rsid w:val="00724B82"/>
    <w:rsid w:val="007316AF"/>
    <w:rsid w:val="0073595D"/>
    <w:rsid w:val="007416D6"/>
    <w:rsid w:val="00744E56"/>
    <w:rsid w:val="00746F7E"/>
    <w:rsid w:val="007471C2"/>
    <w:rsid w:val="00750297"/>
    <w:rsid w:val="007513CF"/>
    <w:rsid w:val="00752382"/>
    <w:rsid w:val="00752DAD"/>
    <w:rsid w:val="007541C8"/>
    <w:rsid w:val="00754A1C"/>
    <w:rsid w:val="007559AC"/>
    <w:rsid w:val="007634E2"/>
    <w:rsid w:val="007644A1"/>
    <w:rsid w:val="00764DF9"/>
    <w:rsid w:val="00776AB1"/>
    <w:rsid w:val="007900AC"/>
    <w:rsid w:val="007960F8"/>
    <w:rsid w:val="00797C2C"/>
    <w:rsid w:val="007A4E27"/>
    <w:rsid w:val="007C072E"/>
    <w:rsid w:val="007C1E02"/>
    <w:rsid w:val="007C4E74"/>
    <w:rsid w:val="007C518A"/>
    <w:rsid w:val="007C632B"/>
    <w:rsid w:val="007C72A2"/>
    <w:rsid w:val="007D3796"/>
    <w:rsid w:val="007D6C5F"/>
    <w:rsid w:val="007E2142"/>
    <w:rsid w:val="007E64E9"/>
    <w:rsid w:val="007E6C01"/>
    <w:rsid w:val="007F026C"/>
    <w:rsid w:val="007F0523"/>
    <w:rsid w:val="007F3142"/>
    <w:rsid w:val="007F3A79"/>
    <w:rsid w:val="007F7491"/>
    <w:rsid w:val="0080065A"/>
    <w:rsid w:val="008115B6"/>
    <w:rsid w:val="00815F81"/>
    <w:rsid w:val="0082089E"/>
    <w:rsid w:val="00821CB7"/>
    <w:rsid w:val="00821F8F"/>
    <w:rsid w:val="00822596"/>
    <w:rsid w:val="008260A2"/>
    <w:rsid w:val="0082642A"/>
    <w:rsid w:val="00831188"/>
    <w:rsid w:val="008313B4"/>
    <w:rsid w:val="00831897"/>
    <w:rsid w:val="00835143"/>
    <w:rsid w:val="008405DA"/>
    <w:rsid w:val="008434B0"/>
    <w:rsid w:val="00854A5A"/>
    <w:rsid w:val="00861CBF"/>
    <w:rsid w:val="00872E44"/>
    <w:rsid w:val="00873FBF"/>
    <w:rsid w:val="0087539E"/>
    <w:rsid w:val="008824DA"/>
    <w:rsid w:val="00882DAE"/>
    <w:rsid w:val="00883808"/>
    <w:rsid w:val="00883B1C"/>
    <w:rsid w:val="00887D75"/>
    <w:rsid w:val="00890550"/>
    <w:rsid w:val="0089489F"/>
    <w:rsid w:val="00897515"/>
    <w:rsid w:val="008A2B74"/>
    <w:rsid w:val="008B78DF"/>
    <w:rsid w:val="008C2A37"/>
    <w:rsid w:val="008E0240"/>
    <w:rsid w:val="008E0F95"/>
    <w:rsid w:val="008E2923"/>
    <w:rsid w:val="008E2961"/>
    <w:rsid w:val="008E7EA9"/>
    <w:rsid w:val="008F3689"/>
    <w:rsid w:val="008F3DC5"/>
    <w:rsid w:val="008F487E"/>
    <w:rsid w:val="008F5962"/>
    <w:rsid w:val="008F6A04"/>
    <w:rsid w:val="0090076A"/>
    <w:rsid w:val="00902CEA"/>
    <w:rsid w:val="00904F45"/>
    <w:rsid w:val="0090596F"/>
    <w:rsid w:val="009130C5"/>
    <w:rsid w:val="009150D3"/>
    <w:rsid w:val="00916C88"/>
    <w:rsid w:val="00922532"/>
    <w:rsid w:val="00922EB1"/>
    <w:rsid w:val="009268C8"/>
    <w:rsid w:val="0092716F"/>
    <w:rsid w:val="0093075E"/>
    <w:rsid w:val="00930E5C"/>
    <w:rsid w:val="009334FC"/>
    <w:rsid w:val="0093715E"/>
    <w:rsid w:val="0094296B"/>
    <w:rsid w:val="0094682A"/>
    <w:rsid w:val="009504A2"/>
    <w:rsid w:val="00952059"/>
    <w:rsid w:val="00952A61"/>
    <w:rsid w:val="00952F39"/>
    <w:rsid w:val="00961367"/>
    <w:rsid w:val="009626AA"/>
    <w:rsid w:val="009627CC"/>
    <w:rsid w:val="0097107E"/>
    <w:rsid w:val="0097156E"/>
    <w:rsid w:val="00971CEC"/>
    <w:rsid w:val="0098504C"/>
    <w:rsid w:val="009869CB"/>
    <w:rsid w:val="0099403D"/>
    <w:rsid w:val="00994FB6"/>
    <w:rsid w:val="00997CCA"/>
    <w:rsid w:val="009A19FA"/>
    <w:rsid w:val="009A63C9"/>
    <w:rsid w:val="009A7384"/>
    <w:rsid w:val="009B1366"/>
    <w:rsid w:val="009B22EB"/>
    <w:rsid w:val="009B7786"/>
    <w:rsid w:val="009C0136"/>
    <w:rsid w:val="009C3234"/>
    <w:rsid w:val="009C3490"/>
    <w:rsid w:val="009C35BE"/>
    <w:rsid w:val="009C44FD"/>
    <w:rsid w:val="009D00B8"/>
    <w:rsid w:val="009D04EC"/>
    <w:rsid w:val="009D6B6A"/>
    <w:rsid w:val="009D78E3"/>
    <w:rsid w:val="009E17FF"/>
    <w:rsid w:val="009E2063"/>
    <w:rsid w:val="009E5C02"/>
    <w:rsid w:val="009E6EE1"/>
    <w:rsid w:val="00A03A83"/>
    <w:rsid w:val="00A04AE4"/>
    <w:rsid w:val="00A057FA"/>
    <w:rsid w:val="00A058C5"/>
    <w:rsid w:val="00A05940"/>
    <w:rsid w:val="00A07937"/>
    <w:rsid w:val="00A11C08"/>
    <w:rsid w:val="00A13296"/>
    <w:rsid w:val="00A15A08"/>
    <w:rsid w:val="00A1751B"/>
    <w:rsid w:val="00A17D03"/>
    <w:rsid w:val="00A21BC9"/>
    <w:rsid w:val="00A22EC8"/>
    <w:rsid w:val="00A31015"/>
    <w:rsid w:val="00A32BED"/>
    <w:rsid w:val="00A359B0"/>
    <w:rsid w:val="00A36980"/>
    <w:rsid w:val="00A4181C"/>
    <w:rsid w:val="00A42631"/>
    <w:rsid w:val="00A513AF"/>
    <w:rsid w:val="00A56813"/>
    <w:rsid w:val="00A615C0"/>
    <w:rsid w:val="00A61651"/>
    <w:rsid w:val="00A71EEF"/>
    <w:rsid w:val="00A72B49"/>
    <w:rsid w:val="00A82A3D"/>
    <w:rsid w:val="00A91B8F"/>
    <w:rsid w:val="00A9272E"/>
    <w:rsid w:val="00A93533"/>
    <w:rsid w:val="00A95CB4"/>
    <w:rsid w:val="00AA4D15"/>
    <w:rsid w:val="00AC2BFD"/>
    <w:rsid w:val="00AC382C"/>
    <w:rsid w:val="00AC7026"/>
    <w:rsid w:val="00AC7FDB"/>
    <w:rsid w:val="00AD2AB0"/>
    <w:rsid w:val="00AD43BA"/>
    <w:rsid w:val="00AD4CCC"/>
    <w:rsid w:val="00AE0F7A"/>
    <w:rsid w:val="00AE1A26"/>
    <w:rsid w:val="00AE1F6B"/>
    <w:rsid w:val="00AE2886"/>
    <w:rsid w:val="00AE66D9"/>
    <w:rsid w:val="00AE7DAA"/>
    <w:rsid w:val="00AF0F35"/>
    <w:rsid w:val="00AF40C1"/>
    <w:rsid w:val="00B0353A"/>
    <w:rsid w:val="00B05280"/>
    <w:rsid w:val="00B10B55"/>
    <w:rsid w:val="00B125FE"/>
    <w:rsid w:val="00B165F0"/>
    <w:rsid w:val="00B17B23"/>
    <w:rsid w:val="00B17C85"/>
    <w:rsid w:val="00B32255"/>
    <w:rsid w:val="00B3251C"/>
    <w:rsid w:val="00B343EC"/>
    <w:rsid w:val="00B354E5"/>
    <w:rsid w:val="00B434EF"/>
    <w:rsid w:val="00B43769"/>
    <w:rsid w:val="00B44047"/>
    <w:rsid w:val="00B464F2"/>
    <w:rsid w:val="00B478F2"/>
    <w:rsid w:val="00B47DEE"/>
    <w:rsid w:val="00B513F5"/>
    <w:rsid w:val="00B52FCE"/>
    <w:rsid w:val="00B56283"/>
    <w:rsid w:val="00B56311"/>
    <w:rsid w:val="00B60312"/>
    <w:rsid w:val="00B65F7C"/>
    <w:rsid w:val="00B66B43"/>
    <w:rsid w:val="00B737BC"/>
    <w:rsid w:val="00B73E67"/>
    <w:rsid w:val="00B74C1F"/>
    <w:rsid w:val="00B76E3A"/>
    <w:rsid w:val="00B778F8"/>
    <w:rsid w:val="00B7795D"/>
    <w:rsid w:val="00B82AC8"/>
    <w:rsid w:val="00B842C8"/>
    <w:rsid w:val="00B86F75"/>
    <w:rsid w:val="00B9050F"/>
    <w:rsid w:val="00B93D09"/>
    <w:rsid w:val="00BA36EA"/>
    <w:rsid w:val="00BA3909"/>
    <w:rsid w:val="00BA4396"/>
    <w:rsid w:val="00BA71ED"/>
    <w:rsid w:val="00BB7015"/>
    <w:rsid w:val="00BC1D8A"/>
    <w:rsid w:val="00BC305E"/>
    <w:rsid w:val="00BC4098"/>
    <w:rsid w:val="00BC4580"/>
    <w:rsid w:val="00BC4712"/>
    <w:rsid w:val="00BC572D"/>
    <w:rsid w:val="00BE07B7"/>
    <w:rsid w:val="00BE4672"/>
    <w:rsid w:val="00BE48FD"/>
    <w:rsid w:val="00BE52B8"/>
    <w:rsid w:val="00BE58D7"/>
    <w:rsid w:val="00BE5F09"/>
    <w:rsid w:val="00BE66B2"/>
    <w:rsid w:val="00BE7102"/>
    <w:rsid w:val="00BF1227"/>
    <w:rsid w:val="00C01660"/>
    <w:rsid w:val="00C0172C"/>
    <w:rsid w:val="00C01756"/>
    <w:rsid w:val="00C026CC"/>
    <w:rsid w:val="00C0465E"/>
    <w:rsid w:val="00C078EF"/>
    <w:rsid w:val="00C10BC2"/>
    <w:rsid w:val="00C11E71"/>
    <w:rsid w:val="00C25FDF"/>
    <w:rsid w:val="00C3336B"/>
    <w:rsid w:val="00C3452A"/>
    <w:rsid w:val="00C3492F"/>
    <w:rsid w:val="00C37EE5"/>
    <w:rsid w:val="00C406C6"/>
    <w:rsid w:val="00C42CA5"/>
    <w:rsid w:val="00C45CA4"/>
    <w:rsid w:val="00C46088"/>
    <w:rsid w:val="00C5261E"/>
    <w:rsid w:val="00C5266B"/>
    <w:rsid w:val="00C52A89"/>
    <w:rsid w:val="00C578B6"/>
    <w:rsid w:val="00C60BD0"/>
    <w:rsid w:val="00C61246"/>
    <w:rsid w:val="00C618D8"/>
    <w:rsid w:val="00C6277B"/>
    <w:rsid w:val="00C62BBC"/>
    <w:rsid w:val="00C62CF8"/>
    <w:rsid w:val="00C72DA9"/>
    <w:rsid w:val="00C754EF"/>
    <w:rsid w:val="00C7557F"/>
    <w:rsid w:val="00C76E42"/>
    <w:rsid w:val="00C77CF9"/>
    <w:rsid w:val="00CA373E"/>
    <w:rsid w:val="00CA411A"/>
    <w:rsid w:val="00CA48FE"/>
    <w:rsid w:val="00CA5732"/>
    <w:rsid w:val="00CA5B28"/>
    <w:rsid w:val="00CB17AA"/>
    <w:rsid w:val="00CB73C0"/>
    <w:rsid w:val="00CC320C"/>
    <w:rsid w:val="00CD0721"/>
    <w:rsid w:val="00CD0BE0"/>
    <w:rsid w:val="00CD5D56"/>
    <w:rsid w:val="00CE51BD"/>
    <w:rsid w:val="00CE5F6C"/>
    <w:rsid w:val="00CE6656"/>
    <w:rsid w:val="00CE66A6"/>
    <w:rsid w:val="00D00F2C"/>
    <w:rsid w:val="00D0327C"/>
    <w:rsid w:val="00D06E4C"/>
    <w:rsid w:val="00D17C27"/>
    <w:rsid w:val="00D21BD2"/>
    <w:rsid w:val="00D27456"/>
    <w:rsid w:val="00D33C87"/>
    <w:rsid w:val="00D46451"/>
    <w:rsid w:val="00D467DD"/>
    <w:rsid w:val="00D505B1"/>
    <w:rsid w:val="00D50A85"/>
    <w:rsid w:val="00D519B1"/>
    <w:rsid w:val="00D52713"/>
    <w:rsid w:val="00D626B0"/>
    <w:rsid w:val="00D702DF"/>
    <w:rsid w:val="00D721F6"/>
    <w:rsid w:val="00D75FEC"/>
    <w:rsid w:val="00D76701"/>
    <w:rsid w:val="00D8349B"/>
    <w:rsid w:val="00D83C80"/>
    <w:rsid w:val="00D84E3B"/>
    <w:rsid w:val="00D907D3"/>
    <w:rsid w:val="00D91B56"/>
    <w:rsid w:val="00D93B7F"/>
    <w:rsid w:val="00D965A2"/>
    <w:rsid w:val="00DA1877"/>
    <w:rsid w:val="00DA1B01"/>
    <w:rsid w:val="00DA1E69"/>
    <w:rsid w:val="00DA52D4"/>
    <w:rsid w:val="00DB38E4"/>
    <w:rsid w:val="00DB4407"/>
    <w:rsid w:val="00DB7968"/>
    <w:rsid w:val="00DC3FFE"/>
    <w:rsid w:val="00DC7C7D"/>
    <w:rsid w:val="00DD1C85"/>
    <w:rsid w:val="00DE1866"/>
    <w:rsid w:val="00DE5AAE"/>
    <w:rsid w:val="00DF6126"/>
    <w:rsid w:val="00E0224C"/>
    <w:rsid w:val="00E16F11"/>
    <w:rsid w:val="00E17665"/>
    <w:rsid w:val="00E2314B"/>
    <w:rsid w:val="00E25138"/>
    <w:rsid w:val="00E32C2A"/>
    <w:rsid w:val="00E40119"/>
    <w:rsid w:val="00E476A3"/>
    <w:rsid w:val="00E50749"/>
    <w:rsid w:val="00E50C9D"/>
    <w:rsid w:val="00E5170F"/>
    <w:rsid w:val="00E53C6A"/>
    <w:rsid w:val="00E5787F"/>
    <w:rsid w:val="00E57A21"/>
    <w:rsid w:val="00E60005"/>
    <w:rsid w:val="00E6023E"/>
    <w:rsid w:val="00E61242"/>
    <w:rsid w:val="00E643D8"/>
    <w:rsid w:val="00E66759"/>
    <w:rsid w:val="00E66ED5"/>
    <w:rsid w:val="00E6749C"/>
    <w:rsid w:val="00E72F1B"/>
    <w:rsid w:val="00E810AF"/>
    <w:rsid w:val="00E8572F"/>
    <w:rsid w:val="00E9023E"/>
    <w:rsid w:val="00E935FC"/>
    <w:rsid w:val="00EA09BF"/>
    <w:rsid w:val="00EA270A"/>
    <w:rsid w:val="00EA638D"/>
    <w:rsid w:val="00EA7797"/>
    <w:rsid w:val="00EB13FE"/>
    <w:rsid w:val="00EB4B5C"/>
    <w:rsid w:val="00EB70DE"/>
    <w:rsid w:val="00EC3A73"/>
    <w:rsid w:val="00EC7AD8"/>
    <w:rsid w:val="00ED13C4"/>
    <w:rsid w:val="00ED149D"/>
    <w:rsid w:val="00ED1BED"/>
    <w:rsid w:val="00ED5679"/>
    <w:rsid w:val="00EE0A62"/>
    <w:rsid w:val="00EF0761"/>
    <w:rsid w:val="00F0204C"/>
    <w:rsid w:val="00F07537"/>
    <w:rsid w:val="00F11E7A"/>
    <w:rsid w:val="00F12239"/>
    <w:rsid w:val="00F15CBF"/>
    <w:rsid w:val="00F17F6C"/>
    <w:rsid w:val="00F23DC7"/>
    <w:rsid w:val="00F27F09"/>
    <w:rsid w:val="00F30505"/>
    <w:rsid w:val="00F3103C"/>
    <w:rsid w:val="00F36F19"/>
    <w:rsid w:val="00F37355"/>
    <w:rsid w:val="00F444F0"/>
    <w:rsid w:val="00F50416"/>
    <w:rsid w:val="00F50881"/>
    <w:rsid w:val="00F51F92"/>
    <w:rsid w:val="00F526AF"/>
    <w:rsid w:val="00F52CD1"/>
    <w:rsid w:val="00F536F8"/>
    <w:rsid w:val="00F54914"/>
    <w:rsid w:val="00F5764B"/>
    <w:rsid w:val="00F600EC"/>
    <w:rsid w:val="00F60C3C"/>
    <w:rsid w:val="00F60D68"/>
    <w:rsid w:val="00F6513C"/>
    <w:rsid w:val="00F70C85"/>
    <w:rsid w:val="00F752F2"/>
    <w:rsid w:val="00F75709"/>
    <w:rsid w:val="00F77839"/>
    <w:rsid w:val="00F779F3"/>
    <w:rsid w:val="00F77CD6"/>
    <w:rsid w:val="00F831BA"/>
    <w:rsid w:val="00F857D9"/>
    <w:rsid w:val="00F859F5"/>
    <w:rsid w:val="00F86C93"/>
    <w:rsid w:val="00F8745C"/>
    <w:rsid w:val="00F92BFF"/>
    <w:rsid w:val="00FA64B8"/>
    <w:rsid w:val="00FA6F14"/>
    <w:rsid w:val="00FA70A8"/>
    <w:rsid w:val="00FB157A"/>
    <w:rsid w:val="00FB5393"/>
    <w:rsid w:val="00FB620D"/>
    <w:rsid w:val="00FC01F1"/>
    <w:rsid w:val="00FC1842"/>
    <w:rsid w:val="00FC1FC2"/>
    <w:rsid w:val="00FC2CF3"/>
    <w:rsid w:val="00FC3EDA"/>
    <w:rsid w:val="00FD423E"/>
    <w:rsid w:val="00FD4425"/>
    <w:rsid w:val="00FD4AA4"/>
    <w:rsid w:val="00FD7F05"/>
    <w:rsid w:val="00FE037A"/>
    <w:rsid w:val="00FE1FBF"/>
    <w:rsid w:val="00FE2504"/>
    <w:rsid w:val="00FE420F"/>
    <w:rsid w:val="00FE5DD8"/>
    <w:rsid w:val="00FF553F"/>
    <w:rsid w:val="00FF64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B22EB"/>
  </w:style>
  <w:style w:type="paragraph" w:styleId="1">
    <w:name w:val="heading 1"/>
    <w:basedOn w:val="a0"/>
    <w:next w:val="a0"/>
    <w:link w:val="10"/>
    <w:qFormat/>
    <w:rsid w:val="009B22EB"/>
    <w:pPr>
      <w:keepNext/>
      <w:jc w:val="both"/>
      <w:outlineLvl w:val="0"/>
    </w:pPr>
    <w:rPr>
      <w:rFonts w:ascii="Cambria" w:hAnsi="Cambria"/>
      <w:b/>
      <w:bCs/>
      <w:kern w:val="32"/>
      <w:sz w:val="32"/>
      <w:szCs w:val="32"/>
      <w:lang/>
    </w:rPr>
  </w:style>
  <w:style w:type="paragraph" w:styleId="2">
    <w:name w:val="heading 2"/>
    <w:basedOn w:val="a0"/>
    <w:next w:val="a0"/>
    <w:link w:val="20"/>
    <w:uiPriority w:val="9"/>
    <w:qFormat/>
    <w:rsid w:val="009B22EB"/>
    <w:pPr>
      <w:keepNext/>
      <w:outlineLvl w:val="1"/>
    </w:pPr>
    <w:rPr>
      <w:rFonts w:ascii="Cambria" w:hAnsi="Cambria"/>
      <w:b/>
      <w:bCs/>
      <w:i/>
      <w:iCs/>
      <w:sz w:val="28"/>
      <w:szCs w:val="28"/>
      <w:lang/>
    </w:rPr>
  </w:style>
  <w:style w:type="paragraph" w:styleId="3">
    <w:name w:val="heading 3"/>
    <w:basedOn w:val="a0"/>
    <w:next w:val="a0"/>
    <w:link w:val="30"/>
    <w:uiPriority w:val="9"/>
    <w:qFormat/>
    <w:rsid w:val="009B22EB"/>
    <w:pPr>
      <w:keepNext/>
      <w:jc w:val="center"/>
      <w:outlineLvl w:val="2"/>
    </w:pPr>
    <w:rPr>
      <w:rFonts w:ascii="Cambria" w:hAnsi="Cambria"/>
      <w:b/>
      <w:bCs/>
      <w:sz w:val="26"/>
      <w:szCs w:val="26"/>
      <w:lang/>
    </w:rPr>
  </w:style>
  <w:style w:type="paragraph" w:styleId="4">
    <w:name w:val="heading 4"/>
    <w:basedOn w:val="a0"/>
    <w:next w:val="a0"/>
    <w:link w:val="40"/>
    <w:uiPriority w:val="9"/>
    <w:qFormat/>
    <w:rsid w:val="009B22EB"/>
    <w:pPr>
      <w:keepNext/>
      <w:jc w:val="both"/>
      <w:outlineLvl w:val="3"/>
    </w:pPr>
    <w:rPr>
      <w:rFonts w:ascii="Calibri" w:hAnsi="Calibri"/>
      <w:b/>
      <w:bCs/>
      <w:sz w:val="28"/>
      <w:szCs w:val="28"/>
      <w:lang/>
    </w:rPr>
  </w:style>
  <w:style w:type="paragraph" w:styleId="5">
    <w:name w:val="heading 5"/>
    <w:basedOn w:val="a0"/>
    <w:next w:val="a0"/>
    <w:link w:val="50"/>
    <w:uiPriority w:val="9"/>
    <w:qFormat/>
    <w:rsid w:val="009B22EB"/>
    <w:pPr>
      <w:keepNext/>
      <w:jc w:val="center"/>
      <w:outlineLvl w:val="4"/>
    </w:pPr>
    <w:rPr>
      <w:rFonts w:ascii="Calibri" w:hAnsi="Calibri"/>
      <w:b/>
      <w:bCs/>
      <w:i/>
      <w:iCs/>
      <w:sz w:val="26"/>
      <w:szCs w:val="26"/>
      <w:lang/>
    </w:rPr>
  </w:style>
  <w:style w:type="paragraph" w:styleId="6">
    <w:name w:val="heading 6"/>
    <w:basedOn w:val="a0"/>
    <w:next w:val="a0"/>
    <w:link w:val="60"/>
    <w:uiPriority w:val="9"/>
    <w:qFormat/>
    <w:rsid w:val="009B22EB"/>
    <w:pPr>
      <w:keepNext/>
      <w:jc w:val="center"/>
      <w:outlineLvl w:val="5"/>
    </w:pPr>
    <w:rPr>
      <w:rFonts w:ascii="Calibri" w:hAnsi="Calibri"/>
      <w:b/>
      <w:bCs/>
      <w:sz w:val="22"/>
      <w:szCs w:val="22"/>
      <w:lang/>
    </w:rPr>
  </w:style>
  <w:style w:type="paragraph" w:styleId="7">
    <w:name w:val="heading 7"/>
    <w:basedOn w:val="a0"/>
    <w:next w:val="a0"/>
    <w:link w:val="70"/>
    <w:uiPriority w:val="9"/>
    <w:qFormat/>
    <w:rsid w:val="009B22EB"/>
    <w:pPr>
      <w:keepNext/>
      <w:outlineLvl w:val="6"/>
    </w:pPr>
    <w:rPr>
      <w:rFonts w:ascii="Calibri" w:hAnsi="Calibri"/>
      <w:sz w:val="24"/>
      <w:szCs w:val="24"/>
      <w:lang/>
    </w:rPr>
  </w:style>
  <w:style w:type="paragraph" w:styleId="8">
    <w:name w:val="heading 8"/>
    <w:basedOn w:val="a0"/>
    <w:next w:val="a0"/>
    <w:link w:val="80"/>
    <w:uiPriority w:val="9"/>
    <w:qFormat/>
    <w:rsid w:val="009B22EB"/>
    <w:pPr>
      <w:keepNext/>
      <w:tabs>
        <w:tab w:val="left" w:pos="8140"/>
      </w:tabs>
      <w:jc w:val="right"/>
      <w:outlineLvl w:val="7"/>
    </w:pPr>
    <w:rPr>
      <w:rFonts w:ascii="Calibri" w:hAnsi="Calibri"/>
      <w:i/>
      <w:iCs/>
      <w:sz w:val="24"/>
      <w:szCs w:val="24"/>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4">
    <w:name w:val="Body Text Indent"/>
    <w:basedOn w:val="a0"/>
    <w:link w:val="a5"/>
    <w:uiPriority w:val="99"/>
    <w:rsid w:val="009B22EB"/>
    <w:pPr>
      <w:ind w:firstLine="708"/>
      <w:jc w:val="both"/>
    </w:pPr>
    <w:rPr>
      <w:lang/>
    </w:rPr>
  </w:style>
  <w:style w:type="character" w:customStyle="1" w:styleId="a5">
    <w:name w:val="Основной текст с отступом Знак"/>
    <w:link w:val="a4"/>
    <w:uiPriority w:val="99"/>
    <w:semiHidden/>
    <w:locked/>
    <w:rPr>
      <w:rFonts w:cs="Times New Roman"/>
    </w:rPr>
  </w:style>
  <w:style w:type="paragraph" w:styleId="a6">
    <w:name w:val="Title"/>
    <w:basedOn w:val="a0"/>
    <w:link w:val="a7"/>
    <w:uiPriority w:val="10"/>
    <w:qFormat/>
    <w:rsid w:val="009B22EB"/>
    <w:pPr>
      <w:jc w:val="center"/>
    </w:pPr>
    <w:rPr>
      <w:rFonts w:ascii="Cambria" w:hAnsi="Cambria"/>
      <w:b/>
      <w:bCs/>
      <w:kern w:val="28"/>
      <w:sz w:val="32"/>
      <w:szCs w:val="32"/>
      <w:lang/>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Subtitle"/>
    <w:basedOn w:val="a0"/>
    <w:link w:val="a9"/>
    <w:uiPriority w:val="11"/>
    <w:qFormat/>
    <w:rsid w:val="009B22EB"/>
    <w:pPr>
      <w:ind w:left="-1134"/>
      <w:jc w:val="center"/>
    </w:pPr>
    <w:rPr>
      <w:rFonts w:ascii="Cambria" w:hAnsi="Cambria"/>
      <w:sz w:val="24"/>
      <w:szCs w:val="24"/>
      <w:lang/>
    </w:rPr>
  </w:style>
  <w:style w:type="character" w:customStyle="1" w:styleId="a9">
    <w:name w:val="Подзаголовок Знак"/>
    <w:link w:val="a8"/>
    <w:uiPriority w:val="11"/>
    <w:locked/>
    <w:rPr>
      <w:rFonts w:ascii="Cambria" w:eastAsia="Times New Roman" w:hAnsi="Cambria" w:cs="Times New Roman"/>
      <w:sz w:val="24"/>
      <w:szCs w:val="24"/>
    </w:rPr>
  </w:style>
  <w:style w:type="paragraph" w:styleId="aa">
    <w:name w:val="Body Text"/>
    <w:basedOn w:val="a0"/>
    <w:link w:val="ab"/>
    <w:uiPriority w:val="99"/>
    <w:rsid w:val="009B22EB"/>
    <w:rPr>
      <w:lang/>
    </w:rPr>
  </w:style>
  <w:style w:type="character" w:customStyle="1" w:styleId="ab">
    <w:name w:val="Основной текст Знак"/>
    <w:link w:val="aa"/>
    <w:uiPriority w:val="99"/>
    <w:semiHidden/>
    <w:locked/>
    <w:rPr>
      <w:rFonts w:cs="Times New Roman"/>
    </w:rPr>
  </w:style>
  <w:style w:type="paragraph" w:styleId="21">
    <w:name w:val="Body Text 2"/>
    <w:basedOn w:val="a0"/>
    <w:link w:val="22"/>
    <w:uiPriority w:val="99"/>
    <w:rsid w:val="009B22EB"/>
    <w:rPr>
      <w:sz w:val="28"/>
      <w:lang/>
    </w:rPr>
  </w:style>
  <w:style w:type="character" w:customStyle="1" w:styleId="22">
    <w:name w:val="Основной текст 2 Знак"/>
    <w:link w:val="21"/>
    <w:uiPriority w:val="99"/>
    <w:locked/>
    <w:rsid w:val="00EA638D"/>
    <w:rPr>
      <w:rFonts w:cs="Times New Roman"/>
      <w:sz w:val="28"/>
    </w:rPr>
  </w:style>
  <w:style w:type="paragraph" w:styleId="ac">
    <w:name w:val="Balloon Text"/>
    <w:basedOn w:val="a0"/>
    <w:link w:val="ad"/>
    <w:uiPriority w:val="99"/>
    <w:semiHidden/>
    <w:rsid w:val="008F487E"/>
    <w:rPr>
      <w:rFonts w:ascii="Tahoma" w:hAnsi="Tahoma"/>
      <w:sz w:val="16"/>
      <w:szCs w:val="16"/>
      <w:lang/>
    </w:rPr>
  </w:style>
  <w:style w:type="character" w:customStyle="1" w:styleId="ad">
    <w:name w:val="Текст выноски Знак"/>
    <w:link w:val="ac"/>
    <w:uiPriority w:val="99"/>
    <w:semiHidden/>
    <w:locked/>
    <w:rPr>
      <w:rFonts w:ascii="Tahoma" w:hAnsi="Tahoma" w:cs="Tahoma"/>
      <w:sz w:val="16"/>
      <w:szCs w:val="16"/>
    </w:rPr>
  </w:style>
  <w:style w:type="paragraph" w:styleId="23">
    <w:name w:val="Body Text Indent 2"/>
    <w:basedOn w:val="a0"/>
    <w:link w:val="24"/>
    <w:uiPriority w:val="99"/>
    <w:rsid w:val="000C6EF1"/>
    <w:pPr>
      <w:spacing w:after="120" w:line="480" w:lineRule="auto"/>
      <w:ind w:left="283"/>
    </w:pPr>
    <w:rPr>
      <w:lang/>
    </w:rPr>
  </w:style>
  <w:style w:type="character" w:customStyle="1" w:styleId="24">
    <w:name w:val="Основной текст с отступом 2 Знак"/>
    <w:link w:val="23"/>
    <w:uiPriority w:val="99"/>
    <w:locked/>
    <w:rsid w:val="000C6EF1"/>
    <w:rPr>
      <w:rFonts w:cs="Times New Roman"/>
    </w:rPr>
  </w:style>
  <w:style w:type="paragraph" w:customStyle="1" w:styleId="ae">
    <w:name w:val="Список определений"/>
    <w:basedOn w:val="a0"/>
    <w:next w:val="a0"/>
    <w:rsid w:val="00202697"/>
    <w:pPr>
      <w:snapToGrid w:val="0"/>
      <w:ind w:left="360"/>
    </w:pPr>
    <w:rPr>
      <w:sz w:val="24"/>
    </w:rPr>
  </w:style>
  <w:style w:type="paragraph" w:styleId="af">
    <w:name w:val="No Spacing"/>
    <w:uiPriority w:val="1"/>
    <w:qFormat/>
    <w:rsid w:val="0089489F"/>
    <w:rPr>
      <w:sz w:val="24"/>
      <w:szCs w:val="24"/>
    </w:rPr>
  </w:style>
  <w:style w:type="paragraph" w:styleId="af0">
    <w:name w:val="List Paragraph"/>
    <w:basedOn w:val="a0"/>
    <w:uiPriority w:val="34"/>
    <w:qFormat/>
    <w:rsid w:val="00143EA0"/>
    <w:pPr>
      <w:ind w:left="720"/>
      <w:contextualSpacing/>
    </w:pPr>
  </w:style>
  <w:style w:type="paragraph" w:styleId="af1">
    <w:name w:val="footnote text"/>
    <w:basedOn w:val="a0"/>
    <w:link w:val="af2"/>
    <w:uiPriority w:val="99"/>
    <w:unhideWhenUsed/>
    <w:rsid w:val="001F6FF1"/>
    <w:pPr>
      <w:spacing w:after="200" w:line="276" w:lineRule="auto"/>
    </w:pPr>
    <w:rPr>
      <w:rFonts w:ascii="Calibri" w:hAnsi="Calibri"/>
      <w:lang w:eastAsia="en-US"/>
    </w:rPr>
  </w:style>
  <w:style w:type="character" w:customStyle="1" w:styleId="af2">
    <w:name w:val="Текст сноски Знак"/>
    <w:link w:val="af1"/>
    <w:uiPriority w:val="99"/>
    <w:locked/>
    <w:rsid w:val="001F6FF1"/>
    <w:rPr>
      <w:rFonts w:ascii="Calibri" w:hAnsi="Calibri" w:cs="Times New Roman"/>
      <w:lang w:eastAsia="en-US"/>
    </w:rPr>
  </w:style>
  <w:style w:type="character" w:styleId="af3">
    <w:name w:val="footnote reference"/>
    <w:uiPriority w:val="99"/>
    <w:unhideWhenUsed/>
    <w:rsid w:val="001F6FF1"/>
    <w:rPr>
      <w:rFonts w:cs="Times New Roman"/>
      <w:vertAlign w:val="superscript"/>
    </w:rPr>
  </w:style>
  <w:style w:type="character" w:styleId="af4">
    <w:name w:val="annotation reference"/>
    <w:uiPriority w:val="99"/>
    <w:rsid w:val="003272BE"/>
    <w:rPr>
      <w:rFonts w:cs="Times New Roman"/>
      <w:sz w:val="16"/>
      <w:szCs w:val="16"/>
    </w:rPr>
  </w:style>
  <w:style w:type="paragraph" w:styleId="af5">
    <w:name w:val="annotation text"/>
    <w:basedOn w:val="a0"/>
    <w:link w:val="af6"/>
    <w:uiPriority w:val="99"/>
    <w:rsid w:val="003272BE"/>
    <w:rPr>
      <w:lang/>
    </w:rPr>
  </w:style>
  <w:style w:type="character" w:customStyle="1" w:styleId="af6">
    <w:name w:val="Текст примечания Знак"/>
    <w:link w:val="af5"/>
    <w:uiPriority w:val="99"/>
    <w:locked/>
    <w:rsid w:val="003272BE"/>
    <w:rPr>
      <w:rFonts w:cs="Times New Roman"/>
    </w:rPr>
  </w:style>
  <w:style w:type="paragraph" w:styleId="af7">
    <w:name w:val="annotation subject"/>
    <w:basedOn w:val="af5"/>
    <w:next w:val="af5"/>
    <w:link w:val="af8"/>
    <w:uiPriority w:val="99"/>
    <w:rsid w:val="003272BE"/>
    <w:rPr>
      <w:b/>
      <w:bCs/>
    </w:rPr>
  </w:style>
  <w:style w:type="character" w:customStyle="1" w:styleId="af8">
    <w:name w:val="Тема примечания Знак"/>
    <w:link w:val="af7"/>
    <w:uiPriority w:val="99"/>
    <w:locked/>
    <w:rsid w:val="003272BE"/>
    <w:rPr>
      <w:rFonts w:cs="Times New Roman"/>
      <w:b/>
      <w:bCs/>
    </w:rPr>
  </w:style>
  <w:style w:type="paragraph" w:customStyle="1" w:styleId="ConsNonformat">
    <w:name w:val="ConsNonformat"/>
    <w:uiPriority w:val="99"/>
    <w:rsid w:val="00371CCF"/>
    <w:pPr>
      <w:widowControl w:val="0"/>
      <w:autoSpaceDE w:val="0"/>
      <w:autoSpaceDN w:val="0"/>
      <w:ind w:right="19772"/>
    </w:pPr>
    <w:rPr>
      <w:rFonts w:ascii="Courier New" w:hAnsi="Courier New" w:cs="Courier New"/>
    </w:rPr>
  </w:style>
  <w:style w:type="character" w:styleId="af9">
    <w:name w:val="Hyperlink"/>
    <w:uiPriority w:val="99"/>
    <w:rsid w:val="00371CCF"/>
    <w:rPr>
      <w:rFonts w:cs="Times New Roman"/>
      <w:color w:val="0000FF"/>
      <w:u w:val="single"/>
    </w:rPr>
  </w:style>
  <w:style w:type="paragraph" w:customStyle="1" w:styleId="ConsCell">
    <w:name w:val="ConsCell"/>
    <w:uiPriority w:val="99"/>
    <w:rsid w:val="00371CCF"/>
    <w:pPr>
      <w:widowControl w:val="0"/>
      <w:autoSpaceDE w:val="0"/>
      <w:autoSpaceDN w:val="0"/>
      <w:ind w:right="19772"/>
    </w:pPr>
    <w:rPr>
      <w:rFonts w:ascii="Arial" w:hAnsi="Arial" w:cs="Arial"/>
    </w:rPr>
  </w:style>
  <w:style w:type="character" w:customStyle="1" w:styleId="SUBST">
    <w:name w:val="__SUBST"/>
    <w:rsid w:val="00371CCF"/>
    <w:rPr>
      <w:b/>
      <w:i/>
      <w:sz w:val="20"/>
    </w:rPr>
  </w:style>
  <w:style w:type="paragraph" w:styleId="afa">
    <w:name w:val="Plain Text"/>
    <w:basedOn w:val="a0"/>
    <w:link w:val="afb"/>
    <w:uiPriority w:val="99"/>
    <w:unhideWhenUsed/>
    <w:rsid w:val="00371CCF"/>
    <w:rPr>
      <w:rFonts w:ascii="Consolas" w:hAnsi="Consolas"/>
      <w:sz w:val="21"/>
      <w:szCs w:val="21"/>
      <w:lang w:eastAsia="en-US"/>
    </w:rPr>
  </w:style>
  <w:style w:type="character" w:customStyle="1" w:styleId="afb">
    <w:name w:val="Текст Знак"/>
    <w:link w:val="afa"/>
    <w:uiPriority w:val="99"/>
    <w:locked/>
    <w:rsid w:val="00371CCF"/>
    <w:rPr>
      <w:rFonts w:ascii="Consolas" w:hAnsi="Consolas" w:cs="Times New Roman"/>
      <w:sz w:val="21"/>
      <w:szCs w:val="21"/>
      <w:lang w:eastAsia="en-US"/>
    </w:rPr>
  </w:style>
  <w:style w:type="table" w:styleId="afc">
    <w:name w:val="Table Grid"/>
    <w:basedOn w:val="a2"/>
    <w:rsid w:val="009520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0"/>
    <w:link w:val="afe"/>
    <w:rsid w:val="006836C1"/>
    <w:pPr>
      <w:tabs>
        <w:tab w:val="center" w:pos="4677"/>
        <w:tab w:val="right" w:pos="9355"/>
      </w:tabs>
    </w:pPr>
    <w:rPr>
      <w:lang/>
    </w:rPr>
  </w:style>
  <w:style w:type="character" w:customStyle="1" w:styleId="afe">
    <w:name w:val="Верхний колонтитул Знак"/>
    <w:link w:val="afd"/>
    <w:locked/>
    <w:rsid w:val="006836C1"/>
    <w:rPr>
      <w:rFonts w:cs="Times New Roman"/>
    </w:rPr>
  </w:style>
  <w:style w:type="paragraph" w:styleId="aff">
    <w:name w:val="footer"/>
    <w:basedOn w:val="a0"/>
    <w:link w:val="aff0"/>
    <w:uiPriority w:val="99"/>
    <w:rsid w:val="006836C1"/>
    <w:pPr>
      <w:tabs>
        <w:tab w:val="center" w:pos="4677"/>
        <w:tab w:val="right" w:pos="9355"/>
      </w:tabs>
    </w:pPr>
    <w:rPr>
      <w:lang/>
    </w:rPr>
  </w:style>
  <w:style w:type="character" w:customStyle="1" w:styleId="aff0">
    <w:name w:val="Нижний колонтитул Знак"/>
    <w:link w:val="aff"/>
    <w:uiPriority w:val="99"/>
    <w:locked/>
    <w:rsid w:val="006836C1"/>
    <w:rPr>
      <w:rFonts w:cs="Times New Roman"/>
    </w:rPr>
  </w:style>
  <w:style w:type="character" w:styleId="aff1">
    <w:name w:val="page number"/>
    <w:uiPriority w:val="99"/>
    <w:rsid w:val="00AD2AB0"/>
    <w:rPr>
      <w:rFonts w:cs="Times New Roman"/>
    </w:rPr>
  </w:style>
  <w:style w:type="paragraph" w:styleId="aff2">
    <w:name w:val="Document Map"/>
    <w:basedOn w:val="a0"/>
    <w:link w:val="aff3"/>
    <w:uiPriority w:val="99"/>
    <w:rsid w:val="00AD2AB0"/>
    <w:pPr>
      <w:shd w:val="clear" w:color="auto" w:fill="000080"/>
    </w:pPr>
    <w:rPr>
      <w:rFonts w:ascii="Tahoma" w:hAnsi="Tahoma"/>
      <w:lang/>
    </w:rPr>
  </w:style>
  <w:style w:type="character" w:customStyle="1" w:styleId="aff3">
    <w:name w:val="Схема документа Знак"/>
    <w:link w:val="aff2"/>
    <w:uiPriority w:val="99"/>
    <w:rsid w:val="00AD2AB0"/>
    <w:rPr>
      <w:rFonts w:ascii="Tahoma" w:hAnsi="Tahoma" w:cs="Tahoma"/>
      <w:shd w:val="clear" w:color="auto" w:fill="000080"/>
    </w:rPr>
  </w:style>
  <w:style w:type="character" w:styleId="aff4">
    <w:name w:val="FollowedHyperlink"/>
    <w:uiPriority w:val="99"/>
    <w:rsid w:val="00AD2AB0"/>
    <w:rPr>
      <w:rFonts w:cs="Times New Roman"/>
      <w:color w:val="800080"/>
      <w:u w:val="single"/>
    </w:rPr>
  </w:style>
  <w:style w:type="paragraph" w:customStyle="1" w:styleId="ConsPlusCell">
    <w:name w:val="ConsPlusCell"/>
    <w:rsid w:val="00AD2AB0"/>
    <w:pPr>
      <w:widowControl w:val="0"/>
      <w:autoSpaceDE w:val="0"/>
      <w:autoSpaceDN w:val="0"/>
      <w:adjustRightInd w:val="0"/>
    </w:pPr>
    <w:rPr>
      <w:rFonts w:ascii="Arial" w:hAnsi="Arial" w:cs="Arial"/>
    </w:rPr>
  </w:style>
  <w:style w:type="paragraph" w:customStyle="1" w:styleId="aff5">
    <w:name w:val="Нормальный (таблица)"/>
    <w:basedOn w:val="a0"/>
    <w:next w:val="a0"/>
    <w:uiPriority w:val="99"/>
    <w:rsid w:val="00AD2AB0"/>
    <w:pPr>
      <w:autoSpaceDE w:val="0"/>
      <w:autoSpaceDN w:val="0"/>
      <w:adjustRightInd w:val="0"/>
      <w:jc w:val="both"/>
    </w:pPr>
    <w:rPr>
      <w:rFonts w:ascii="Arial" w:hAnsi="Arial" w:cs="Arial"/>
      <w:sz w:val="24"/>
      <w:szCs w:val="24"/>
    </w:rPr>
  </w:style>
  <w:style w:type="paragraph" w:customStyle="1" w:styleId="aff6">
    <w:name w:val="Прижатый влево"/>
    <w:basedOn w:val="a0"/>
    <w:next w:val="a0"/>
    <w:uiPriority w:val="99"/>
    <w:rsid w:val="00AD2AB0"/>
    <w:pPr>
      <w:autoSpaceDE w:val="0"/>
      <w:autoSpaceDN w:val="0"/>
      <w:adjustRightInd w:val="0"/>
    </w:pPr>
    <w:rPr>
      <w:rFonts w:ascii="Arial" w:hAnsi="Arial" w:cs="Arial"/>
      <w:sz w:val="24"/>
      <w:szCs w:val="24"/>
    </w:rPr>
  </w:style>
  <w:style w:type="character" w:customStyle="1" w:styleId="Text33Char">
    <w:name w:val="Text 33 Char"/>
    <w:basedOn w:val="a1"/>
    <w:link w:val="Text33"/>
    <w:uiPriority w:val="99"/>
    <w:locked/>
    <w:rsid w:val="00202281"/>
  </w:style>
  <w:style w:type="paragraph" w:customStyle="1" w:styleId="Text33">
    <w:name w:val="Text 33"/>
    <w:basedOn w:val="a0"/>
    <w:link w:val="Text33Char"/>
    <w:uiPriority w:val="99"/>
    <w:rsid w:val="00202281"/>
    <w:pPr>
      <w:spacing w:after="120" w:line="240" w:lineRule="atLeast"/>
      <w:jc w:val="both"/>
    </w:pPr>
  </w:style>
  <w:style w:type="paragraph" w:styleId="aff7">
    <w:name w:val="Block Text"/>
    <w:basedOn w:val="a0"/>
    <w:rsid w:val="003F0119"/>
    <w:pPr>
      <w:shd w:val="clear" w:color="auto" w:fill="FFFFFF"/>
      <w:spacing w:before="214" w:line="278" w:lineRule="exact"/>
      <w:ind w:left="28" w:right="20"/>
      <w:jc w:val="both"/>
    </w:pPr>
    <w:rPr>
      <w:i/>
      <w:color w:val="000000"/>
      <w:spacing w:val="10"/>
      <w:sz w:val="22"/>
    </w:rPr>
  </w:style>
  <w:style w:type="paragraph" w:styleId="31">
    <w:name w:val="Body Text 3"/>
    <w:basedOn w:val="a0"/>
    <w:link w:val="32"/>
    <w:rsid w:val="00EF0761"/>
    <w:pPr>
      <w:spacing w:after="120"/>
    </w:pPr>
    <w:rPr>
      <w:sz w:val="16"/>
      <w:szCs w:val="16"/>
      <w:lang/>
    </w:rPr>
  </w:style>
  <w:style w:type="character" w:customStyle="1" w:styleId="32">
    <w:name w:val="Основной текст 3 Знак"/>
    <w:link w:val="31"/>
    <w:rsid w:val="00EF0761"/>
    <w:rPr>
      <w:sz w:val="16"/>
      <w:szCs w:val="16"/>
    </w:rPr>
  </w:style>
  <w:style w:type="character" w:customStyle="1" w:styleId="aff8">
    <w:name w:val="Гипертекстовая ссылка"/>
    <w:uiPriority w:val="99"/>
    <w:rsid w:val="00D0327C"/>
    <w:rPr>
      <w:color w:val="106BBE"/>
    </w:rPr>
  </w:style>
  <w:style w:type="paragraph" w:customStyle="1" w:styleId="Tabletext">
    <w:name w:val="Tabletext"/>
    <w:basedOn w:val="Text33"/>
    <w:rsid w:val="00B17C85"/>
    <w:pPr>
      <w:spacing w:after="0" w:line="240" w:lineRule="auto"/>
    </w:pPr>
    <w:rPr>
      <w:sz w:val="18"/>
      <w:szCs w:val="18"/>
      <w:lang/>
    </w:rPr>
  </w:style>
  <w:style w:type="paragraph" w:customStyle="1" w:styleId="ABC-paragrahinNotes">
    <w:name w:val="ABC - paragrah in Notes"/>
    <w:uiPriority w:val="99"/>
    <w:rsid w:val="00B17C85"/>
    <w:pPr>
      <w:spacing w:after="240"/>
      <w:jc w:val="both"/>
    </w:pPr>
    <w:rPr>
      <w:lang w:eastAsia="en-US"/>
    </w:rPr>
  </w:style>
  <w:style w:type="paragraph" w:customStyle="1" w:styleId="head2">
    <w:name w:val="head2"/>
    <w:basedOn w:val="a0"/>
    <w:link w:val="head2Char"/>
    <w:uiPriority w:val="99"/>
    <w:qFormat/>
    <w:rsid w:val="00B17C85"/>
    <w:pPr>
      <w:widowControl w:val="0"/>
      <w:numPr>
        <w:ilvl w:val="1"/>
        <w:numId w:val="1"/>
      </w:numPr>
      <w:jc w:val="both"/>
    </w:pPr>
    <w:rPr>
      <w:b/>
      <w:lang/>
    </w:rPr>
  </w:style>
  <w:style w:type="character" w:customStyle="1" w:styleId="head2Char">
    <w:name w:val="head2 Char"/>
    <w:link w:val="head2"/>
    <w:uiPriority w:val="99"/>
    <w:locked/>
    <w:rsid w:val="00B17C85"/>
    <w:rPr>
      <w:b/>
      <w:lang/>
    </w:rPr>
  </w:style>
  <w:style w:type="paragraph" w:customStyle="1" w:styleId="Level3">
    <w:name w:val="Level3"/>
    <w:basedOn w:val="a0"/>
    <w:link w:val="Level3Char"/>
    <w:uiPriority w:val="99"/>
    <w:rsid w:val="00B17C8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jc w:val="both"/>
      <w:outlineLvl w:val="2"/>
    </w:pPr>
    <w:rPr>
      <w:b/>
      <w:lang/>
    </w:rPr>
  </w:style>
  <w:style w:type="character" w:customStyle="1" w:styleId="Level3Char">
    <w:name w:val="Level3 Char"/>
    <w:link w:val="Level3"/>
    <w:uiPriority w:val="99"/>
    <w:locked/>
    <w:rsid w:val="00B17C85"/>
    <w:rPr>
      <w:b/>
      <w:lang/>
    </w:rPr>
  </w:style>
  <w:style w:type="paragraph" w:customStyle="1" w:styleId="ConsPlusNormal">
    <w:name w:val="ConsPlusNormal"/>
    <w:rsid w:val="002477E7"/>
    <w:pPr>
      <w:autoSpaceDE w:val="0"/>
      <w:autoSpaceDN w:val="0"/>
      <w:adjustRightInd w:val="0"/>
    </w:pPr>
    <w:rPr>
      <w:rFonts w:eastAsia="Cambria"/>
      <w:sz w:val="24"/>
      <w:szCs w:val="24"/>
    </w:rPr>
  </w:style>
  <w:style w:type="paragraph" w:customStyle="1" w:styleId="aff9">
    <w:name w:val="Термин"/>
    <w:basedOn w:val="a0"/>
    <w:next w:val="ae"/>
    <w:rsid w:val="00401C9D"/>
    <w:pPr>
      <w:snapToGrid w:val="0"/>
    </w:pPr>
    <w:rPr>
      <w:sz w:val="24"/>
    </w:rPr>
  </w:style>
  <w:style w:type="paragraph" w:customStyle="1" w:styleId="a">
    <w:name w:val="подпункты"/>
    <w:basedOn w:val="aa"/>
    <w:rsid w:val="00A9272E"/>
    <w:pPr>
      <w:numPr>
        <w:ilvl w:val="1"/>
        <w:numId w:val="2"/>
      </w:numPr>
      <w:spacing w:before="120"/>
      <w:jc w:val="both"/>
    </w:pPr>
    <w:rPr>
      <w:sz w:val="24"/>
      <w:szCs w:val="24"/>
      <w:lang w:val="ru-RU" w:eastAsia="ru-RU"/>
    </w:rPr>
  </w:style>
  <w:style w:type="paragraph" w:customStyle="1" w:styleId="210">
    <w:name w:val="Основной текст с отступом 21"/>
    <w:basedOn w:val="a0"/>
    <w:rsid w:val="00321A66"/>
    <w:pPr>
      <w:overflowPunct w:val="0"/>
      <w:autoSpaceDE w:val="0"/>
      <w:autoSpaceDN w:val="0"/>
      <w:adjustRightInd w:val="0"/>
      <w:ind w:firstLine="540"/>
      <w:jc w:val="both"/>
      <w:textAlignment w:val="baseline"/>
    </w:pPr>
    <w:rPr>
      <w:sz w:val="28"/>
    </w:rPr>
  </w:style>
</w:styles>
</file>

<file path=word/webSettings.xml><?xml version="1.0" encoding="utf-8"?>
<w:webSettings xmlns:r="http://schemas.openxmlformats.org/officeDocument/2006/relationships" xmlns:w="http://schemas.openxmlformats.org/wordprocessingml/2006/main">
  <w:divs>
    <w:div w:id="284893517">
      <w:bodyDiv w:val="1"/>
      <w:marLeft w:val="0"/>
      <w:marRight w:val="0"/>
      <w:marTop w:val="0"/>
      <w:marBottom w:val="0"/>
      <w:divBdr>
        <w:top w:val="none" w:sz="0" w:space="0" w:color="auto"/>
        <w:left w:val="none" w:sz="0" w:space="0" w:color="auto"/>
        <w:bottom w:val="none" w:sz="0" w:space="0" w:color="auto"/>
        <w:right w:val="none" w:sz="0" w:space="0" w:color="auto"/>
      </w:divBdr>
    </w:div>
    <w:div w:id="316616274">
      <w:bodyDiv w:val="1"/>
      <w:marLeft w:val="0"/>
      <w:marRight w:val="0"/>
      <w:marTop w:val="0"/>
      <w:marBottom w:val="0"/>
      <w:divBdr>
        <w:top w:val="none" w:sz="0" w:space="0" w:color="auto"/>
        <w:left w:val="none" w:sz="0" w:space="0" w:color="auto"/>
        <w:bottom w:val="none" w:sz="0" w:space="0" w:color="auto"/>
        <w:right w:val="none" w:sz="0" w:space="0" w:color="auto"/>
      </w:divBdr>
    </w:div>
    <w:div w:id="361593085">
      <w:bodyDiv w:val="1"/>
      <w:marLeft w:val="0"/>
      <w:marRight w:val="0"/>
      <w:marTop w:val="0"/>
      <w:marBottom w:val="0"/>
      <w:divBdr>
        <w:top w:val="none" w:sz="0" w:space="0" w:color="auto"/>
        <w:left w:val="none" w:sz="0" w:space="0" w:color="auto"/>
        <w:bottom w:val="none" w:sz="0" w:space="0" w:color="auto"/>
        <w:right w:val="none" w:sz="0" w:space="0" w:color="auto"/>
      </w:divBdr>
    </w:div>
    <w:div w:id="378209175">
      <w:bodyDiv w:val="1"/>
      <w:marLeft w:val="0"/>
      <w:marRight w:val="0"/>
      <w:marTop w:val="0"/>
      <w:marBottom w:val="0"/>
      <w:divBdr>
        <w:top w:val="none" w:sz="0" w:space="0" w:color="auto"/>
        <w:left w:val="none" w:sz="0" w:space="0" w:color="auto"/>
        <w:bottom w:val="none" w:sz="0" w:space="0" w:color="auto"/>
        <w:right w:val="none" w:sz="0" w:space="0" w:color="auto"/>
      </w:divBdr>
    </w:div>
    <w:div w:id="392507718">
      <w:bodyDiv w:val="1"/>
      <w:marLeft w:val="0"/>
      <w:marRight w:val="0"/>
      <w:marTop w:val="0"/>
      <w:marBottom w:val="0"/>
      <w:divBdr>
        <w:top w:val="none" w:sz="0" w:space="0" w:color="auto"/>
        <w:left w:val="none" w:sz="0" w:space="0" w:color="auto"/>
        <w:bottom w:val="none" w:sz="0" w:space="0" w:color="auto"/>
        <w:right w:val="none" w:sz="0" w:space="0" w:color="auto"/>
      </w:divBdr>
    </w:div>
    <w:div w:id="396710142">
      <w:bodyDiv w:val="1"/>
      <w:marLeft w:val="0"/>
      <w:marRight w:val="0"/>
      <w:marTop w:val="0"/>
      <w:marBottom w:val="0"/>
      <w:divBdr>
        <w:top w:val="none" w:sz="0" w:space="0" w:color="auto"/>
        <w:left w:val="none" w:sz="0" w:space="0" w:color="auto"/>
        <w:bottom w:val="none" w:sz="0" w:space="0" w:color="auto"/>
        <w:right w:val="none" w:sz="0" w:space="0" w:color="auto"/>
      </w:divBdr>
    </w:div>
    <w:div w:id="440955057">
      <w:bodyDiv w:val="1"/>
      <w:marLeft w:val="0"/>
      <w:marRight w:val="0"/>
      <w:marTop w:val="0"/>
      <w:marBottom w:val="0"/>
      <w:divBdr>
        <w:top w:val="none" w:sz="0" w:space="0" w:color="auto"/>
        <w:left w:val="none" w:sz="0" w:space="0" w:color="auto"/>
        <w:bottom w:val="none" w:sz="0" w:space="0" w:color="auto"/>
        <w:right w:val="none" w:sz="0" w:space="0" w:color="auto"/>
      </w:divBdr>
    </w:div>
    <w:div w:id="504246748">
      <w:bodyDiv w:val="1"/>
      <w:marLeft w:val="0"/>
      <w:marRight w:val="0"/>
      <w:marTop w:val="0"/>
      <w:marBottom w:val="0"/>
      <w:divBdr>
        <w:top w:val="none" w:sz="0" w:space="0" w:color="auto"/>
        <w:left w:val="none" w:sz="0" w:space="0" w:color="auto"/>
        <w:bottom w:val="none" w:sz="0" w:space="0" w:color="auto"/>
        <w:right w:val="none" w:sz="0" w:space="0" w:color="auto"/>
      </w:divBdr>
    </w:div>
    <w:div w:id="702629392">
      <w:bodyDiv w:val="1"/>
      <w:marLeft w:val="0"/>
      <w:marRight w:val="0"/>
      <w:marTop w:val="0"/>
      <w:marBottom w:val="0"/>
      <w:divBdr>
        <w:top w:val="none" w:sz="0" w:space="0" w:color="auto"/>
        <w:left w:val="none" w:sz="0" w:space="0" w:color="auto"/>
        <w:bottom w:val="none" w:sz="0" w:space="0" w:color="auto"/>
        <w:right w:val="none" w:sz="0" w:space="0" w:color="auto"/>
      </w:divBdr>
    </w:div>
    <w:div w:id="806821729">
      <w:bodyDiv w:val="1"/>
      <w:marLeft w:val="0"/>
      <w:marRight w:val="0"/>
      <w:marTop w:val="0"/>
      <w:marBottom w:val="0"/>
      <w:divBdr>
        <w:top w:val="none" w:sz="0" w:space="0" w:color="auto"/>
        <w:left w:val="none" w:sz="0" w:space="0" w:color="auto"/>
        <w:bottom w:val="none" w:sz="0" w:space="0" w:color="auto"/>
        <w:right w:val="none" w:sz="0" w:space="0" w:color="auto"/>
      </w:divBdr>
    </w:div>
    <w:div w:id="860631548">
      <w:marLeft w:val="0"/>
      <w:marRight w:val="0"/>
      <w:marTop w:val="0"/>
      <w:marBottom w:val="0"/>
      <w:divBdr>
        <w:top w:val="none" w:sz="0" w:space="0" w:color="auto"/>
        <w:left w:val="none" w:sz="0" w:space="0" w:color="auto"/>
        <w:bottom w:val="none" w:sz="0" w:space="0" w:color="auto"/>
        <w:right w:val="none" w:sz="0" w:space="0" w:color="auto"/>
      </w:divBdr>
      <w:divsChild>
        <w:div w:id="860631588">
          <w:marLeft w:val="0"/>
          <w:marRight w:val="0"/>
          <w:marTop w:val="0"/>
          <w:marBottom w:val="0"/>
          <w:divBdr>
            <w:top w:val="none" w:sz="0" w:space="0" w:color="auto"/>
            <w:left w:val="none" w:sz="0" w:space="0" w:color="auto"/>
            <w:bottom w:val="none" w:sz="0" w:space="0" w:color="auto"/>
            <w:right w:val="none" w:sz="0" w:space="0" w:color="auto"/>
          </w:divBdr>
        </w:div>
        <w:div w:id="860631621">
          <w:marLeft w:val="0"/>
          <w:marRight w:val="0"/>
          <w:marTop w:val="0"/>
          <w:marBottom w:val="0"/>
          <w:divBdr>
            <w:top w:val="none" w:sz="0" w:space="0" w:color="auto"/>
            <w:left w:val="none" w:sz="0" w:space="0" w:color="auto"/>
            <w:bottom w:val="none" w:sz="0" w:space="0" w:color="auto"/>
            <w:right w:val="none" w:sz="0" w:space="0" w:color="auto"/>
          </w:divBdr>
        </w:div>
        <w:div w:id="860631646">
          <w:marLeft w:val="0"/>
          <w:marRight w:val="0"/>
          <w:marTop w:val="0"/>
          <w:marBottom w:val="0"/>
          <w:divBdr>
            <w:top w:val="none" w:sz="0" w:space="0" w:color="auto"/>
            <w:left w:val="none" w:sz="0" w:space="0" w:color="auto"/>
            <w:bottom w:val="none" w:sz="0" w:space="0" w:color="auto"/>
            <w:right w:val="none" w:sz="0" w:space="0" w:color="auto"/>
          </w:divBdr>
        </w:div>
        <w:div w:id="860631681">
          <w:marLeft w:val="0"/>
          <w:marRight w:val="0"/>
          <w:marTop w:val="0"/>
          <w:marBottom w:val="0"/>
          <w:divBdr>
            <w:top w:val="none" w:sz="0" w:space="0" w:color="auto"/>
            <w:left w:val="none" w:sz="0" w:space="0" w:color="auto"/>
            <w:bottom w:val="none" w:sz="0" w:space="0" w:color="auto"/>
            <w:right w:val="none" w:sz="0" w:space="0" w:color="auto"/>
          </w:divBdr>
        </w:div>
        <w:div w:id="860631685">
          <w:marLeft w:val="0"/>
          <w:marRight w:val="0"/>
          <w:marTop w:val="0"/>
          <w:marBottom w:val="0"/>
          <w:divBdr>
            <w:top w:val="none" w:sz="0" w:space="0" w:color="auto"/>
            <w:left w:val="none" w:sz="0" w:space="0" w:color="auto"/>
            <w:bottom w:val="none" w:sz="0" w:space="0" w:color="auto"/>
            <w:right w:val="none" w:sz="0" w:space="0" w:color="auto"/>
          </w:divBdr>
        </w:div>
        <w:div w:id="860631714">
          <w:marLeft w:val="0"/>
          <w:marRight w:val="0"/>
          <w:marTop w:val="0"/>
          <w:marBottom w:val="0"/>
          <w:divBdr>
            <w:top w:val="none" w:sz="0" w:space="0" w:color="auto"/>
            <w:left w:val="none" w:sz="0" w:space="0" w:color="auto"/>
            <w:bottom w:val="none" w:sz="0" w:space="0" w:color="auto"/>
            <w:right w:val="none" w:sz="0" w:space="0" w:color="auto"/>
          </w:divBdr>
        </w:div>
        <w:div w:id="860631719">
          <w:marLeft w:val="0"/>
          <w:marRight w:val="0"/>
          <w:marTop w:val="0"/>
          <w:marBottom w:val="0"/>
          <w:divBdr>
            <w:top w:val="none" w:sz="0" w:space="0" w:color="auto"/>
            <w:left w:val="none" w:sz="0" w:space="0" w:color="auto"/>
            <w:bottom w:val="none" w:sz="0" w:space="0" w:color="auto"/>
            <w:right w:val="none" w:sz="0" w:space="0" w:color="auto"/>
          </w:divBdr>
        </w:div>
        <w:div w:id="860631731">
          <w:marLeft w:val="0"/>
          <w:marRight w:val="0"/>
          <w:marTop w:val="0"/>
          <w:marBottom w:val="0"/>
          <w:divBdr>
            <w:top w:val="none" w:sz="0" w:space="0" w:color="auto"/>
            <w:left w:val="none" w:sz="0" w:space="0" w:color="auto"/>
            <w:bottom w:val="none" w:sz="0" w:space="0" w:color="auto"/>
            <w:right w:val="none" w:sz="0" w:space="0" w:color="auto"/>
          </w:divBdr>
        </w:div>
        <w:div w:id="860631760">
          <w:marLeft w:val="0"/>
          <w:marRight w:val="0"/>
          <w:marTop w:val="0"/>
          <w:marBottom w:val="0"/>
          <w:divBdr>
            <w:top w:val="none" w:sz="0" w:space="0" w:color="auto"/>
            <w:left w:val="none" w:sz="0" w:space="0" w:color="auto"/>
            <w:bottom w:val="none" w:sz="0" w:space="0" w:color="auto"/>
            <w:right w:val="none" w:sz="0" w:space="0" w:color="auto"/>
          </w:divBdr>
        </w:div>
        <w:div w:id="860631796">
          <w:marLeft w:val="0"/>
          <w:marRight w:val="0"/>
          <w:marTop w:val="0"/>
          <w:marBottom w:val="0"/>
          <w:divBdr>
            <w:top w:val="none" w:sz="0" w:space="0" w:color="auto"/>
            <w:left w:val="none" w:sz="0" w:space="0" w:color="auto"/>
            <w:bottom w:val="none" w:sz="0" w:space="0" w:color="auto"/>
            <w:right w:val="none" w:sz="0" w:space="0" w:color="auto"/>
          </w:divBdr>
        </w:div>
        <w:div w:id="860631812">
          <w:marLeft w:val="0"/>
          <w:marRight w:val="0"/>
          <w:marTop w:val="0"/>
          <w:marBottom w:val="0"/>
          <w:divBdr>
            <w:top w:val="none" w:sz="0" w:space="0" w:color="auto"/>
            <w:left w:val="none" w:sz="0" w:space="0" w:color="auto"/>
            <w:bottom w:val="none" w:sz="0" w:space="0" w:color="auto"/>
            <w:right w:val="none" w:sz="0" w:space="0" w:color="auto"/>
          </w:divBdr>
        </w:div>
        <w:div w:id="860631818">
          <w:marLeft w:val="0"/>
          <w:marRight w:val="0"/>
          <w:marTop w:val="0"/>
          <w:marBottom w:val="0"/>
          <w:divBdr>
            <w:top w:val="none" w:sz="0" w:space="0" w:color="auto"/>
            <w:left w:val="none" w:sz="0" w:space="0" w:color="auto"/>
            <w:bottom w:val="none" w:sz="0" w:space="0" w:color="auto"/>
            <w:right w:val="none" w:sz="0" w:space="0" w:color="auto"/>
          </w:divBdr>
        </w:div>
      </w:divsChild>
    </w:div>
    <w:div w:id="860631550">
      <w:marLeft w:val="0"/>
      <w:marRight w:val="0"/>
      <w:marTop w:val="0"/>
      <w:marBottom w:val="0"/>
      <w:divBdr>
        <w:top w:val="none" w:sz="0" w:space="0" w:color="auto"/>
        <w:left w:val="none" w:sz="0" w:space="0" w:color="auto"/>
        <w:bottom w:val="none" w:sz="0" w:space="0" w:color="auto"/>
        <w:right w:val="none" w:sz="0" w:space="0" w:color="auto"/>
      </w:divBdr>
    </w:div>
    <w:div w:id="860631551">
      <w:marLeft w:val="0"/>
      <w:marRight w:val="0"/>
      <w:marTop w:val="0"/>
      <w:marBottom w:val="0"/>
      <w:divBdr>
        <w:top w:val="none" w:sz="0" w:space="0" w:color="auto"/>
        <w:left w:val="none" w:sz="0" w:space="0" w:color="auto"/>
        <w:bottom w:val="none" w:sz="0" w:space="0" w:color="auto"/>
        <w:right w:val="none" w:sz="0" w:space="0" w:color="auto"/>
      </w:divBdr>
      <w:divsChild>
        <w:div w:id="860631640">
          <w:marLeft w:val="0"/>
          <w:marRight w:val="0"/>
          <w:marTop w:val="0"/>
          <w:marBottom w:val="0"/>
          <w:divBdr>
            <w:top w:val="none" w:sz="0" w:space="0" w:color="auto"/>
            <w:left w:val="none" w:sz="0" w:space="0" w:color="auto"/>
            <w:bottom w:val="none" w:sz="0" w:space="0" w:color="auto"/>
            <w:right w:val="none" w:sz="0" w:space="0" w:color="auto"/>
          </w:divBdr>
        </w:div>
      </w:divsChild>
    </w:div>
    <w:div w:id="860631554">
      <w:marLeft w:val="0"/>
      <w:marRight w:val="0"/>
      <w:marTop w:val="0"/>
      <w:marBottom w:val="0"/>
      <w:divBdr>
        <w:top w:val="none" w:sz="0" w:space="0" w:color="auto"/>
        <w:left w:val="none" w:sz="0" w:space="0" w:color="auto"/>
        <w:bottom w:val="none" w:sz="0" w:space="0" w:color="auto"/>
        <w:right w:val="none" w:sz="0" w:space="0" w:color="auto"/>
      </w:divBdr>
    </w:div>
    <w:div w:id="860631559">
      <w:marLeft w:val="0"/>
      <w:marRight w:val="0"/>
      <w:marTop w:val="0"/>
      <w:marBottom w:val="0"/>
      <w:divBdr>
        <w:top w:val="none" w:sz="0" w:space="0" w:color="auto"/>
        <w:left w:val="none" w:sz="0" w:space="0" w:color="auto"/>
        <w:bottom w:val="none" w:sz="0" w:space="0" w:color="auto"/>
        <w:right w:val="none" w:sz="0" w:space="0" w:color="auto"/>
      </w:divBdr>
      <w:divsChild>
        <w:div w:id="860631566">
          <w:marLeft w:val="0"/>
          <w:marRight w:val="0"/>
          <w:marTop w:val="0"/>
          <w:marBottom w:val="0"/>
          <w:divBdr>
            <w:top w:val="none" w:sz="0" w:space="0" w:color="auto"/>
            <w:left w:val="none" w:sz="0" w:space="0" w:color="auto"/>
            <w:bottom w:val="none" w:sz="0" w:space="0" w:color="auto"/>
            <w:right w:val="none" w:sz="0" w:space="0" w:color="auto"/>
          </w:divBdr>
        </w:div>
        <w:div w:id="860631582">
          <w:marLeft w:val="0"/>
          <w:marRight w:val="0"/>
          <w:marTop w:val="0"/>
          <w:marBottom w:val="0"/>
          <w:divBdr>
            <w:top w:val="none" w:sz="0" w:space="0" w:color="auto"/>
            <w:left w:val="none" w:sz="0" w:space="0" w:color="auto"/>
            <w:bottom w:val="none" w:sz="0" w:space="0" w:color="auto"/>
            <w:right w:val="none" w:sz="0" w:space="0" w:color="auto"/>
          </w:divBdr>
        </w:div>
        <w:div w:id="860631599">
          <w:marLeft w:val="0"/>
          <w:marRight w:val="0"/>
          <w:marTop w:val="0"/>
          <w:marBottom w:val="0"/>
          <w:divBdr>
            <w:top w:val="none" w:sz="0" w:space="0" w:color="auto"/>
            <w:left w:val="none" w:sz="0" w:space="0" w:color="auto"/>
            <w:bottom w:val="none" w:sz="0" w:space="0" w:color="auto"/>
            <w:right w:val="none" w:sz="0" w:space="0" w:color="auto"/>
          </w:divBdr>
        </w:div>
        <w:div w:id="860631622">
          <w:marLeft w:val="0"/>
          <w:marRight w:val="0"/>
          <w:marTop w:val="0"/>
          <w:marBottom w:val="0"/>
          <w:divBdr>
            <w:top w:val="none" w:sz="0" w:space="0" w:color="auto"/>
            <w:left w:val="none" w:sz="0" w:space="0" w:color="auto"/>
            <w:bottom w:val="none" w:sz="0" w:space="0" w:color="auto"/>
            <w:right w:val="none" w:sz="0" w:space="0" w:color="auto"/>
          </w:divBdr>
        </w:div>
        <w:div w:id="860631624">
          <w:marLeft w:val="0"/>
          <w:marRight w:val="0"/>
          <w:marTop w:val="0"/>
          <w:marBottom w:val="0"/>
          <w:divBdr>
            <w:top w:val="none" w:sz="0" w:space="0" w:color="auto"/>
            <w:left w:val="none" w:sz="0" w:space="0" w:color="auto"/>
            <w:bottom w:val="none" w:sz="0" w:space="0" w:color="auto"/>
            <w:right w:val="none" w:sz="0" w:space="0" w:color="auto"/>
          </w:divBdr>
        </w:div>
        <w:div w:id="860631637">
          <w:marLeft w:val="0"/>
          <w:marRight w:val="0"/>
          <w:marTop w:val="0"/>
          <w:marBottom w:val="0"/>
          <w:divBdr>
            <w:top w:val="none" w:sz="0" w:space="0" w:color="auto"/>
            <w:left w:val="none" w:sz="0" w:space="0" w:color="auto"/>
            <w:bottom w:val="none" w:sz="0" w:space="0" w:color="auto"/>
            <w:right w:val="none" w:sz="0" w:space="0" w:color="auto"/>
          </w:divBdr>
        </w:div>
        <w:div w:id="860631651">
          <w:marLeft w:val="0"/>
          <w:marRight w:val="0"/>
          <w:marTop w:val="0"/>
          <w:marBottom w:val="0"/>
          <w:divBdr>
            <w:top w:val="none" w:sz="0" w:space="0" w:color="auto"/>
            <w:left w:val="none" w:sz="0" w:space="0" w:color="auto"/>
            <w:bottom w:val="none" w:sz="0" w:space="0" w:color="auto"/>
            <w:right w:val="none" w:sz="0" w:space="0" w:color="auto"/>
          </w:divBdr>
        </w:div>
        <w:div w:id="860631662">
          <w:marLeft w:val="0"/>
          <w:marRight w:val="0"/>
          <w:marTop w:val="0"/>
          <w:marBottom w:val="0"/>
          <w:divBdr>
            <w:top w:val="none" w:sz="0" w:space="0" w:color="auto"/>
            <w:left w:val="none" w:sz="0" w:space="0" w:color="auto"/>
            <w:bottom w:val="none" w:sz="0" w:space="0" w:color="auto"/>
            <w:right w:val="none" w:sz="0" w:space="0" w:color="auto"/>
          </w:divBdr>
        </w:div>
        <w:div w:id="860631663">
          <w:marLeft w:val="0"/>
          <w:marRight w:val="0"/>
          <w:marTop w:val="0"/>
          <w:marBottom w:val="0"/>
          <w:divBdr>
            <w:top w:val="none" w:sz="0" w:space="0" w:color="auto"/>
            <w:left w:val="none" w:sz="0" w:space="0" w:color="auto"/>
            <w:bottom w:val="none" w:sz="0" w:space="0" w:color="auto"/>
            <w:right w:val="none" w:sz="0" w:space="0" w:color="auto"/>
          </w:divBdr>
        </w:div>
        <w:div w:id="860631708">
          <w:marLeft w:val="0"/>
          <w:marRight w:val="0"/>
          <w:marTop w:val="0"/>
          <w:marBottom w:val="0"/>
          <w:divBdr>
            <w:top w:val="none" w:sz="0" w:space="0" w:color="auto"/>
            <w:left w:val="none" w:sz="0" w:space="0" w:color="auto"/>
            <w:bottom w:val="none" w:sz="0" w:space="0" w:color="auto"/>
            <w:right w:val="none" w:sz="0" w:space="0" w:color="auto"/>
          </w:divBdr>
        </w:div>
        <w:div w:id="860631709">
          <w:marLeft w:val="0"/>
          <w:marRight w:val="0"/>
          <w:marTop w:val="0"/>
          <w:marBottom w:val="0"/>
          <w:divBdr>
            <w:top w:val="none" w:sz="0" w:space="0" w:color="auto"/>
            <w:left w:val="none" w:sz="0" w:space="0" w:color="auto"/>
            <w:bottom w:val="none" w:sz="0" w:space="0" w:color="auto"/>
            <w:right w:val="none" w:sz="0" w:space="0" w:color="auto"/>
          </w:divBdr>
        </w:div>
        <w:div w:id="860631713">
          <w:marLeft w:val="0"/>
          <w:marRight w:val="0"/>
          <w:marTop w:val="0"/>
          <w:marBottom w:val="0"/>
          <w:divBdr>
            <w:top w:val="none" w:sz="0" w:space="0" w:color="auto"/>
            <w:left w:val="none" w:sz="0" w:space="0" w:color="auto"/>
            <w:bottom w:val="none" w:sz="0" w:space="0" w:color="auto"/>
            <w:right w:val="none" w:sz="0" w:space="0" w:color="auto"/>
          </w:divBdr>
        </w:div>
        <w:div w:id="860631730">
          <w:marLeft w:val="0"/>
          <w:marRight w:val="0"/>
          <w:marTop w:val="0"/>
          <w:marBottom w:val="0"/>
          <w:divBdr>
            <w:top w:val="none" w:sz="0" w:space="0" w:color="auto"/>
            <w:left w:val="none" w:sz="0" w:space="0" w:color="auto"/>
            <w:bottom w:val="none" w:sz="0" w:space="0" w:color="auto"/>
            <w:right w:val="none" w:sz="0" w:space="0" w:color="auto"/>
          </w:divBdr>
        </w:div>
        <w:div w:id="860631738">
          <w:marLeft w:val="0"/>
          <w:marRight w:val="0"/>
          <w:marTop w:val="0"/>
          <w:marBottom w:val="0"/>
          <w:divBdr>
            <w:top w:val="none" w:sz="0" w:space="0" w:color="auto"/>
            <w:left w:val="none" w:sz="0" w:space="0" w:color="auto"/>
            <w:bottom w:val="none" w:sz="0" w:space="0" w:color="auto"/>
            <w:right w:val="none" w:sz="0" w:space="0" w:color="auto"/>
          </w:divBdr>
        </w:div>
        <w:div w:id="860631762">
          <w:marLeft w:val="0"/>
          <w:marRight w:val="0"/>
          <w:marTop w:val="0"/>
          <w:marBottom w:val="0"/>
          <w:divBdr>
            <w:top w:val="none" w:sz="0" w:space="0" w:color="auto"/>
            <w:left w:val="none" w:sz="0" w:space="0" w:color="auto"/>
            <w:bottom w:val="none" w:sz="0" w:space="0" w:color="auto"/>
            <w:right w:val="none" w:sz="0" w:space="0" w:color="auto"/>
          </w:divBdr>
        </w:div>
        <w:div w:id="860631772">
          <w:marLeft w:val="0"/>
          <w:marRight w:val="0"/>
          <w:marTop w:val="0"/>
          <w:marBottom w:val="0"/>
          <w:divBdr>
            <w:top w:val="none" w:sz="0" w:space="0" w:color="auto"/>
            <w:left w:val="none" w:sz="0" w:space="0" w:color="auto"/>
            <w:bottom w:val="none" w:sz="0" w:space="0" w:color="auto"/>
            <w:right w:val="none" w:sz="0" w:space="0" w:color="auto"/>
          </w:divBdr>
        </w:div>
        <w:div w:id="860631799">
          <w:marLeft w:val="0"/>
          <w:marRight w:val="0"/>
          <w:marTop w:val="0"/>
          <w:marBottom w:val="0"/>
          <w:divBdr>
            <w:top w:val="none" w:sz="0" w:space="0" w:color="auto"/>
            <w:left w:val="none" w:sz="0" w:space="0" w:color="auto"/>
            <w:bottom w:val="none" w:sz="0" w:space="0" w:color="auto"/>
            <w:right w:val="none" w:sz="0" w:space="0" w:color="auto"/>
          </w:divBdr>
        </w:div>
        <w:div w:id="860631804">
          <w:marLeft w:val="0"/>
          <w:marRight w:val="0"/>
          <w:marTop w:val="0"/>
          <w:marBottom w:val="0"/>
          <w:divBdr>
            <w:top w:val="none" w:sz="0" w:space="0" w:color="auto"/>
            <w:left w:val="none" w:sz="0" w:space="0" w:color="auto"/>
            <w:bottom w:val="none" w:sz="0" w:space="0" w:color="auto"/>
            <w:right w:val="none" w:sz="0" w:space="0" w:color="auto"/>
          </w:divBdr>
        </w:div>
      </w:divsChild>
    </w:div>
    <w:div w:id="860631569">
      <w:marLeft w:val="0"/>
      <w:marRight w:val="0"/>
      <w:marTop w:val="0"/>
      <w:marBottom w:val="0"/>
      <w:divBdr>
        <w:top w:val="none" w:sz="0" w:space="0" w:color="auto"/>
        <w:left w:val="none" w:sz="0" w:space="0" w:color="auto"/>
        <w:bottom w:val="none" w:sz="0" w:space="0" w:color="auto"/>
        <w:right w:val="none" w:sz="0" w:space="0" w:color="auto"/>
      </w:divBdr>
    </w:div>
    <w:div w:id="860631572">
      <w:marLeft w:val="0"/>
      <w:marRight w:val="0"/>
      <w:marTop w:val="0"/>
      <w:marBottom w:val="0"/>
      <w:divBdr>
        <w:top w:val="none" w:sz="0" w:space="0" w:color="auto"/>
        <w:left w:val="none" w:sz="0" w:space="0" w:color="auto"/>
        <w:bottom w:val="none" w:sz="0" w:space="0" w:color="auto"/>
        <w:right w:val="none" w:sz="0" w:space="0" w:color="auto"/>
      </w:divBdr>
    </w:div>
    <w:div w:id="860631573">
      <w:marLeft w:val="0"/>
      <w:marRight w:val="0"/>
      <w:marTop w:val="0"/>
      <w:marBottom w:val="0"/>
      <w:divBdr>
        <w:top w:val="none" w:sz="0" w:space="0" w:color="auto"/>
        <w:left w:val="none" w:sz="0" w:space="0" w:color="auto"/>
        <w:bottom w:val="none" w:sz="0" w:space="0" w:color="auto"/>
        <w:right w:val="none" w:sz="0" w:space="0" w:color="auto"/>
      </w:divBdr>
    </w:div>
    <w:div w:id="860631575">
      <w:marLeft w:val="0"/>
      <w:marRight w:val="0"/>
      <w:marTop w:val="0"/>
      <w:marBottom w:val="0"/>
      <w:divBdr>
        <w:top w:val="none" w:sz="0" w:space="0" w:color="auto"/>
        <w:left w:val="none" w:sz="0" w:space="0" w:color="auto"/>
        <w:bottom w:val="none" w:sz="0" w:space="0" w:color="auto"/>
        <w:right w:val="none" w:sz="0" w:space="0" w:color="auto"/>
      </w:divBdr>
    </w:div>
    <w:div w:id="860631589">
      <w:marLeft w:val="0"/>
      <w:marRight w:val="0"/>
      <w:marTop w:val="0"/>
      <w:marBottom w:val="0"/>
      <w:divBdr>
        <w:top w:val="none" w:sz="0" w:space="0" w:color="auto"/>
        <w:left w:val="none" w:sz="0" w:space="0" w:color="auto"/>
        <w:bottom w:val="none" w:sz="0" w:space="0" w:color="auto"/>
        <w:right w:val="none" w:sz="0" w:space="0" w:color="auto"/>
      </w:divBdr>
    </w:div>
    <w:div w:id="860631590">
      <w:marLeft w:val="0"/>
      <w:marRight w:val="0"/>
      <w:marTop w:val="0"/>
      <w:marBottom w:val="0"/>
      <w:divBdr>
        <w:top w:val="none" w:sz="0" w:space="0" w:color="auto"/>
        <w:left w:val="none" w:sz="0" w:space="0" w:color="auto"/>
        <w:bottom w:val="none" w:sz="0" w:space="0" w:color="auto"/>
        <w:right w:val="none" w:sz="0" w:space="0" w:color="auto"/>
      </w:divBdr>
    </w:div>
    <w:div w:id="860631600">
      <w:marLeft w:val="0"/>
      <w:marRight w:val="0"/>
      <w:marTop w:val="0"/>
      <w:marBottom w:val="0"/>
      <w:divBdr>
        <w:top w:val="none" w:sz="0" w:space="0" w:color="auto"/>
        <w:left w:val="none" w:sz="0" w:space="0" w:color="auto"/>
        <w:bottom w:val="none" w:sz="0" w:space="0" w:color="auto"/>
        <w:right w:val="none" w:sz="0" w:space="0" w:color="auto"/>
      </w:divBdr>
      <w:divsChild>
        <w:div w:id="860631574">
          <w:marLeft w:val="0"/>
          <w:marRight w:val="0"/>
          <w:marTop w:val="0"/>
          <w:marBottom w:val="0"/>
          <w:divBdr>
            <w:top w:val="none" w:sz="0" w:space="0" w:color="auto"/>
            <w:left w:val="none" w:sz="0" w:space="0" w:color="auto"/>
            <w:bottom w:val="none" w:sz="0" w:space="0" w:color="auto"/>
            <w:right w:val="none" w:sz="0" w:space="0" w:color="auto"/>
          </w:divBdr>
        </w:div>
        <w:div w:id="860631595">
          <w:marLeft w:val="0"/>
          <w:marRight w:val="0"/>
          <w:marTop w:val="0"/>
          <w:marBottom w:val="0"/>
          <w:divBdr>
            <w:top w:val="none" w:sz="0" w:space="0" w:color="auto"/>
            <w:left w:val="none" w:sz="0" w:space="0" w:color="auto"/>
            <w:bottom w:val="none" w:sz="0" w:space="0" w:color="auto"/>
            <w:right w:val="none" w:sz="0" w:space="0" w:color="auto"/>
          </w:divBdr>
        </w:div>
        <w:div w:id="860631683">
          <w:marLeft w:val="0"/>
          <w:marRight w:val="0"/>
          <w:marTop w:val="0"/>
          <w:marBottom w:val="0"/>
          <w:divBdr>
            <w:top w:val="none" w:sz="0" w:space="0" w:color="auto"/>
            <w:left w:val="none" w:sz="0" w:space="0" w:color="auto"/>
            <w:bottom w:val="none" w:sz="0" w:space="0" w:color="auto"/>
            <w:right w:val="none" w:sz="0" w:space="0" w:color="auto"/>
          </w:divBdr>
        </w:div>
        <w:div w:id="860631755">
          <w:marLeft w:val="0"/>
          <w:marRight w:val="0"/>
          <w:marTop w:val="0"/>
          <w:marBottom w:val="0"/>
          <w:divBdr>
            <w:top w:val="none" w:sz="0" w:space="0" w:color="auto"/>
            <w:left w:val="none" w:sz="0" w:space="0" w:color="auto"/>
            <w:bottom w:val="none" w:sz="0" w:space="0" w:color="auto"/>
            <w:right w:val="none" w:sz="0" w:space="0" w:color="auto"/>
          </w:divBdr>
        </w:div>
      </w:divsChild>
    </w:div>
    <w:div w:id="860631603">
      <w:marLeft w:val="0"/>
      <w:marRight w:val="0"/>
      <w:marTop w:val="0"/>
      <w:marBottom w:val="0"/>
      <w:divBdr>
        <w:top w:val="none" w:sz="0" w:space="0" w:color="auto"/>
        <w:left w:val="none" w:sz="0" w:space="0" w:color="auto"/>
        <w:bottom w:val="none" w:sz="0" w:space="0" w:color="auto"/>
        <w:right w:val="none" w:sz="0" w:space="0" w:color="auto"/>
      </w:divBdr>
    </w:div>
    <w:div w:id="860631605">
      <w:marLeft w:val="0"/>
      <w:marRight w:val="0"/>
      <w:marTop w:val="0"/>
      <w:marBottom w:val="0"/>
      <w:divBdr>
        <w:top w:val="none" w:sz="0" w:space="0" w:color="auto"/>
        <w:left w:val="none" w:sz="0" w:space="0" w:color="auto"/>
        <w:bottom w:val="none" w:sz="0" w:space="0" w:color="auto"/>
        <w:right w:val="none" w:sz="0" w:space="0" w:color="auto"/>
      </w:divBdr>
    </w:div>
    <w:div w:id="860631608">
      <w:marLeft w:val="0"/>
      <w:marRight w:val="0"/>
      <w:marTop w:val="0"/>
      <w:marBottom w:val="0"/>
      <w:divBdr>
        <w:top w:val="none" w:sz="0" w:space="0" w:color="auto"/>
        <w:left w:val="none" w:sz="0" w:space="0" w:color="auto"/>
        <w:bottom w:val="none" w:sz="0" w:space="0" w:color="auto"/>
        <w:right w:val="none" w:sz="0" w:space="0" w:color="auto"/>
      </w:divBdr>
    </w:div>
    <w:div w:id="860631609">
      <w:marLeft w:val="0"/>
      <w:marRight w:val="0"/>
      <w:marTop w:val="0"/>
      <w:marBottom w:val="0"/>
      <w:divBdr>
        <w:top w:val="none" w:sz="0" w:space="0" w:color="auto"/>
        <w:left w:val="none" w:sz="0" w:space="0" w:color="auto"/>
        <w:bottom w:val="none" w:sz="0" w:space="0" w:color="auto"/>
        <w:right w:val="none" w:sz="0" w:space="0" w:color="auto"/>
      </w:divBdr>
      <w:divsChild>
        <w:div w:id="860631562">
          <w:marLeft w:val="0"/>
          <w:marRight w:val="0"/>
          <w:marTop w:val="0"/>
          <w:marBottom w:val="0"/>
          <w:divBdr>
            <w:top w:val="none" w:sz="0" w:space="0" w:color="auto"/>
            <w:left w:val="none" w:sz="0" w:space="0" w:color="auto"/>
            <w:bottom w:val="none" w:sz="0" w:space="0" w:color="auto"/>
            <w:right w:val="none" w:sz="0" w:space="0" w:color="auto"/>
          </w:divBdr>
        </w:div>
        <w:div w:id="860631583">
          <w:marLeft w:val="0"/>
          <w:marRight w:val="0"/>
          <w:marTop w:val="0"/>
          <w:marBottom w:val="0"/>
          <w:divBdr>
            <w:top w:val="none" w:sz="0" w:space="0" w:color="auto"/>
            <w:left w:val="none" w:sz="0" w:space="0" w:color="auto"/>
            <w:bottom w:val="none" w:sz="0" w:space="0" w:color="auto"/>
            <w:right w:val="none" w:sz="0" w:space="0" w:color="auto"/>
          </w:divBdr>
        </w:div>
      </w:divsChild>
    </w:div>
    <w:div w:id="860631623">
      <w:marLeft w:val="0"/>
      <w:marRight w:val="0"/>
      <w:marTop w:val="0"/>
      <w:marBottom w:val="0"/>
      <w:divBdr>
        <w:top w:val="none" w:sz="0" w:space="0" w:color="auto"/>
        <w:left w:val="none" w:sz="0" w:space="0" w:color="auto"/>
        <w:bottom w:val="none" w:sz="0" w:space="0" w:color="auto"/>
        <w:right w:val="none" w:sz="0" w:space="0" w:color="auto"/>
      </w:divBdr>
    </w:div>
    <w:div w:id="860631633">
      <w:marLeft w:val="0"/>
      <w:marRight w:val="0"/>
      <w:marTop w:val="0"/>
      <w:marBottom w:val="0"/>
      <w:divBdr>
        <w:top w:val="none" w:sz="0" w:space="0" w:color="auto"/>
        <w:left w:val="none" w:sz="0" w:space="0" w:color="auto"/>
        <w:bottom w:val="none" w:sz="0" w:space="0" w:color="auto"/>
        <w:right w:val="none" w:sz="0" w:space="0" w:color="auto"/>
      </w:divBdr>
      <w:divsChild>
        <w:div w:id="860631556">
          <w:marLeft w:val="0"/>
          <w:marRight w:val="0"/>
          <w:marTop w:val="0"/>
          <w:marBottom w:val="0"/>
          <w:divBdr>
            <w:top w:val="none" w:sz="0" w:space="0" w:color="auto"/>
            <w:left w:val="none" w:sz="0" w:space="0" w:color="auto"/>
            <w:bottom w:val="none" w:sz="0" w:space="0" w:color="auto"/>
            <w:right w:val="none" w:sz="0" w:space="0" w:color="auto"/>
          </w:divBdr>
        </w:div>
        <w:div w:id="860631594">
          <w:marLeft w:val="0"/>
          <w:marRight w:val="0"/>
          <w:marTop w:val="0"/>
          <w:marBottom w:val="0"/>
          <w:divBdr>
            <w:top w:val="none" w:sz="0" w:space="0" w:color="auto"/>
            <w:left w:val="none" w:sz="0" w:space="0" w:color="auto"/>
            <w:bottom w:val="none" w:sz="0" w:space="0" w:color="auto"/>
            <w:right w:val="none" w:sz="0" w:space="0" w:color="auto"/>
          </w:divBdr>
        </w:div>
        <w:div w:id="860631598">
          <w:marLeft w:val="0"/>
          <w:marRight w:val="0"/>
          <w:marTop w:val="0"/>
          <w:marBottom w:val="0"/>
          <w:divBdr>
            <w:top w:val="none" w:sz="0" w:space="0" w:color="auto"/>
            <w:left w:val="none" w:sz="0" w:space="0" w:color="auto"/>
            <w:bottom w:val="none" w:sz="0" w:space="0" w:color="auto"/>
            <w:right w:val="none" w:sz="0" w:space="0" w:color="auto"/>
          </w:divBdr>
        </w:div>
        <w:div w:id="860631627">
          <w:marLeft w:val="0"/>
          <w:marRight w:val="0"/>
          <w:marTop w:val="0"/>
          <w:marBottom w:val="0"/>
          <w:divBdr>
            <w:top w:val="none" w:sz="0" w:space="0" w:color="auto"/>
            <w:left w:val="none" w:sz="0" w:space="0" w:color="auto"/>
            <w:bottom w:val="none" w:sz="0" w:space="0" w:color="auto"/>
            <w:right w:val="none" w:sz="0" w:space="0" w:color="auto"/>
          </w:divBdr>
        </w:div>
        <w:div w:id="860631632">
          <w:marLeft w:val="0"/>
          <w:marRight w:val="0"/>
          <w:marTop w:val="0"/>
          <w:marBottom w:val="0"/>
          <w:divBdr>
            <w:top w:val="none" w:sz="0" w:space="0" w:color="auto"/>
            <w:left w:val="none" w:sz="0" w:space="0" w:color="auto"/>
            <w:bottom w:val="none" w:sz="0" w:space="0" w:color="auto"/>
            <w:right w:val="none" w:sz="0" w:space="0" w:color="auto"/>
          </w:divBdr>
        </w:div>
        <w:div w:id="860631653">
          <w:marLeft w:val="0"/>
          <w:marRight w:val="0"/>
          <w:marTop w:val="0"/>
          <w:marBottom w:val="0"/>
          <w:divBdr>
            <w:top w:val="none" w:sz="0" w:space="0" w:color="auto"/>
            <w:left w:val="none" w:sz="0" w:space="0" w:color="auto"/>
            <w:bottom w:val="none" w:sz="0" w:space="0" w:color="auto"/>
            <w:right w:val="none" w:sz="0" w:space="0" w:color="auto"/>
          </w:divBdr>
        </w:div>
        <w:div w:id="860631670">
          <w:marLeft w:val="0"/>
          <w:marRight w:val="0"/>
          <w:marTop w:val="0"/>
          <w:marBottom w:val="0"/>
          <w:divBdr>
            <w:top w:val="none" w:sz="0" w:space="0" w:color="auto"/>
            <w:left w:val="none" w:sz="0" w:space="0" w:color="auto"/>
            <w:bottom w:val="none" w:sz="0" w:space="0" w:color="auto"/>
            <w:right w:val="none" w:sz="0" w:space="0" w:color="auto"/>
          </w:divBdr>
        </w:div>
        <w:div w:id="860631723">
          <w:marLeft w:val="0"/>
          <w:marRight w:val="0"/>
          <w:marTop w:val="0"/>
          <w:marBottom w:val="0"/>
          <w:divBdr>
            <w:top w:val="none" w:sz="0" w:space="0" w:color="auto"/>
            <w:left w:val="none" w:sz="0" w:space="0" w:color="auto"/>
            <w:bottom w:val="none" w:sz="0" w:space="0" w:color="auto"/>
            <w:right w:val="none" w:sz="0" w:space="0" w:color="auto"/>
          </w:divBdr>
        </w:div>
        <w:div w:id="860631773">
          <w:marLeft w:val="0"/>
          <w:marRight w:val="0"/>
          <w:marTop w:val="0"/>
          <w:marBottom w:val="0"/>
          <w:divBdr>
            <w:top w:val="none" w:sz="0" w:space="0" w:color="auto"/>
            <w:left w:val="none" w:sz="0" w:space="0" w:color="auto"/>
            <w:bottom w:val="none" w:sz="0" w:space="0" w:color="auto"/>
            <w:right w:val="none" w:sz="0" w:space="0" w:color="auto"/>
          </w:divBdr>
        </w:div>
        <w:div w:id="860631786">
          <w:marLeft w:val="0"/>
          <w:marRight w:val="0"/>
          <w:marTop w:val="0"/>
          <w:marBottom w:val="0"/>
          <w:divBdr>
            <w:top w:val="none" w:sz="0" w:space="0" w:color="auto"/>
            <w:left w:val="none" w:sz="0" w:space="0" w:color="auto"/>
            <w:bottom w:val="none" w:sz="0" w:space="0" w:color="auto"/>
            <w:right w:val="none" w:sz="0" w:space="0" w:color="auto"/>
          </w:divBdr>
        </w:div>
        <w:div w:id="860631805">
          <w:marLeft w:val="0"/>
          <w:marRight w:val="0"/>
          <w:marTop w:val="0"/>
          <w:marBottom w:val="0"/>
          <w:divBdr>
            <w:top w:val="none" w:sz="0" w:space="0" w:color="auto"/>
            <w:left w:val="none" w:sz="0" w:space="0" w:color="auto"/>
            <w:bottom w:val="none" w:sz="0" w:space="0" w:color="auto"/>
            <w:right w:val="none" w:sz="0" w:space="0" w:color="auto"/>
          </w:divBdr>
        </w:div>
        <w:div w:id="860631815">
          <w:marLeft w:val="0"/>
          <w:marRight w:val="0"/>
          <w:marTop w:val="0"/>
          <w:marBottom w:val="0"/>
          <w:divBdr>
            <w:top w:val="none" w:sz="0" w:space="0" w:color="auto"/>
            <w:left w:val="none" w:sz="0" w:space="0" w:color="auto"/>
            <w:bottom w:val="none" w:sz="0" w:space="0" w:color="auto"/>
            <w:right w:val="none" w:sz="0" w:space="0" w:color="auto"/>
          </w:divBdr>
        </w:div>
        <w:div w:id="860631825">
          <w:marLeft w:val="0"/>
          <w:marRight w:val="0"/>
          <w:marTop w:val="0"/>
          <w:marBottom w:val="0"/>
          <w:divBdr>
            <w:top w:val="none" w:sz="0" w:space="0" w:color="auto"/>
            <w:left w:val="none" w:sz="0" w:space="0" w:color="auto"/>
            <w:bottom w:val="none" w:sz="0" w:space="0" w:color="auto"/>
            <w:right w:val="none" w:sz="0" w:space="0" w:color="auto"/>
          </w:divBdr>
        </w:div>
      </w:divsChild>
    </w:div>
    <w:div w:id="860631638">
      <w:marLeft w:val="0"/>
      <w:marRight w:val="0"/>
      <w:marTop w:val="0"/>
      <w:marBottom w:val="0"/>
      <w:divBdr>
        <w:top w:val="none" w:sz="0" w:space="0" w:color="auto"/>
        <w:left w:val="none" w:sz="0" w:space="0" w:color="auto"/>
        <w:bottom w:val="none" w:sz="0" w:space="0" w:color="auto"/>
        <w:right w:val="none" w:sz="0" w:space="0" w:color="auto"/>
      </w:divBdr>
    </w:div>
    <w:div w:id="860631644">
      <w:marLeft w:val="0"/>
      <w:marRight w:val="0"/>
      <w:marTop w:val="0"/>
      <w:marBottom w:val="0"/>
      <w:divBdr>
        <w:top w:val="none" w:sz="0" w:space="0" w:color="auto"/>
        <w:left w:val="none" w:sz="0" w:space="0" w:color="auto"/>
        <w:bottom w:val="none" w:sz="0" w:space="0" w:color="auto"/>
        <w:right w:val="none" w:sz="0" w:space="0" w:color="auto"/>
      </w:divBdr>
    </w:div>
    <w:div w:id="860631645">
      <w:marLeft w:val="0"/>
      <w:marRight w:val="0"/>
      <w:marTop w:val="0"/>
      <w:marBottom w:val="0"/>
      <w:divBdr>
        <w:top w:val="none" w:sz="0" w:space="0" w:color="auto"/>
        <w:left w:val="none" w:sz="0" w:space="0" w:color="auto"/>
        <w:bottom w:val="none" w:sz="0" w:space="0" w:color="auto"/>
        <w:right w:val="none" w:sz="0" w:space="0" w:color="auto"/>
      </w:divBdr>
    </w:div>
    <w:div w:id="860631650">
      <w:marLeft w:val="0"/>
      <w:marRight w:val="0"/>
      <w:marTop w:val="0"/>
      <w:marBottom w:val="0"/>
      <w:divBdr>
        <w:top w:val="none" w:sz="0" w:space="0" w:color="auto"/>
        <w:left w:val="none" w:sz="0" w:space="0" w:color="auto"/>
        <w:bottom w:val="none" w:sz="0" w:space="0" w:color="auto"/>
        <w:right w:val="none" w:sz="0" w:space="0" w:color="auto"/>
      </w:divBdr>
    </w:div>
    <w:div w:id="860631657">
      <w:marLeft w:val="0"/>
      <w:marRight w:val="0"/>
      <w:marTop w:val="0"/>
      <w:marBottom w:val="0"/>
      <w:divBdr>
        <w:top w:val="none" w:sz="0" w:space="0" w:color="auto"/>
        <w:left w:val="none" w:sz="0" w:space="0" w:color="auto"/>
        <w:bottom w:val="none" w:sz="0" w:space="0" w:color="auto"/>
        <w:right w:val="none" w:sz="0" w:space="0" w:color="auto"/>
      </w:divBdr>
      <w:divsChild>
        <w:div w:id="860631552">
          <w:marLeft w:val="0"/>
          <w:marRight w:val="0"/>
          <w:marTop w:val="0"/>
          <w:marBottom w:val="0"/>
          <w:divBdr>
            <w:top w:val="none" w:sz="0" w:space="0" w:color="auto"/>
            <w:left w:val="none" w:sz="0" w:space="0" w:color="auto"/>
            <w:bottom w:val="none" w:sz="0" w:space="0" w:color="auto"/>
            <w:right w:val="none" w:sz="0" w:space="0" w:color="auto"/>
          </w:divBdr>
        </w:div>
        <w:div w:id="860631553">
          <w:marLeft w:val="0"/>
          <w:marRight w:val="0"/>
          <w:marTop w:val="0"/>
          <w:marBottom w:val="0"/>
          <w:divBdr>
            <w:top w:val="none" w:sz="0" w:space="0" w:color="auto"/>
            <w:left w:val="none" w:sz="0" w:space="0" w:color="auto"/>
            <w:bottom w:val="none" w:sz="0" w:space="0" w:color="auto"/>
            <w:right w:val="none" w:sz="0" w:space="0" w:color="auto"/>
          </w:divBdr>
        </w:div>
        <w:div w:id="860631557">
          <w:marLeft w:val="0"/>
          <w:marRight w:val="0"/>
          <w:marTop w:val="0"/>
          <w:marBottom w:val="0"/>
          <w:divBdr>
            <w:top w:val="none" w:sz="0" w:space="0" w:color="auto"/>
            <w:left w:val="none" w:sz="0" w:space="0" w:color="auto"/>
            <w:bottom w:val="none" w:sz="0" w:space="0" w:color="auto"/>
            <w:right w:val="none" w:sz="0" w:space="0" w:color="auto"/>
          </w:divBdr>
        </w:div>
        <w:div w:id="860631591">
          <w:marLeft w:val="0"/>
          <w:marRight w:val="0"/>
          <w:marTop w:val="0"/>
          <w:marBottom w:val="0"/>
          <w:divBdr>
            <w:top w:val="none" w:sz="0" w:space="0" w:color="auto"/>
            <w:left w:val="none" w:sz="0" w:space="0" w:color="auto"/>
            <w:bottom w:val="none" w:sz="0" w:space="0" w:color="auto"/>
            <w:right w:val="none" w:sz="0" w:space="0" w:color="auto"/>
          </w:divBdr>
        </w:div>
        <w:div w:id="860631636">
          <w:marLeft w:val="0"/>
          <w:marRight w:val="0"/>
          <w:marTop w:val="0"/>
          <w:marBottom w:val="0"/>
          <w:divBdr>
            <w:top w:val="none" w:sz="0" w:space="0" w:color="auto"/>
            <w:left w:val="none" w:sz="0" w:space="0" w:color="auto"/>
            <w:bottom w:val="none" w:sz="0" w:space="0" w:color="auto"/>
            <w:right w:val="none" w:sz="0" w:space="0" w:color="auto"/>
          </w:divBdr>
        </w:div>
        <w:div w:id="860631693">
          <w:marLeft w:val="0"/>
          <w:marRight w:val="0"/>
          <w:marTop w:val="0"/>
          <w:marBottom w:val="0"/>
          <w:divBdr>
            <w:top w:val="none" w:sz="0" w:space="0" w:color="auto"/>
            <w:left w:val="none" w:sz="0" w:space="0" w:color="auto"/>
            <w:bottom w:val="none" w:sz="0" w:space="0" w:color="auto"/>
            <w:right w:val="none" w:sz="0" w:space="0" w:color="auto"/>
          </w:divBdr>
        </w:div>
        <w:div w:id="860631710">
          <w:marLeft w:val="0"/>
          <w:marRight w:val="0"/>
          <w:marTop w:val="0"/>
          <w:marBottom w:val="0"/>
          <w:divBdr>
            <w:top w:val="none" w:sz="0" w:space="0" w:color="auto"/>
            <w:left w:val="none" w:sz="0" w:space="0" w:color="auto"/>
            <w:bottom w:val="none" w:sz="0" w:space="0" w:color="auto"/>
            <w:right w:val="none" w:sz="0" w:space="0" w:color="auto"/>
          </w:divBdr>
        </w:div>
        <w:div w:id="860631721">
          <w:marLeft w:val="0"/>
          <w:marRight w:val="0"/>
          <w:marTop w:val="0"/>
          <w:marBottom w:val="0"/>
          <w:divBdr>
            <w:top w:val="none" w:sz="0" w:space="0" w:color="auto"/>
            <w:left w:val="none" w:sz="0" w:space="0" w:color="auto"/>
            <w:bottom w:val="none" w:sz="0" w:space="0" w:color="auto"/>
            <w:right w:val="none" w:sz="0" w:space="0" w:color="auto"/>
          </w:divBdr>
        </w:div>
        <w:div w:id="860631745">
          <w:marLeft w:val="0"/>
          <w:marRight w:val="0"/>
          <w:marTop w:val="0"/>
          <w:marBottom w:val="0"/>
          <w:divBdr>
            <w:top w:val="none" w:sz="0" w:space="0" w:color="auto"/>
            <w:left w:val="none" w:sz="0" w:space="0" w:color="auto"/>
            <w:bottom w:val="none" w:sz="0" w:space="0" w:color="auto"/>
            <w:right w:val="none" w:sz="0" w:space="0" w:color="auto"/>
          </w:divBdr>
        </w:div>
        <w:div w:id="860631770">
          <w:marLeft w:val="0"/>
          <w:marRight w:val="0"/>
          <w:marTop w:val="0"/>
          <w:marBottom w:val="0"/>
          <w:divBdr>
            <w:top w:val="none" w:sz="0" w:space="0" w:color="auto"/>
            <w:left w:val="none" w:sz="0" w:space="0" w:color="auto"/>
            <w:bottom w:val="none" w:sz="0" w:space="0" w:color="auto"/>
            <w:right w:val="none" w:sz="0" w:space="0" w:color="auto"/>
          </w:divBdr>
        </w:div>
        <w:div w:id="860631788">
          <w:marLeft w:val="0"/>
          <w:marRight w:val="0"/>
          <w:marTop w:val="0"/>
          <w:marBottom w:val="0"/>
          <w:divBdr>
            <w:top w:val="none" w:sz="0" w:space="0" w:color="auto"/>
            <w:left w:val="none" w:sz="0" w:space="0" w:color="auto"/>
            <w:bottom w:val="none" w:sz="0" w:space="0" w:color="auto"/>
            <w:right w:val="none" w:sz="0" w:space="0" w:color="auto"/>
          </w:divBdr>
        </w:div>
        <w:div w:id="860631806">
          <w:marLeft w:val="0"/>
          <w:marRight w:val="0"/>
          <w:marTop w:val="0"/>
          <w:marBottom w:val="0"/>
          <w:divBdr>
            <w:top w:val="none" w:sz="0" w:space="0" w:color="auto"/>
            <w:left w:val="none" w:sz="0" w:space="0" w:color="auto"/>
            <w:bottom w:val="none" w:sz="0" w:space="0" w:color="auto"/>
            <w:right w:val="none" w:sz="0" w:space="0" w:color="auto"/>
          </w:divBdr>
        </w:div>
      </w:divsChild>
    </w:div>
    <w:div w:id="860631659">
      <w:marLeft w:val="0"/>
      <w:marRight w:val="0"/>
      <w:marTop w:val="0"/>
      <w:marBottom w:val="0"/>
      <w:divBdr>
        <w:top w:val="none" w:sz="0" w:space="0" w:color="auto"/>
        <w:left w:val="none" w:sz="0" w:space="0" w:color="auto"/>
        <w:bottom w:val="none" w:sz="0" w:space="0" w:color="auto"/>
        <w:right w:val="none" w:sz="0" w:space="0" w:color="auto"/>
      </w:divBdr>
    </w:div>
    <w:div w:id="860631661">
      <w:marLeft w:val="0"/>
      <w:marRight w:val="0"/>
      <w:marTop w:val="0"/>
      <w:marBottom w:val="0"/>
      <w:divBdr>
        <w:top w:val="none" w:sz="0" w:space="0" w:color="auto"/>
        <w:left w:val="none" w:sz="0" w:space="0" w:color="auto"/>
        <w:bottom w:val="none" w:sz="0" w:space="0" w:color="auto"/>
        <w:right w:val="none" w:sz="0" w:space="0" w:color="auto"/>
      </w:divBdr>
    </w:div>
    <w:div w:id="860631687">
      <w:marLeft w:val="0"/>
      <w:marRight w:val="0"/>
      <w:marTop w:val="0"/>
      <w:marBottom w:val="0"/>
      <w:divBdr>
        <w:top w:val="none" w:sz="0" w:space="0" w:color="auto"/>
        <w:left w:val="none" w:sz="0" w:space="0" w:color="auto"/>
        <w:bottom w:val="none" w:sz="0" w:space="0" w:color="auto"/>
        <w:right w:val="none" w:sz="0" w:space="0" w:color="auto"/>
      </w:divBdr>
      <w:divsChild>
        <w:div w:id="860631568">
          <w:marLeft w:val="0"/>
          <w:marRight w:val="0"/>
          <w:marTop w:val="0"/>
          <w:marBottom w:val="0"/>
          <w:divBdr>
            <w:top w:val="none" w:sz="0" w:space="0" w:color="auto"/>
            <w:left w:val="none" w:sz="0" w:space="0" w:color="auto"/>
            <w:bottom w:val="none" w:sz="0" w:space="0" w:color="auto"/>
            <w:right w:val="none" w:sz="0" w:space="0" w:color="auto"/>
          </w:divBdr>
        </w:div>
        <w:div w:id="860631577">
          <w:marLeft w:val="0"/>
          <w:marRight w:val="0"/>
          <w:marTop w:val="0"/>
          <w:marBottom w:val="0"/>
          <w:divBdr>
            <w:top w:val="none" w:sz="0" w:space="0" w:color="auto"/>
            <w:left w:val="none" w:sz="0" w:space="0" w:color="auto"/>
            <w:bottom w:val="none" w:sz="0" w:space="0" w:color="auto"/>
            <w:right w:val="none" w:sz="0" w:space="0" w:color="auto"/>
          </w:divBdr>
        </w:div>
        <w:div w:id="860631593">
          <w:marLeft w:val="0"/>
          <w:marRight w:val="0"/>
          <w:marTop w:val="0"/>
          <w:marBottom w:val="0"/>
          <w:divBdr>
            <w:top w:val="none" w:sz="0" w:space="0" w:color="auto"/>
            <w:left w:val="none" w:sz="0" w:space="0" w:color="auto"/>
            <w:bottom w:val="none" w:sz="0" w:space="0" w:color="auto"/>
            <w:right w:val="none" w:sz="0" w:space="0" w:color="auto"/>
          </w:divBdr>
        </w:div>
        <w:div w:id="860631611">
          <w:marLeft w:val="0"/>
          <w:marRight w:val="0"/>
          <w:marTop w:val="0"/>
          <w:marBottom w:val="0"/>
          <w:divBdr>
            <w:top w:val="none" w:sz="0" w:space="0" w:color="auto"/>
            <w:left w:val="none" w:sz="0" w:space="0" w:color="auto"/>
            <w:bottom w:val="none" w:sz="0" w:space="0" w:color="auto"/>
            <w:right w:val="none" w:sz="0" w:space="0" w:color="auto"/>
          </w:divBdr>
        </w:div>
        <w:div w:id="860631619">
          <w:marLeft w:val="0"/>
          <w:marRight w:val="0"/>
          <w:marTop w:val="0"/>
          <w:marBottom w:val="0"/>
          <w:divBdr>
            <w:top w:val="none" w:sz="0" w:space="0" w:color="auto"/>
            <w:left w:val="none" w:sz="0" w:space="0" w:color="auto"/>
            <w:bottom w:val="none" w:sz="0" w:space="0" w:color="auto"/>
            <w:right w:val="none" w:sz="0" w:space="0" w:color="auto"/>
          </w:divBdr>
        </w:div>
        <w:div w:id="860631634">
          <w:marLeft w:val="0"/>
          <w:marRight w:val="0"/>
          <w:marTop w:val="0"/>
          <w:marBottom w:val="0"/>
          <w:divBdr>
            <w:top w:val="none" w:sz="0" w:space="0" w:color="auto"/>
            <w:left w:val="none" w:sz="0" w:space="0" w:color="auto"/>
            <w:bottom w:val="none" w:sz="0" w:space="0" w:color="auto"/>
            <w:right w:val="none" w:sz="0" w:space="0" w:color="auto"/>
          </w:divBdr>
        </w:div>
        <w:div w:id="860631635">
          <w:marLeft w:val="0"/>
          <w:marRight w:val="0"/>
          <w:marTop w:val="0"/>
          <w:marBottom w:val="0"/>
          <w:divBdr>
            <w:top w:val="none" w:sz="0" w:space="0" w:color="auto"/>
            <w:left w:val="none" w:sz="0" w:space="0" w:color="auto"/>
            <w:bottom w:val="none" w:sz="0" w:space="0" w:color="auto"/>
            <w:right w:val="none" w:sz="0" w:space="0" w:color="auto"/>
          </w:divBdr>
        </w:div>
        <w:div w:id="860631668">
          <w:marLeft w:val="0"/>
          <w:marRight w:val="0"/>
          <w:marTop w:val="0"/>
          <w:marBottom w:val="0"/>
          <w:divBdr>
            <w:top w:val="none" w:sz="0" w:space="0" w:color="auto"/>
            <w:left w:val="none" w:sz="0" w:space="0" w:color="auto"/>
            <w:bottom w:val="none" w:sz="0" w:space="0" w:color="auto"/>
            <w:right w:val="none" w:sz="0" w:space="0" w:color="auto"/>
          </w:divBdr>
        </w:div>
        <w:div w:id="860631695">
          <w:marLeft w:val="0"/>
          <w:marRight w:val="0"/>
          <w:marTop w:val="0"/>
          <w:marBottom w:val="0"/>
          <w:divBdr>
            <w:top w:val="none" w:sz="0" w:space="0" w:color="auto"/>
            <w:left w:val="none" w:sz="0" w:space="0" w:color="auto"/>
            <w:bottom w:val="none" w:sz="0" w:space="0" w:color="auto"/>
            <w:right w:val="none" w:sz="0" w:space="0" w:color="auto"/>
          </w:divBdr>
        </w:div>
        <w:div w:id="860631699">
          <w:marLeft w:val="0"/>
          <w:marRight w:val="0"/>
          <w:marTop w:val="0"/>
          <w:marBottom w:val="0"/>
          <w:divBdr>
            <w:top w:val="none" w:sz="0" w:space="0" w:color="auto"/>
            <w:left w:val="none" w:sz="0" w:space="0" w:color="auto"/>
            <w:bottom w:val="none" w:sz="0" w:space="0" w:color="auto"/>
            <w:right w:val="none" w:sz="0" w:space="0" w:color="auto"/>
          </w:divBdr>
        </w:div>
        <w:div w:id="860631712">
          <w:marLeft w:val="0"/>
          <w:marRight w:val="0"/>
          <w:marTop w:val="0"/>
          <w:marBottom w:val="0"/>
          <w:divBdr>
            <w:top w:val="none" w:sz="0" w:space="0" w:color="auto"/>
            <w:left w:val="none" w:sz="0" w:space="0" w:color="auto"/>
            <w:bottom w:val="none" w:sz="0" w:space="0" w:color="auto"/>
            <w:right w:val="none" w:sz="0" w:space="0" w:color="auto"/>
          </w:divBdr>
        </w:div>
        <w:div w:id="860631715">
          <w:marLeft w:val="0"/>
          <w:marRight w:val="0"/>
          <w:marTop w:val="0"/>
          <w:marBottom w:val="0"/>
          <w:divBdr>
            <w:top w:val="none" w:sz="0" w:space="0" w:color="auto"/>
            <w:left w:val="none" w:sz="0" w:space="0" w:color="auto"/>
            <w:bottom w:val="none" w:sz="0" w:space="0" w:color="auto"/>
            <w:right w:val="none" w:sz="0" w:space="0" w:color="auto"/>
          </w:divBdr>
        </w:div>
        <w:div w:id="860631749">
          <w:marLeft w:val="0"/>
          <w:marRight w:val="0"/>
          <w:marTop w:val="0"/>
          <w:marBottom w:val="0"/>
          <w:divBdr>
            <w:top w:val="none" w:sz="0" w:space="0" w:color="auto"/>
            <w:left w:val="none" w:sz="0" w:space="0" w:color="auto"/>
            <w:bottom w:val="none" w:sz="0" w:space="0" w:color="auto"/>
            <w:right w:val="none" w:sz="0" w:space="0" w:color="auto"/>
          </w:divBdr>
        </w:div>
        <w:div w:id="860631757">
          <w:marLeft w:val="0"/>
          <w:marRight w:val="0"/>
          <w:marTop w:val="0"/>
          <w:marBottom w:val="0"/>
          <w:divBdr>
            <w:top w:val="none" w:sz="0" w:space="0" w:color="auto"/>
            <w:left w:val="none" w:sz="0" w:space="0" w:color="auto"/>
            <w:bottom w:val="none" w:sz="0" w:space="0" w:color="auto"/>
            <w:right w:val="none" w:sz="0" w:space="0" w:color="auto"/>
          </w:divBdr>
        </w:div>
        <w:div w:id="860631782">
          <w:marLeft w:val="0"/>
          <w:marRight w:val="0"/>
          <w:marTop w:val="0"/>
          <w:marBottom w:val="0"/>
          <w:divBdr>
            <w:top w:val="none" w:sz="0" w:space="0" w:color="auto"/>
            <w:left w:val="none" w:sz="0" w:space="0" w:color="auto"/>
            <w:bottom w:val="none" w:sz="0" w:space="0" w:color="auto"/>
            <w:right w:val="none" w:sz="0" w:space="0" w:color="auto"/>
          </w:divBdr>
        </w:div>
        <w:div w:id="860631798">
          <w:marLeft w:val="0"/>
          <w:marRight w:val="0"/>
          <w:marTop w:val="0"/>
          <w:marBottom w:val="0"/>
          <w:divBdr>
            <w:top w:val="none" w:sz="0" w:space="0" w:color="auto"/>
            <w:left w:val="none" w:sz="0" w:space="0" w:color="auto"/>
            <w:bottom w:val="none" w:sz="0" w:space="0" w:color="auto"/>
            <w:right w:val="none" w:sz="0" w:space="0" w:color="auto"/>
          </w:divBdr>
        </w:div>
        <w:div w:id="860631801">
          <w:marLeft w:val="0"/>
          <w:marRight w:val="0"/>
          <w:marTop w:val="0"/>
          <w:marBottom w:val="0"/>
          <w:divBdr>
            <w:top w:val="none" w:sz="0" w:space="0" w:color="auto"/>
            <w:left w:val="none" w:sz="0" w:space="0" w:color="auto"/>
            <w:bottom w:val="none" w:sz="0" w:space="0" w:color="auto"/>
            <w:right w:val="none" w:sz="0" w:space="0" w:color="auto"/>
          </w:divBdr>
        </w:div>
        <w:div w:id="860631826">
          <w:marLeft w:val="0"/>
          <w:marRight w:val="0"/>
          <w:marTop w:val="0"/>
          <w:marBottom w:val="0"/>
          <w:divBdr>
            <w:top w:val="none" w:sz="0" w:space="0" w:color="auto"/>
            <w:left w:val="none" w:sz="0" w:space="0" w:color="auto"/>
            <w:bottom w:val="none" w:sz="0" w:space="0" w:color="auto"/>
            <w:right w:val="none" w:sz="0" w:space="0" w:color="auto"/>
          </w:divBdr>
        </w:div>
      </w:divsChild>
    </w:div>
    <w:div w:id="860631691">
      <w:marLeft w:val="0"/>
      <w:marRight w:val="0"/>
      <w:marTop w:val="0"/>
      <w:marBottom w:val="0"/>
      <w:divBdr>
        <w:top w:val="none" w:sz="0" w:space="0" w:color="auto"/>
        <w:left w:val="none" w:sz="0" w:space="0" w:color="auto"/>
        <w:bottom w:val="none" w:sz="0" w:space="0" w:color="auto"/>
        <w:right w:val="none" w:sz="0" w:space="0" w:color="auto"/>
      </w:divBdr>
    </w:div>
    <w:div w:id="860631692">
      <w:marLeft w:val="0"/>
      <w:marRight w:val="0"/>
      <w:marTop w:val="0"/>
      <w:marBottom w:val="0"/>
      <w:divBdr>
        <w:top w:val="none" w:sz="0" w:space="0" w:color="auto"/>
        <w:left w:val="none" w:sz="0" w:space="0" w:color="auto"/>
        <w:bottom w:val="none" w:sz="0" w:space="0" w:color="auto"/>
        <w:right w:val="none" w:sz="0" w:space="0" w:color="auto"/>
      </w:divBdr>
    </w:div>
    <w:div w:id="860631696">
      <w:marLeft w:val="0"/>
      <w:marRight w:val="0"/>
      <w:marTop w:val="0"/>
      <w:marBottom w:val="0"/>
      <w:divBdr>
        <w:top w:val="none" w:sz="0" w:space="0" w:color="auto"/>
        <w:left w:val="none" w:sz="0" w:space="0" w:color="auto"/>
        <w:bottom w:val="none" w:sz="0" w:space="0" w:color="auto"/>
        <w:right w:val="none" w:sz="0" w:space="0" w:color="auto"/>
      </w:divBdr>
      <w:divsChild>
        <w:div w:id="860631587">
          <w:marLeft w:val="0"/>
          <w:marRight w:val="0"/>
          <w:marTop w:val="0"/>
          <w:marBottom w:val="0"/>
          <w:divBdr>
            <w:top w:val="none" w:sz="0" w:space="0" w:color="auto"/>
            <w:left w:val="none" w:sz="0" w:space="0" w:color="auto"/>
            <w:bottom w:val="none" w:sz="0" w:space="0" w:color="auto"/>
            <w:right w:val="none" w:sz="0" w:space="0" w:color="auto"/>
          </w:divBdr>
        </w:div>
        <w:div w:id="860631596">
          <w:marLeft w:val="0"/>
          <w:marRight w:val="0"/>
          <w:marTop w:val="0"/>
          <w:marBottom w:val="0"/>
          <w:divBdr>
            <w:top w:val="none" w:sz="0" w:space="0" w:color="auto"/>
            <w:left w:val="none" w:sz="0" w:space="0" w:color="auto"/>
            <w:bottom w:val="none" w:sz="0" w:space="0" w:color="auto"/>
            <w:right w:val="none" w:sz="0" w:space="0" w:color="auto"/>
          </w:divBdr>
        </w:div>
        <w:div w:id="860631628">
          <w:marLeft w:val="0"/>
          <w:marRight w:val="0"/>
          <w:marTop w:val="0"/>
          <w:marBottom w:val="0"/>
          <w:divBdr>
            <w:top w:val="none" w:sz="0" w:space="0" w:color="auto"/>
            <w:left w:val="none" w:sz="0" w:space="0" w:color="auto"/>
            <w:bottom w:val="none" w:sz="0" w:space="0" w:color="auto"/>
            <w:right w:val="none" w:sz="0" w:space="0" w:color="auto"/>
          </w:divBdr>
        </w:div>
        <w:div w:id="860631658">
          <w:marLeft w:val="0"/>
          <w:marRight w:val="0"/>
          <w:marTop w:val="0"/>
          <w:marBottom w:val="0"/>
          <w:divBdr>
            <w:top w:val="none" w:sz="0" w:space="0" w:color="auto"/>
            <w:left w:val="none" w:sz="0" w:space="0" w:color="auto"/>
            <w:bottom w:val="none" w:sz="0" w:space="0" w:color="auto"/>
            <w:right w:val="none" w:sz="0" w:space="0" w:color="auto"/>
          </w:divBdr>
        </w:div>
        <w:div w:id="860631698">
          <w:marLeft w:val="0"/>
          <w:marRight w:val="0"/>
          <w:marTop w:val="0"/>
          <w:marBottom w:val="0"/>
          <w:divBdr>
            <w:top w:val="none" w:sz="0" w:space="0" w:color="auto"/>
            <w:left w:val="none" w:sz="0" w:space="0" w:color="auto"/>
            <w:bottom w:val="none" w:sz="0" w:space="0" w:color="auto"/>
            <w:right w:val="none" w:sz="0" w:space="0" w:color="auto"/>
          </w:divBdr>
        </w:div>
        <w:div w:id="860631720">
          <w:marLeft w:val="0"/>
          <w:marRight w:val="0"/>
          <w:marTop w:val="0"/>
          <w:marBottom w:val="0"/>
          <w:divBdr>
            <w:top w:val="none" w:sz="0" w:space="0" w:color="auto"/>
            <w:left w:val="none" w:sz="0" w:space="0" w:color="auto"/>
            <w:bottom w:val="none" w:sz="0" w:space="0" w:color="auto"/>
            <w:right w:val="none" w:sz="0" w:space="0" w:color="auto"/>
          </w:divBdr>
        </w:div>
        <w:div w:id="860631750">
          <w:marLeft w:val="0"/>
          <w:marRight w:val="0"/>
          <w:marTop w:val="0"/>
          <w:marBottom w:val="0"/>
          <w:divBdr>
            <w:top w:val="none" w:sz="0" w:space="0" w:color="auto"/>
            <w:left w:val="none" w:sz="0" w:space="0" w:color="auto"/>
            <w:bottom w:val="none" w:sz="0" w:space="0" w:color="auto"/>
            <w:right w:val="none" w:sz="0" w:space="0" w:color="auto"/>
          </w:divBdr>
        </w:div>
        <w:div w:id="860631759">
          <w:marLeft w:val="0"/>
          <w:marRight w:val="0"/>
          <w:marTop w:val="0"/>
          <w:marBottom w:val="0"/>
          <w:divBdr>
            <w:top w:val="none" w:sz="0" w:space="0" w:color="auto"/>
            <w:left w:val="none" w:sz="0" w:space="0" w:color="auto"/>
            <w:bottom w:val="none" w:sz="0" w:space="0" w:color="auto"/>
            <w:right w:val="none" w:sz="0" w:space="0" w:color="auto"/>
          </w:divBdr>
        </w:div>
        <w:div w:id="860631771">
          <w:marLeft w:val="0"/>
          <w:marRight w:val="0"/>
          <w:marTop w:val="0"/>
          <w:marBottom w:val="0"/>
          <w:divBdr>
            <w:top w:val="none" w:sz="0" w:space="0" w:color="auto"/>
            <w:left w:val="none" w:sz="0" w:space="0" w:color="auto"/>
            <w:bottom w:val="none" w:sz="0" w:space="0" w:color="auto"/>
            <w:right w:val="none" w:sz="0" w:space="0" w:color="auto"/>
          </w:divBdr>
        </w:div>
        <w:div w:id="860631787">
          <w:marLeft w:val="0"/>
          <w:marRight w:val="0"/>
          <w:marTop w:val="0"/>
          <w:marBottom w:val="0"/>
          <w:divBdr>
            <w:top w:val="none" w:sz="0" w:space="0" w:color="auto"/>
            <w:left w:val="none" w:sz="0" w:space="0" w:color="auto"/>
            <w:bottom w:val="none" w:sz="0" w:space="0" w:color="auto"/>
            <w:right w:val="none" w:sz="0" w:space="0" w:color="auto"/>
          </w:divBdr>
        </w:div>
        <w:div w:id="860631810">
          <w:marLeft w:val="0"/>
          <w:marRight w:val="0"/>
          <w:marTop w:val="0"/>
          <w:marBottom w:val="0"/>
          <w:divBdr>
            <w:top w:val="none" w:sz="0" w:space="0" w:color="auto"/>
            <w:left w:val="none" w:sz="0" w:space="0" w:color="auto"/>
            <w:bottom w:val="none" w:sz="0" w:space="0" w:color="auto"/>
            <w:right w:val="none" w:sz="0" w:space="0" w:color="auto"/>
          </w:divBdr>
        </w:div>
        <w:div w:id="860631814">
          <w:marLeft w:val="0"/>
          <w:marRight w:val="0"/>
          <w:marTop w:val="0"/>
          <w:marBottom w:val="0"/>
          <w:divBdr>
            <w:top w:val="none" w:sz="0" w:space="0" w:color="auto"/>
            <w:left w:val="none" w:sz="0" w:space="0" w:color="auto"/>
            <w:bottom w:val="none" w:sz="0" w:space="0" w:color="auto"/>
            <w:right w:val="none" w:sz="0" w:space="0" w:color="auto"/>
          </w:divBdr>
        </w:div>
      </w:divsChild>
    </w:div>
    <w:div w:id="860631702">
      <w:marLeft w:val="0"/>
      <w:marRight w:val="0"/>
      <w:marTop w:val="0"/>
      <w:marBottom w:val="0"/>
      <w:divBdr>
        <w:top w:val="none" w:sz="0" w:space="0" w:color="auto"/>
        <w:left w:val="none" w:sz="0" w:space="0" w:color="auto"/>
        <w:bottom w:val="none" w:sz="0" w:space="0" w:color="auto"/>
        <w:right w:val="none" w:sz="0" w:space="0" w:color="auto"/>
      </w:divBdr>
      <w:divsChild>
        <w:div w:id="860631567">
          <w:marLeft w:val="0"/>
          <w:marRight w:val="0"/>
          <w:marTop w:val="0"/>
          <w:marBottom w:val="0"/>
          <w:divBdr>
            <w:top w:val="none" w:sz="0" w:space="0" w:color="auto"/>
            <w:left w:val="none" w:sz="0" w:space="0" w:color="auto"/>
            <w:bottom w:val="none" w:sz="0" w:space="0" w:color="auto"/>
            <w:right w:val="none" w:sz="0" w:space="0" w:color="auto"/>
          </w:divBdr>
        </w:div>
        <w:div w:id="860631585">
          <w:marLeft w:val="0"/>
          <w:marRight w:val="0"/>
          <w:marTop w:val="0"/>
          <w:marBottom w:val="0"/>
          <w:divBdr>
            <w:top w:val="none" w:sz="0" w:space="0" w:color="auto"/>
            <w:left w:val="none" w:sz="0" w:space="0" w:color="auto"/>
            <w:bottom w:val="none" w:sz="0" w:space="0" w:color="auto"/>
            <w:right w:val="none" w:sz="0" w:space="0" w:color="auto"/>
          </w:divBdr>
        </w:div>
        <w:div w:id="860631630">
          <w:marLeft w:val="0"/>
          <w:marRight w:val="0"/>
          <w:marTop w:val="0"/>
          <w:marBottom w:val="0"/>
          <w:divBdr>
            <w:top w:val="none" w:sz="0" w:space="0" w:color="auto"/>
            <w:left w:val="none" w:sz="0" w:space="0" w:color="auto"/>
            <w:bottom w:val="none" w:sz="0" w:space="0" w:color="auto"/>
            <w:right w:val="none" w:sz="0" w:space="0" w:color="auto"/>
          </w:divBdr>
        </w:div>
        <w:div w:id="860631660">
          <w:marLeft w:val="0"/>
          <w:marRight w:val="0"/>
          <w:marTop w:val="0"/>
          <w:marBottom w:val="0"/>
          <w:divBdr>
            <w:top w:val="none" w:sz="0" w:space="0" w:color="auto"/>
            <w:left w:val="none" w:sz="0" w:space="0" w:color="auto"/>
            <w:bottom w:val="none" w:sz="0" w:space="0" w:color="auto"/>
            <w:right w:val="none" w:sz="0" w:space="0" w:color="auto"/>
          </w:divBdr>
        </w:div>
        <w:div w:id="860631704">
          <w:marLeft w:val="0"/>
          <w:marRight w:val="0"/>
          <w:marTop w:val="0"/>
          <w:marBottom w:val="0"/>
          <w:divBdr>
            <w:top w:val="none" w:sz="0" w:space="0" w:color="auto"/>
            <w:left w:val="none" w:sz="0" w:space="0" w:color="auto"/>
            <w:bottom w:val="none" w:sz="0" w:space="0" w:color="auto"/>
            <w:right w:val="none" w:sz="0" w:space="0" w:color="auto"/>
          </w:divBdr>
        </w:div>
        <w:div w:id="860631706">
          <w:marLeft w:val="0"/>
          <w:marRight w:val="0"/>
          <w:marTop w:val="0"/>
          <w:marBottom w:val="0"/>
          <w:divBdr>
            <w:top w:val="none" w:sz="0" w:space="0" w:color="auto"/>
            <w:left w:val="none" w:sz="0" w:space="0" w:color="auto"/>
            <w:bottom w:val="none" w:sz="0" w:space="0" w:color="auto"/>
            <w:right w:val="none" w:sz="0" w:space="0" w:color="auto"/>
          </w:divBdr>
        </w:div>
        <w:div w:id="860631724">
          <w:marLeft w:val="0"/>
          <w:marRight w:val="0"/>
          <w:marTop w:val="0"/>
          <w:marBottom w:val="0"/>
          <w:divBdr>
            <w:top w:val="none" w:sz="0" w:space="0" w:color="auto"/>
            <w:left w:val="none" w:sz="0" w:space="0" w:color="auto"/>
            <w:bottom w:val="none" w:sz="0" w:space="0" w:color="auto"/>
            <w:right w:val="none" w:sz="0" w:space="0" w:color="auto"/>
          </w:divBdr>
        </w:div>
        <w:div w:id="860631725">
          <w:marLeft w:val="0"/>
          <w:marRight w:val="0"/>
          <w:marTop w:val="0"/>
          <w:marBottom w:val="0"/>
          <w:divBdr>
            <w:top w:val="none" w:sz="0" w:space="0" w:color="auto"/>
            <w:left w:val="none" w:sz="0" w:space="0" w:color="auto"/>
            <w:bottom w:val="none" w:sz="0" w:space="0" w:color="auto"/>
            <w:right w:val="none" w:sz="0" w:space="0" w:color="auto"/>
          </w:divBdr>
        </w:div>
        <w:div w:id="860631728">
          <w:marLeft w:val="0"/>
          <w:marRight w:val="0"/>
          <w:marTop w:val="0"/>
          <w:marBottom w:val="0"/>
          <w:divBdr>
            <w:top w:val="none" w:sz="0" w:space="0" w:color="auto"/>
            <w:left w:val="none" w:sz="0" w:space="0" w:color="auto"/>
            <w:bottom w:val="none" w:sz="0" w:space="0" w:color="auto"/>
            <w:right w:val="none" w:sz="0" w:space="0" w:color="auto"/>
          </w:divBdr>
        </w:div>
        <w:div w:id="860631785">
          <w:marLeft w:val="0"/>
          <w:marRight w:val="0"/>
          <w:marTop w:val="0"/>
          <w:marBottom w:val="0"/>
          <w:divBdr>
            <w:top w:val="none" w:sz="0" w:space="0" w:color="auto"/>
            <w:left w:val="none" w:sz="0" w:space="0" w:color="auto"/>
            <w:bottom w:val="none" w:sz="0" w:space="0" w:color="auto"/>
            <w:right w:val="none" w:sz="0" w:space="0" w:color="auto"/>
          </w:divBdr>
        </w:div>
        <w:div w:id="860631807">
          <w:marLeft w:val="0"/>
          <w:marRight w:val="0"/>
          <w:marTop w:val="0"/>
          <w:marBottom w:val="0"/>
          <w:divBdr>
            <w:top w:val="none" w:sz="0" w:space="0" w:color="auto"/>
            <w:left w:val="none" w:sz="0" w:space="0" w:color="auto"/>
            <w:bottom w:val="none" w:sz="0" w:space="0" w:color="auto"/>
            <w:right w:val="none" w:sz="0" w:space="0" w:color="auto"/>
          </w:divBdr>
        </w:div>
      </w:divsChild>
    </w:div>
    <w:div w:id="860631705">
      <w:marLeft w:val="0"/>
      <w:marRight w:val="0"/>
      <w:marTop w:val="0"/>
      <w:marBottom w:val="0"/>
      <w:divBdr>
        <w:top w:val="none" w:sz="0" w:space="0" w:color="auto"/>
        <w:left w:val="none" w:sz="0" w:space="0" w:color="auto"/>
        <w:bottom w:val="none" w:sz="0" w:space="0" w:color="auto"/>
        <w:right w:val="none" w:sz="0" w:space="0" w:color="auto"/>
      </w:divBdr>
    </w:div>
    <w:div w:id="860631711">
      <w:marLeft w:val="0"/>
      <w:marRight w:val="0"/>
      <w:marTop w:val="0"/>
      <w:marBottom w:val="0"/>
      <w:divBdr>
        <w:top w:val="none" w:sz="0" w:space="0" w:color="auto"/>
        <w:left w:val="none" w:sz="0" w:space="0" w:color="auto"/>
        <w:bottom w:val="none" w:sz="0" w:space="0" w:color="auto"/>
        <w:right w:val="none" w:sz="0" w:space="0" w:color="auto"/>
      </w:divBdr>
      <w:divsChild>
        <w:div w:id="860631584">
          <w:marLeft w:val="0"/>
          <w:marRight w:val="0"/>
          <w:marTop w:val="0"/>
          <w:marBottom w:val="0"/>
          <w:divBdr>
            <w:top w:val="none" w:sz="0" w:space="0" w:color="auto"/>
            <w:left w:val="none" w:sz="0" w:space="0" w:color="auto"/>
            <w:bottom w:val="none" w:sz="0" w:space="0" w:color="auto"/>
            <w:right w:val="none" w:sz="0" w:space="0" w:color="auto"/>
          </w:divBdr>
        </w:div>
        <w:div w:id="860631678">
          <w:marLeft w:val="0"/>
          <w:marRight w:val="0"/>
          <w:marTop w:val="0"/>
          <w:marBottom w:val="0"/>
          <w:divBdr>
            <w:top w:val="none" w:sz="0" w:space="0" w:color="auto"/>
            <w:left w:val="none" w:sz="0" w:space="0" w:color="auto"/>
            <w:bottom w:val="none" w:sz="0" w:space="0" w:color="auto"/>
            <w:right w:val="none" w:sz="0" w:space="0" w:color="auto"/>
          </w:divBdr>
        </w:div>
      </w:divsChild>
    </w:div>
    <w:div w:id="860631716">
      <w:marLeft w:val="0"/>
      <w:marRight w:val="0"/>
      <w:marTop w:val="0"/>
      <w:marBottom w:val="0"/>
      <w:divBdr>
        <w:top w:val="none" w:sz="0" w:space="0" w:color="auto"/>
        <w:left w:val="none" w:sz="0" w:space="0" w:color="auto"/>
        <w:bottom w:val="none" w:sz="0" w:space="0" w:color="auto"/>
        <w:right w:val="none" w:sz="0" w:space="0" w:color="auto"/>
      </w:divBdr>
    </w:div>
    <w:div w:id="860631722">
      <w:marLeft w:val="0"/>
      <w:marRight w:val="0"/>
      <w:marTop w:val="0"/>
      <w:marBottom w:val="0"/>
      <w:divBdr>
        <w:top w:val="none" w:sz="0" w:space="0" w:color="auto"/>
        <w:left w:val="none" w:sz="0" w:space="0" w:color="auto"/>
        <w:bottom w:val="none" w:sz="0" w:space="0" w:color="auto"/>
        <w:right w:val="none" w:sz="0" w:space="0" w:color="auto"/>
      </w:divBdr>
    </w:div>
    <w:div w:id="860631726">
      <w:marLeft w:val="0"/>
      <w:marRight w:val="0"/>
      <w:marTop w:val="0"/>
      <w:marBottom w:val="0"/>
      <w:divBdr>
        <w:top w:val="none" w:sz="0" w:space="0" w:color="auto"/>
        <w:left w:val="none" w:sz="0" w:space="0" w:color="auto"/>
        <w:bottom w:val="none" w:sz="0" w:space="0" w:color="auto"/>
        <w:right w:val="none" w:sz="0" w:space="0" w:color="auto"/>
      </w:divBdr>
    </w:div>
    <w:div w:id="860631727">
      <w:marLeft w:val="0"/>
      <w:marRight w:val="0"/>
      <w:marTop w:val="0"/>
      <w:marBottom w:val="0"/>
      <w:divBdr>
        <w:top w:val="none" w:sz="0" w:space="0" w:color="auto"/>
        <w:left w:val="none" w:sz="0" w:space="0" w:color="auto"/>
        <w:bottom w:val="none" w:sz="0" w:space="0" w:color="auto"/>
        <w:right w:val="none" w:sz="0" w:space="0" w:color="auto"/>
      </w:divBdr>
      <w:divsChild>
        <w:div w:id="860631558">
          <w:marLeft w:val="0"/>
          <w:marRight w:val="0"/>
          <w:marTop w:val="0"/>
          <w:marBottom w:val="0"/>
          <w:divBdr>
            <w:top w:val="none" w:sz="0" w:space="0" w:color="auto"/>
            <w:left w:val="none" w:sz="0" w:space="0" w:color="auto"/>
            <w:bottom w:val="none" w:sz="0" w:space="0" w:color="auto"/>
            <w:right w:val="none" w:sz="0" w:space="0" w:color="auto"/>
          </w:divBdr>
        </w:div>
        <w:div w:id="860631597">
          <w:marLeft w:val="0"/>
          <w:marRight w:val="0"/>
          <w:marTop w:val="0"/>
          <w:marBottom w:val="0"/>
          <w:divBdr>
            <w:top w:val="none" w:sz="0" w:space="0" w:color="auto"/>
            <w:left w:val="none" w:sz="0" w:space="0" w:color="auto"/>
            <w:bottom w:val="none" w:sz="0" w:space="0" w:color="auto"/>
            <w:right w:val="none" w:sz="0" w:space="0" w:color="auto"/>
          </w:divBdr>
        </w:div>
        <w:div w:id="860631620">
          <w:marLeft w:val="0"/>
          <w:marRight w:val="0"/>
          <w:marTop w:val="0"/>
          <w:marBottom w:val="0"/>
          <w:divBdr>
            <w:top w:val="none" w:sz="0" w:space="0" w:color="auto"/>
            <w:left w:val="none" w:sz="0" w:space="0" w:color="auto"/>
            <w:bottom w:val="none" w:sz="0" w:space="0" w:color="auto"/>
            <w:right w:val="none" w:sz="0" w:space="0" w:color="auto"/>
          </w:divBdr>
        </w:div>
        <w:div w:id="860631673">
          <w:marLeft w:val="0"/>
          <w:marRight w:val="0"/>
          <w:marTop w:val="0"/>
          <w:marBottom w:val="0"/>
          <w:divBdr>
            <w:top w:val="none" w:sz="0" w:space="0" w:color="auto"/>
            <w:left w:val="none" w:sz="0" w:space="0" w:color="auto"/>
            <w:bottom w:val="none" w:sz="0" w:space="0" w:color="auto"/>
            <w:right w:val="none" w:sz="0" w:space="0" w:color="auto"/>
          </w:divBdr>
        </w:div>
        <w:div w:id="860631741">
          <w:marLeft w:val="0"/>
          <w:marRight w:val="0"/>
          <w:marTop w:val="0"/>
          <w:marBottom w:val="0"/>
          <w:divBdr>
            <w:top w:val="none" w:sz="0" w:space="0" w:color="auto"/>
            <w:left w:val="none" w:sz="0" w:space="0" w:color="auto"/>
            <w:bottom w:val="none" w:sz="0" w:space="0" w:color="auto"/>
            <w:right w:val="none" w:sz="0" w:space="0" w:color="auto"/>
          </w:divBdr>
        </w:div>
        <w:div w:id="860631766">
          <w:marLeft w:val="0"/>
          <w:marRight w:val="0"/>
          <w:marTop w:val="0"/>
          <w:marBottom w:val="0"/>
          <w:divBdr>
            <w:top w:val="none" w:sz="0" w:space="0" w:color="auto"/>
            <w:left w:val="none" w:sz="0" w:space="0" w:color="auto"/>
            <w:bottom w:val="none" w:sz="0" w:space="0" w:color="auto"/>
            <w:right w:val="none" w:sz="0" w:space="0" w:color="auto"/>
          </w:divBdr>
        </w:div>
      </w:divsChild>
    </w:div>
    <w:div w:id="860631729">
      <w:marLeft w:val="0"/>
      <w:marRight w:val="0"/>
      <w:marTop w:val="0"/>
      <w:marBottom w:val="0"/>
      <w:divBdr>
        <w:top w:val="none" w:sz="0" w:space="0" w:color="auto"/>
        <w:left w:val="none" w:sz="0" w:space="0" w:color="auto"/>
        <w:bottom w:val="none" w:sz="0" w:space="0" w:color="auto"/>
        <w:right w:val="none" w:sz="0" w:space="0" w:color="auto"/>
      </w:divBdr>
    </w:div>
    <w:div w:id="860631733">
      <w:marLeft w:val="0"/>
      <w:marRight w:val="0"/>
      <w:marTop w:val="0"/>
      <w:marBottom w:val="0"/>
      <w:divBdr>
        <w:top w:val="none" w:sz="0" w:space="0" w:color="auto"/>
        <w:left w:val="none" w:sz="0" w:space="0" w:color="auto"/>
        <w:bottom w:val="none" w:sz="0" w:space="0" w:color="auto"/>
        <w:right w:val="none" w:sz="0" w:space="0" w:color="auto"/>
      </w:divBdr>
    </w:div>
    <w:div w:id="860631736">
      <w:marLeft w:val="0"/>
      <w:marRight w:val="0"/>
      <w:marTop w:val="0"/>
      <w:marBottom w:val="0"/>
      <w:divBdr>
        <w:top w:val="none" w:sz="0" w:space="0" w:color="auto"/>
        <w:left w:val="none" w:sz="0" w:space="0" w:color="auto"/>
        <w:bottom w:val="none" w:sz="0" w:space="0" w:color="auto"/>
        <w:right w:val="none" w:sz="0" w:space="0" w:color="auto"/>
      </w:divBdr>
      <w:divsChild>
        <w:div w:id="860631549">
          <w:marLeft w:val="0"/>
          <w:marRight w:val="0"/>
          <w:marTop w:val="0"/>
          <w:marBottom w:val="0"/>
          <w:divBdr>
            <w:top w:val="none" w:sz="0" w:space="0" w:color="auto"/>
            <w:left w:val="none" w:sz="0" w:space="0" w:color="auto"/>
            <w:bottom w:val="none" w:sz="0" w:space="0" w:color="auto"/>
            <w:right w:val="none" w:sz="0" w:space="0" w:color="auto"/>
          </w:divBdr>
        </w:div>
        <w:div w:id="860631564">
          <w:marLeft w:val="0"/>
          <w:marRight w:val="0"/>
          <w:marTop w:val="0"/>
          <w:marBottom w:val="0"/>
          <w:divBdr>
            <w:top w:val="none" w:sz="0" w:space="0" w:color="auto"/>
            <w:left w:val="none" w:sz="0" w:space="0" w:color="auto"/>
            <w:bottom w:val="none" w:sz="0" w:space="0" w:color="auto"/>
            <w:right w:val="none" w:sz="0" w:space="0" w:color="auto"/>
          </w:divBdr>
        </w:div>
        <w:div w:id="860631592">
          <w:marLeft w:val="0"/>
          <w:marRight w:val="0"/>
          <w:marTop w:val="0"/>
          <w:marBottom w:val="0"/>
          <w:divBdr>
            <w:top w:val="none" w:sz="0" w:space="0" w:color="auto"/>
            <w:left w:val="none" w:sz="0" w:space="0" w:color="auto"/>
            <w:bottom w:val="none" w:sz="0" w:space="0" w:color="auto"/>
            <w:right w:val="none" w:sz="0" w:space="0" w:color="auto"/>
          </w:divBdr>
        </w:div>
        <w:div w:id="860631604">
          <w:marLeft w:val="0"/>
          <w:marRight w:val="0"/>
          <w:marTop w:val="0"/>
          <w:marBottom w:val="0"/>
          <w:divBdr>
            <w:top w:val="none" w:sz="0" w:space="0" w:color="auto"/>
            <w:left w:val="none" w:sz="0" w:space="0" w:color="auto"/>
            <w:bottom w:val="none" w:sz="0" w:space="0" w:color="auto"/>
            <w:right w:val="none" w:sz="0" w:space="0" w:color="auto"/>
          </w:divBdr>
        </w:div>
        <w:div w:id="860631656">
          <w:marLeft w:val="0"/>
          <w:marRight w:val="0"/>
          <w:marTop w:val="0"/>
          <w:marBottom w:val="0"/>
          <w:divBdr>
            <w:top w:val="none" w:sz="0" w:space="0" w:color="auto"/>
            <w:left w:val="none" w:sz="0" w:space="0" w:color="auto"/>
            <w:bottom w:val="none" w:sz="0" w:space="0" w:color="auto"/>
            <w:right w:val="none" w:sz="0" w:space="0" w:color="auto"/>
          </w:divBdr>
        </w:div>
        <w:div w:id="860631671">
          <w:marLeft w:val="0"/>
          <w:marRight w:val="0"/>
          <w:marTop w:val="0"/>
          <w:marBottom w:val="0"/>
          <w:divBdr>
            <w:top w:val="none" w:sz="0" w:space="0" w:color="auto"/>
            <w:left w:val="none" w:sz="0" w:space="0" w:color="auto"/>
            <w:bottom w:val="none" w:sz="0" w:space="0" w:color="auto"/>
            <w:right w:val="none" w:sz="0" w:space="0" w:color="auto"/>
          </w:divBdr>
        </w:div>
        <w:div w:id="860631672">
          <w:marLeft w:val="0"/>
          <w:marRight w:val="0"/>
          <w:marTop w:val="0"/>
          <w:marBottom w:val="0"/>
          <w:divBdr>
            <w:top w:val="none" w:sz="0" w:space="0" w:color="auto"/>
            <w:left w:val="none" w:sz="0" w:space="0" w:color="auto"/>
            <w:bottom w:val="none" w:sz="0" w:space="0" w:color="auto"/>
            <w:right w:val="none" w:sz="0" w:space="0" w:color="auto"/>
          </w:divBdr>
        </w:div>
        <w:div w:id="860631684">
          <w:marLeft w:val="0"/>
          <w:marRight w:val="0"/>
          <w:marTop w:val="0"/>
          <w:marBottom w:val="0"/>
          <w:divBdr>
            <w:top w:val="none" w:sz="0" w:space="0" w:color="auto"/>
            <w:left w:val="none" w:sz="0" w:space="0" w:color="auto"/>
            <w:bottom w:val="none" w:sz="0" w:space="0" w:color="auto"/>
            <w:right w:val="none" w:sz="0" w:space="0" w:color="auto"/>
          </w:divBdr>
        </w:div>
        <w:div w:id="860631701">
          <w:marLeft w:val="0"/>
          <w:marRight w:val="0"/>
          <w:marTop w:val="0"/>
          <w:marBottom w:val="0"/>
          <w:divBdr>
            <w:top w:val="none" w:sz="0" w:space="0" w:color="auto"/>
            <w:left w:val="none" w:sz="0" w:space="0" w:color="auto"/>
            <w:bottom w:val="none" w:sz="0" w:space="0" w:color="auto"/>
            <w:right w:val="none" w:sz="0" w:space="0" w:color="auto"/>
          </w:divBdr>
        </w:div>
        <w:div w:id="860631717">
          <w:marLeft w:val="0"/>
          <w:marRight w:val="0"/>
          <w:marTop w:val="0"/>
          <w:marBottom w:val="0"/>
          <w:divBdr>
            <w:top w:val="none" w:sz="0" w:space="0" w:color="auto"/>
            <w:left w:val="none" w:sz="0" w:space="0" w:color="auto"/>
            <w:bottom w:val="none" w:sz="0" w:space="0" w:color="auto"/>
            <w:right w:val="none" w:sz="0" w:space="0" w:color="auto"/>
          </w:divBdr>
        </w:div>
        <w:div w:id="860631718">
          <w:marLeft w:val="0"/>
          <w:marRight w:val="0"/>
          <w:marTop w:val="0"/>
          <w:marBottom w:val="0"/>
          <w:divBdr>
            <w:top w:val="none" w:sz="0" w:space="0" w:color="auto"/>
            <w:left w:val="none" w:sz="0" w:space="0" w:color="auto"/>
            <w:bottom w:val="none" w:sz="0" w:space="0" w:color="auto"/>
            <w:right w:val="none" w:sz="0" w:space="0" w:color="auto"/>
          </w:divBdr>
        </w:div>
        <w:div w:id="860631743">
          <w:marLeft w:val="0"/>
          <w:marRight w:val="0"/>
          <w:marTop w:val="0"/>
          <w:marBottom w:val="0"/>
          <w:divBdr>
            <w:top w:val="none" w:sz="0" w:space="0" w:color="auto"/>
            <w:left w:val="none" w:sz="0" w:space="0" w:color="auto"/>
            <w:bottom w:val="none" w:sz="0" w:space="0" w:color="auto"/>
            <w:right w:val="none" w:sz="0" w:space="0" w:color="auto"/>
          </w:divBdr>
        </w:div>
        <w:div w:id="860631763">
          <w:marLeft w:val="0"/>
          <w:marRight w:val="0"/>
          <w:marTop w:val="0"/>
          <w:marBottom w:val="0"/>
          <w:divBdr>
            <w:top w:val="none" w:sz="0" w:space="0" w:color="auto"/>
            <w:left w:val="none" w:sz="0" w:space="0" w:color="auto"/>
            <w:bottom w:val="none" w:sz="0" w:space="0" w:color="auto"/>
            <w:right w:val="none" w:sz="0" w:space="0" w:color="auto"/>
          </w:divBdr>
        </w:div>
      </w:divsChild>
    </w:div>
    <w:div w:id="860631737">
      <w:marLeft w:val="0"/>
      <w:marRight w:val="0"/>
      <w:marTop w:val="0"/>
      <w:marBottom w:val="0"/>
      <w:divBdr>
        <w:top w:val="none" w:sz="0" w:space="0" w:color="auto"/>
        <w:left w:val="none" w:sz="0" w:space="0" w:color="auto"/>
        <w:bottom w:val="none" w:sz="0" w:space="0" w:color="auto"/>
        <w:right w:val="none" w:sz="0" w:space="0" w:color="auto"/>
      </w:divBdr>
      <w:divsChild>
        <w:div w:id="860631560">
          <w:marLeft w:val="0"/>
          <w:marRight w:val="0"/>
          <w:marTop w:val="0"/>
          <w:marBottom w:val="0"/>
          <w:divBdr>
            <w:top w:val="none" w:sz="0" w:space="0" w:color="auto"/>
            <w:left w:val="none" w:sz="0" w:space="0" w:color="auto"/>
            <w:bottom w:val="none" w:sz="0" w:space="0" w:color="auto"/>
            <w:right w:val="none" w:sz="0" w:space="0" w:color="auto"/>
          </w:divBdr>
        </w:div>
        <w:div w:id="860631581">
          <w:marLeft w:val="0"/>
          <w:marRight w:val="0"/>
          <w:marTop w:val="0"/>
          <w:marBottom w:val="0"/>
          <w:divBdr>
            <w:top w:val="none" w:sz="0" w:space="0" w:color="auto"/>
            <w:left w:val="none" w:sz="0" w:space="0" w:color="auto"/>
            <w:bottom w:val="none" w:sz="0" w:space="0" w:color="auto"/>
            <w:right w:val="none" w:sz="0" w:space="0" w:color="auto"/>
          </w:divBdr>
        </w:div>
        <w:div w:id="860631665">
          <w:marLeft w:val="0"/>
          <w:marRight w:val="0"/>
          <w:marTop w:val="0"/>
          <w:marBottom w:val="0"/>
          <w:divBdr>
            <w:top w:val="none" w:sz="0" w:space="0" w:color="auto"/>
            <w:left w:val="none" w:sz="0" w:space="0" w:color="auto"/>
            <w:bottom w:val="none" w:sz="0" w:space="0" w:color="auto"/>
            <w:right w:val="none" w:sz="0" w:space="0" w:color="auto"/>
          </w:divBdr>
        </w:div>
        <w:div w:id="860631764">
          <w:marLeft w:val="0"/>
          <w:marRight w:val="0"/>
          <w:marTop w:val="0"/>
          <w:marBottom w:val="0"/>
          <w:divBdr>
            <w:top w:val="none" w:sz="0" w:space="0" w:color="auto"/>
            <w:left w:val="none" w:sz="0" w:space="0" w:color="auto"/>
            <w:bottom w:val="none" w:sz="0" w:space="0" w:color="auto"/>
            <w:right w:val="none" w:sz="0" w:space="0" w:color="auto"/>
          </w:divBdr>
        </w:div>
        <w:div w:id="860631774">
          <w:marLeft w:val="0"/>
          <w:marRight w:val="0"/>
          <w:marTop w:val="0"/>
          <w:marBottom w:val="0"/>
          <w:divBdr>
            <w:top w:val="none" w:sz="0" w:space="0" w:color="auto"/>
            <w:left w:val="none" w:sz="0" w:space="0" w:color="auto"/>
            <w:bottom w:val="none" w:sz="0" w:space="0" w:color="auto"/>
            <w:right w:val="none" w:sz="0" w:space="0" w:color="auto"/>
          </w:divBdr>
        </w:div>
        <w:div w:id="860631797">
          <w:marLeft w:val="0"/>
          <w:marRight w:val="0"/>
          <w:marTop w:val="0"/>
          <w:marBottom w:val="0"/>
          <w:divBdr>
            <w:top w:val="none" w:sz="0" w:space="0" w:color="auto"/>
            <w:left w:val="none" w:sz="0" w:space="0" w:color="auto"/>
            <w:bottom w:val="none" w:sz="0" w:space="0" w:color="auto"/>
            <w:right w:val="none" w:sz="0" w:space="0" w:color="auto"/>
          </w:divBdr>
        </w:div>
      </w:divsChild>
    </w:div>
    <w:div w:id="860631742">
      <w:marLeft w:val="0"/>
      <w:marRight w:val="0"/>
      <w:marTop w:val="0"/>
      <w:marBottom w:val="0"/>
      <w:divBdr>
        <w:top w:val="none" w:sz="0" w:space="0" w:color="auto"/>
        <w:left w:val="none" w:sz="0" w:space="0" w:color="auto"/>
        <w:bottom w:val="none" w:sz="0" w:space="0" w:color="auto"/>
        <w:right w:val="none" w:sz="0" w:space="0" w:color="auto"/>
      </w:divBdr>
      <w:divsChild>
        <w:div w:id="860631571">
          <w:marLeft w:val="0"/>
          <w:marRight w:val="0"/>
          <w:marTop w:val="0"/>
          <w:marBottom w:val="0"/>
          <w:divBdr>
            <w:top w:val="none" w:sz="0" w:space="0" w:color="auto"/>
            <w:left w:val="none" w:sz="0" w:space="0" w:color="auto"/>
            <w:bottom w:val="none" w:sz="0" w:space="0" w:color="auto"/>
            <w:right w:val="none" w:sz="0" w:space="0" w:color="auto"/>
          </w:divBdr>
        </w:div>
        <w:div w:id="860631610">
          <w:marLeft w:val="0"/>
          <w:marRight w:val="0"/>
          <w:marTop w:val="0"/>
          <w:marBottom w:val="0"/>
          <w:divBdr>
            <w:top w:val="none" w:sz="0" w:space="0" w:color="auto"/>
            <w:left w:val="none" w:sz="0" w:space="0" w:color="auto"/>
            <w:bottom w:val="none" w:sz="0" w:space="0" w:color="auto"/>
            <w:right w:val="none" w:sz="0" w:space="0" w:color="auto"/>
          </w:divBdr>
        </w:div>
        <w:div w:id="860631626">
          <w:marLeft w:val="0"/>
          <w:marRight w:val="0"/>
          <w:marTop w:val="0"/>
          <w:marBottom w:val="0"/>
          <w:divBdr>
            <w:top w:val="none" w:sz="0" w:space="0" w:color="auto"/>
            <w:left w:val="none" w:sz="0" w:space="0" w:color="auto"/>
            <w:bottom w:val="none" w:sz="0" w:space="0" w:color="auto"/>
            <w:right w:val="none" w:sz="0" w:space="0" w:color="auto"/>
          </w:divBdr>
        </w:div>
        <w:div w:id="860631639">
          <w:marLeft w:val="0"/>
          <w:marRight w:val="0"/>
          <w:marTop w:val="0"/>
          <w:marBottom w:val="0"/>
          <w:divBdr>
            <w:top w:val="none" w:sz="0" w:space="0" w:color="auto"/>
            <w:left w:val="none" w:sz="0" w:space="0" w:color="auto"/>
            <w:bottom w:val="none" w:sz="0" w:space="0" w:color="auto"/>
            <w:right w:val="none" w:sz="0" w:space="0" w:color="auto"/>
          </w:divBdr>
        </w:div>
        <w:div w:id="860631643">
          <w:marLeft w:val="0"/>
          <w:marRight w:val="0"/>
          <w:marTop w:val="0"/>
          <w:marBottom w:val="0"/>
          <w:divBdr>
            <w:top w:val="none" w:sz="0" w:space="0" w:color="auto"/>
            <w:left w:val="none" w:sz="0" w:space="0" w:color="auto"/>
            <w:bottom w:val="none" w:sz="0" w:space="0" w:color="auto"/>
            <w:right w:val="none" w:sz="0" w:space="0" w:color="auto"/>
          </w:divBdr>
        </w:div>
        <w:div w:id="860631666">
          <w:marLeft w:val="0"/>
          <w:marRight w:val="0"/>
          <w:marTop w:val="0"/>
          <w:marBottom w:val="0"/>
          <w:divBdr>
            <w:top w:val="none" w:sz="0" w:space="0" w:color="auto"/>
            <w:left w:val="none" w:sz="0" w:space="0" w:color="auto"/>
            <w:bottom w:val="none" w:sz="0" w:space="0" w:color="auto"/>
            <w:right w:val="none" w:sz="0" w:space="0" w:color="auto"/>
          </w:divBdr>
        </w:div>
        <w:div w:id="860631676">
          <w:marLeft w:val="0"/>
          <w:marRight w:val="0"/>
          <w:marTop w:val="0"/>
          <w:marBottom w:val="0"/>
          <w:divBdr>
            <w:top w:val="none" w:sz="0" w:space="0" w:color="auto"/>
            <w:left w:val="none" w:sz="0" w:space="0" w:color="auto"/>
            <w:bottom w:val="none" w:sz="0" w:space="0" w:color="auto"/>
            <w:right w:val="none" w:sz="0" w:space="0" w:color="auto"/>
          </w:divBdr>
        </w:div>
        <w:div w:id="860631690">
          <w:marLeft w:val="0"/>
          <w:marRight w:val="0"/>
          <w:marTop w:val="0"/>
          <w:marBottom w:val="0"/>
          <w:divBdr>
            <w:top w:val="none" w:sz="0" w:space="0" w:color="auto"/>
            <w:left w:val="none" w:sz="0" w:space="0" w:color="auto"/>
            <w:bottom w:val="none" w:sz="0" w:space="0" w:color="auto"/>
            <w:right w:val="none" w:sz="0" w:space="0" w:color="auto"/>
          </w:divBdr>
        </w:div>
        <w:div w:id="860631697">
          <w:marLeft w:val="0"/>
          <w:marRight w:val="0"/>
          <w:marTop w:val="0"/>
          <w:marBottom w:val="0"/>
          <w:divBdr>
            <w:top w:val="none" w:sz="0" w:space="0" w:color="auto"/>
            <w:left w:val="none" w:sz="0" w:space="0" w:color="auto"/>
            <w:bottom w:val="none" w:sz="0" w:space="0" w:color="auto"/>
            <w:right w:val="none" w:sz="0" w:space="0" w:color="auto"/>
          </w:divBdr>
        </w:div>
        <w:div w:id="860631748">
          <w:marLeft w:val="0"/>
          <w:marRight w:val="0"/>
          <w:marTop w:val="0"/>
          <w:marBottom w:val="0"/>
          <w:divBdr>
            <w:top w:val="none" w:sz="0" w:space="0" w:color="auto"/>
            <w:left w:val="none" w:sz="0" w:space="0" w:color="auto"/>
            <w:bottom w:val="none" w:sz="0" w:space="0" w:color="auto"/>
            <w:right w:val="none" w:sz="0" w:space="0" w:color="auto"/>
          </w:divBdr>
        </w:div>
        <w:div w:id="860631776">
          <w:marLeft w:val="0"/>
          <w:marRight w:val="0"/>
          <w:marTop w:val="0"/>
          <w:marBottom w:val="0"/>
          <w:divBdr>
            <w:top w:val="none" w:sz="0" w:space="0" w:color="auto"/>
            <w:left w:val="none" w:sz="0" w:space="0" w:color="auto"/>
            <w:bottom w:val="none" w:sz="0" w:space="0" w:color="auto"/>
            <w:right w:val="none" w:sz="0" w:space="0" w:color="auto"/>
          </w:divBdr>
        </w:div>
        <w:div w:id="860631783">
          <w:marLeft w:val="0"/>
          <w:marRight w:val="0"/>
          <w:marTop w:val="0"/>
          <w:marBottom w:val="0"/>
          <w:divBdr>
            <w:top w:val="none" w:sz="0" w:space="0" w:color="auto"/>
            <w:left w:val="none" w:sz="0" w:space="0" w:color="auto"/>
            <w:bottom w:val="none" w:sz="0" w:space="0" w:color="auto"/>
            <w:right w:val="none" w:sz="0" w:space="0" w:color="auto"/>
          </w:divBdr>
        </w:div>
      </w:divsChild>
    </w:div>
    <w:div w:id="860631746">
      <w:marLeft w:val="0"/>
      <w:marRight w:val="0"/>
      <w:marTop w:val="0"/>
      <w:marBottom w:val="0"/>
      <w:divBdr>
        <w:top w:val="none" w:sz="0" w:space="0" w:color="auto"/>
        <w:left w:val="none" w:sz="0" w:space="0" w:color="auto"/>
        <w:bottom w:val="none" w:sz="0" w:space="0" w:color="auto"/>
        <w:right w:val="none" w:sz="0" w:space="0" w:color="auto"/>
      </w:divBdr>
    </w:div>
    <w:div w:id="860631751">
      <w:marLeft w:val="0"/>
      <w:marRight w:val="0"/>
      <w:marTop w:val="0"/>
      <w:marBottom w:val="0"/>
      <w:divBdr>
        <w:top w:val="none" w:sz="0" w:space="0" w:color="auto"/>
        <w:left w:val="none" w:sz="0" w:space="0" w:color="auto"/>
        <w:bottom w:val="none" w:sz="0" w:space="0" w:color="auto"/>
        <w:right w:val="none" w:sz="0" w:space="0" w:color="auto"/>
      </w:divBdr>
      <w:divsChild>
        <w:div w:id="860631576">
          <w:marLeft w:val="0"/>
          <w:marRight w:val="0"/>
          <w:marTop w:val="0"/>
          <w:marBottom w:val="0"/>
          <w:divBdr>
            <w:top w:val="none" w:sz="0" w:space="0" w:color="auto"/>
            <w:left w:val="none" w:sz="0" w:space="0" w:color="auto"/>
            <w:bottom w:val="none" w:sz="0" w:space="0" w:color="auto"/>
            <w:right w:val="none" w:sz="0" w:space="0" w:color="auto"/>
          </w:divBdr>
        </w:div>
        <w:div w:id="860631613">
          <w:marLeft w:val="0"/>
          <w:marRight w:val="0"/>
          <w:marTop w:val="0"/>
          <w:marBottom w:val="0"/>
          <w:divBdr>
            <w:top w:val="none" w:sz="0" w:space="0" w:color="auto"/>
            <w:left w:val="none" w:sz="0" w:space="0" w:color="auto"/>
            <w:bottom w:val="none" w:sz="0" w:space="0" w:color="auto"/>
            <w:right w:val="none" w:sz="0" w:space="0" w:color="auto"/>
          </w:divBdr>
        </w:div>
        <w:div w:id="860631615">
          <w:marLeft w:val="0"/>
          <w:marRight w:val="0"/>
          <w:marTop w:val="0"/>
          <w:marBottom w:val="0"/>
          <w:divBdr>
            <w:top w:val="none" w:sz="0" w:space="0" w:color="auto"/>
            <w:left w:val="none" w:sz="0" w:space="0" w:color="auto"/>
            <w:bottom w:val="none" w:sz="0" w:space="0" w:color="auto"/>
            <w:right w:val="none" w:sz="0" w:space="0" w:color="auto"/>
          </w:divBdr>
        </w:div>
        <w:div w:id="860631674">
          <w:marLeft w:val="0"/>
          <w:marRight w:val="0"/>
          <w:marTop w:val="0"/>
          <w:marBottom w:val="0"/>
          <w:divBdr>
            <w:top w:val="none" w:sz="0" w:space="0" w:color="auto"/>
            <w:left w:val="none" w:sz="0" w:space="0" w:color="auto"/>
            <w:bottom w:val="none" w:sz="0" w:space="0" w:color="auto"/>
            <w:right w:val="none" w:sz="0" w:space="0" w:color="auto"/>
          </w:divBdr>
        </w:div>
        <w:div w:id="860631675">
          <w:marLeft w:val="0"/>
          <w:marRight w:val="0"/>
          <w:marTop w:val="0"/>
          <w:marBottom w:val="0"/>
          <w:divBdr>
            <w:top w:val="none" w:sz="0" w:space="0" w:color="auto"/>
            <w:left w:val="none" w:sz="0" w:space="0" w:color="auto"/>
            <w:bottom w:val="none" w:sz="0" w:space="0" w:color="auto"/>
            <w:right w:val="none" w:sz="0" w:space="0" w:color="auto"/>
          </w:divBdr>
        </w:div>
        <w:div w:id="860631694">
          <w:marLeft w:val="0"/>
          <w:marRight w:val="0"/>
          <w:marTop w:val="0"/>
          <w:marBottom w:val="0"/>
          <w:divBdr>
            <w:top w:val="none" w:sz="0" w:space="0" w:color="auto"/>
            <w:left w:val="none" w:sz="0" w:space="0" w:color="auto"/>
            <w:bottom w:val="none" w:sz="0" w:space="0" w:color="auto"/>
            <w:right w:val="none" w:sz="0" w:space="0" w:color="auto"/>
          </w:divBdr>
        </w:div>
        <w:div w:id="860631735">
          <w:marLeft w:val="0"/>
          <w:marRight w:val="0"/>
          <w:marTop w:val="0"/>
          <w:marBottom w:val="0"/>
          <w:divBdr>
            <w:top w:val="none" w:sz="0" w:space="0" w:color="auto"/>
            <w:left w:val="none" w:sz="0" w:space="0" w:color="auto"/>
            <w:bottom w:val="none" w:sz="0" w:space="0" w:color="auto"/>
            <w:right w:val="none" w:sz="0" w:space="0" w:color="auto"/>
          </w:divBdr>
        </w:div>
        <w:div w:id="860631739">
          <w:marLeft w:val="0"/>
          <w:marRight w:val="0"/>
          <w:marTop w:val="0"/>
          <w:marBottom w:val="0"/>
          <w:divBdr>
            <w:top w:val="none" w:sz="0" w:space="0" w:color="auto"/>
            <w:left w:val="none" w:sz="0" w:space="0" w:color="auto"/>
            <w:bottom w:val="none" w:sz="0" w:space="0" w:color="auto"/>
            <w:right w:val="none" w:sz="0" w:space="0" w:color="auto"/>
          </w:divBdr>
        </w:div>
        <w:div w:id="860631756">
          <w:marLeft w:val="0"/>
          <w:marRight w:val="0"/>
          <w:marTop w:val="0"/>
          <w:marBottom w:val="0"/>
          <w:divBdr>
            <w:top w:val="none" w:sz="0" w:space="0" w:color="auto"/>
            <w:left w:val="none" w:sz="0" w:space="0" w:color="auto"/>
            <w:bottom w:val="none" w:sz="0" w:space="0" w:color="auto"/>
            <w:right w:val="none" w:sz="0" w:space="0" w:color="auto"/>
          </w:divBdr>
        </w:div>
        <w:div w:id="860631777">
          <w:marLeft w:val="0"/>
          <w:marRight w:val="0"/>
          <w:marTop w:val="0"/>
          <w:marBottom w:val="0"/>
          <w:divBdr>
            <w:top w:val="none" w:sz="0" w:space="0" w:color="auto"/>
            <w:left w:val="none" w:sz="0" w:space="0" w:color="auto"/>
            <w:bottom w:val="none" w:sz="0" w:space="0" w:color="auto"/>
            <w:right w:val="none" w:sz="0" w:space="0" w:color="auto"/>
          </w:divBdr>
        </w:div>
        <w:div w:id="860631821">
          <w:marLeft w:val="0"/>
          <w:marRight w:val="0"/>
          <w:marTop w:val="0"/>
          <w:marBottom w:val="0"/>
          <w:divBdr>
            <w:top w:val="none" w:sz="0" w:space="0" w:color="auto"/>
            <w:left w:val="none" w:sz="0" w:space="0" w:color="auto"/>
            <w:bottom w:val="none" w:sz="0" w:space="0" w:color="auto"/>
            <w:right w:val="none" w:sz="0" w:space="0" w:color="auto"/>
          </w:divBdr>
        </w:div>
      </w:divsChild>
    </w:div>
    <w:div w:id="860631753">
      <w:marLeft w:val="0"/>
      <w:marRight w:val="0"/>
      <w:marTop w:val="0"/>
      <w:marBottom w:val="0"/>
      <w:divBdr>
        <w:top w:val="none" w:sz="0" w:space="0" w:color="auto"/>
        <w:left w:val="none" w:sz="0" w:space="0" w:color="auto"/>
        <w:bottom w:val="none" w:sz="0" w:space="0" w:color="auto"/>
        <w:right w:val="none" w:sz="0" w:space="0" w:color="auto"/>
      </w:divBdr>
      <w:divsChild>
        <w:div w:id="860631616">
          <w:marLeft w:val="0"/>
          <w:marRight w:val="0"/>
          <w:marTop w:val="0"/>
          <w:marBottom w:val="0"/>
          <w:divBdr>
            <w:top w:val="none" w:sz="0" w:space="0" w:color="auto"/>
            <w:left w:val="none" w:sz="0" w:space="0" w:color="auto"/>
            <w:bottom w:val="none" w:sz="0" w:space="0" w:color="auto"/>
            <w:right w:val="none" w:sz="0" w:space="0" w:color="auto"/>
          </w:divBdr>
        </w:div>
        <w:div w:id="860631629">
          <w:marLeft w:val="0"/>
          <w:marRight w:val="0"/>
          <w:marTop w:val="0"/>
          <w:marBottom w:val="0"/>
          <w:divBdr>
            <w:top w:val="none" w:sz="0" w:space="0" w:color="auto"/>
            <w:left w:val="none" w:sz="0" w:space="0" w:color="auto"/>
            <w:bottom w:val="none" w:sz="0" w:space="0" w:color="auto"/>
            <w:right w:val="none" w:sz="0" w:space="0" w:color="auto"/>
          </w:divBdr>
        </w:div>
        <w:div w:id="860631641">
          <w:marLeft w:val="0"/>
          <w:marRight w:val="0"/>
          <w:marTop w:val="0"/>
          <w:marBottom w:val="0"/>
          <w:divBdr>
            <w:top w:val="none" w:sz="0" w:space="0" w:color="auto"/>
            <w:left w:val="none" w:sz="0" w:space="0" w:color="auto"/>
            <w:bottom w:val="none" w:sz="0" w:space="0" w:color="auto"/>
            <w:right w:val="none" w:sz="0" w:space="0" w:color="auto"/>
          </w:divBdr>
        </w:div>
        <w:div w:id="860631647">
          <w:marLeft w:val="0"/>
          <w:marRight w:val="0"/>
          <w:marTop w:val="0"/>
          <w:marBottom w:val="0"/>
          <w:divBdr>
            <w:top w:val="none" w:sz="0" w:space="0" w:color="auto"/>
            <w:left w:val="none" w:sz="0" w:space="0" w:color="auto"/>
            <w:bottom w:val="none" w:sz="0" w:space="0" w:color="auto"/>
            <w:right w:val="none" w:sz="0" w:space="0" w:color="auto"/>
          </w:divBdr>
        </w:div>
      </w:divsChild>
    </w:div>
    <w:div w:id="860631754">
      <w:marLeft w:val="0"/>
      <w:marRight w:val="0"/>
      <w:marTop w:val="0"/>
      <w:marBottom w:val="0"/>
      <w:divBdr>
        <w:top w:val="none" w:sz="0" w:space="0" w:color="auto"/>
        <w:left w:val="none" w:sz="0" w:space="0" w:color="auto"/>
        <w:bottom w:val="none" w:sz="0" w:space="0" w:color="auto"/>
        <w:right w:val="none" w:sz="0" w:space="0" w:color="auto"/>
      </w:divBdr>
    </w:div>
    <w:div w:id="860631758">
      <w:marLeft w:val="0"/>
      <w:marRight w:val="0"/>
      <w:marTop w:val="0"/>
      <w:marBottom w:val="0"/>
      <w:divBdr>
        <w:top w:val="none" w:sz="0" w:space="0" w:color="auto"/>
        <w:left w:val="none" w:sz="0" w:space="0" w:color="auto"/>
        <w:bottom w:val="none" w:sz="0" w:space="0" w:color="auto"/>
        <w:right w:val="none" w:sz="0" w:space="0" w:color="auto"/>
      </w:divBdr>
    </w:div>
    <w:div w:id="860631761">
      <w:marLeft w:val="0"/>
      <w:marRight w:val="0"/>
      <w:marTop w:val="0"/>
      <w:marBottom w:val="0"/>
      <w:divBdr>
        <w:top w:val="none" w:sz="0" w:space="0" w:color="auto"/>
        <w:left w:val="none" w:sz="0" w:space="0" w:color="auto"/>
        <w:bottom w:val="none" w:sz="0" w:space="0" w:color="auto"/>
        <w:right w:val="none" w:sz="0" w:space="0" w:color="auto"/>
      </w:divBdr>
      <w:divsChild>
        <w:div w:id="860631578">
          <w:marLeft w:val="0"/>
          <w:marRight w:val="0"/>
          <w:marTop w:val="0"/>
          <w:marBottom w:val="0"/>
          <w:divBdr>
            <w:top w:val="none" w:sz="0" w:space="0" w:color="auto"/>
            <w:left w:val="none" w:sz="0" w:space="0" w:color="auto"/>
            <w:bottom w:val="none" w:sz="0" w:space="0" w:color="auto"/>
            <w:right w:val="none" w:sz="0" w:space="0" w:color="auto"/>
          </w:divBdr>
        </w:div>
        <w:div w:id="860631580">
          <w:marLeft w:val="0"/>
          <w:marRight w:val="0"/>
          <w:marTop w:val="0"/>
          <w:marBottom w:val="0"/>
          <w:divBdr>
            <w:top w:val="none" w:sz="0" w:space="0" w:color="auto"/>
            <w:left w:val="none" w:sz="0" w:space="0" w:color="auto"/>
            <w:bottom w:val="none" w:sz="0" w:space="0" w:color="auto"/>
            <w:right w:val="none" w:sz="0" w:space="0" w:color="auto"/>
          </w:divBdr>
        </w:div>
        <w:div w:id="860631607">
          <w:marLeft w:val="0"/>
          <w:marRight w:val="0"/>
          <w:marTop w:val="0"/>
          <w:marBottom w:val="0"/>
          <w:divBdr>
            <w:top w:val="none" w:sz="0" w:space="0" w:color="auto"/>
            <w:left w:val="none" w:sz="0" w:space="0" w:color="auto"/>
            <w:bottom w:val="none" w:sz="0" w:space="0" w:color="auto"/>
            <w:right w:val="none" w:sz="0" w:space="0" w:color="auto"/>
          </w:divBdr>
        </w:div>
        <w:div w:id="860631612">
          <w:marLeft w:val="0"/>
          <w:marRight w:val="0"/>
          <w:marTop w:val="0"/>
          <w:marBottom w:val="0"/>
          <w:divBdr>
            <w:top w:val="none" w:sz="0" w:space="0" w:color="auto"/>
            <w:left w:val="none" w:sz="0" w:space="0" w:color="auto"/>
            <w:bottom w:val="none" w:sz="0" w:space="0" w:color="auto"/>
            <w:right w:val="none" w:sz="0" w:space="0" w:color="auto"/>
          </w:divBdr>
        </w:div>
        <w:div w:id="860631614">
          <w:marLeft w:val="0"/>
          <w:marRight w:val="0"/>
          <w:marTop w:val="0"/>
          <w:marBottom w:val="0"/>
          <w:divBdr>
            <w:top w:val="none" w:sz="0" w:space="0" w:color="auto"/>
            <w:left w:val="none" w:sz="0" w:space="0" w:color="auto"/>
            <w:bottom w:val="none" w:sz="0" w:space="0" w:color="auto"/>
            <w:right w:val="none" w:sz="0" w:space="0" w:color="auto"/>
          </w:divBdr>
        </w:div>
        <w:div w:id="860631617">
          <w:marLeft w:val="0"/>
          <w:marRight w:val="0"/>
          <w:marTop w:val="0"/>
          <w:marBottom w:val="0"/>
          <w:divBdr>
            <w:top w:val="none" w:sz="0" w:space="0" w:color="auto"/>
            <w:left w:val="none" w:sz="0" w:space="0" w:color="auto"/>
            <w:bottom w:val="none" w:sz="0" w:space="0" w:color="auto"/>
            <w:right w:val="none" w:sz="0" w:space="0" w:color="auto"/>
          </w:divBdr>
        </w:div>
        <w:div w:id="860631618">
          <w:marLeft w:val="0"/>
          <w:marRight w:val="0"/>
          <w:marTop w:val="0"/>
          <w:marBottom w:val="0"/>
          <w:divBdr>
            <w:top w:val="none" w:sz="0" w:space="0" w:color="auto"/>
            <w:left w:val="none" w:sz="0" w:space="0" w:color="auto"/>
            <w:bottom w:val="none" w:sz="0" w:space="0" w:color="auto"/>
            <w:right w:val="none" w:sz="0" w:space="0" w:color="auto"/>
          </w:divBdr>
        </w:div>
        <w:div w:id="860631703">
          <w:marLeft w:val="0"/>
          <w:marRight w:val="0"/>
          <w:marTop w:val="0"/>
          <w:marBottom w:val="0"/>
          <w:divBdr>
            <w:top w:val="none" w:sz="0" w:space="0" w:color="auto"/>
            <w:left w:val="none" w:sz="0" w:space="0" w:color="auto"/>
            <w:bottom w:val="none" w:sz="0" w:space="0" w:color="auto"/>
            <w:right w:val="none" w:sz="0" w:space="0" w:color="auto"/>
          </w:divBdr>
        </w:div>
        <w:div w:id="860631732">
          <w:marLeft w:val="0"/>
          <w:marRight w:val="0"/>
          <w:marTop w:val="0"/>
          <w:marBottom w:val="0"/>
          <w:divBdr>
            <w:top w:val="none" w:sz="0" w:space="0" w:color="auto"/>
            <w:left w:val="none" w:sz="0" w:space="0" w:color="auto"/>
            <w:bottom w:val="none" w:sz="0" w:space="0" w:color="auto"/>
            <w:right w:val="none" w:sz="0" w:space="0" w:color="auto"/>
          </w:divBdr>
        </w:div>
        <w:div w:id="860631747">
          <w:marLeft w:val="0"/>
          <w:marRight w:val="0"/>
          <w:marTop w:val="0"/>
          <w:marBottom w:val="0"/>
          <w:divBdr>
            <w:top w:val="none" w:sz="0" w:space="0" w:color="auto"/>
            <w:left w:val="none" w:sz="0" w:space="0" w:color="auto"/>
            <w:bottom w:val="none" w:sz="0" w:space="0" w:color="auto"/>
            <w:right w:val="none" w:sz="0" w:space="0" w:color="auto"/>
          </w:divBdr>
        </w:div>
        <w:div w:id="860631809">
          <w:marLeft w:val="0"/>
          <w:marRight w:val="0"/>
          <w:marTop w:val="0"/>
          <w:marBottom w:val="0"/>
          <w:divBdr>
            <w:top w:val="none" w:sz="0" w:space="0" w:color="auto"/>
            <w:left w:val="none" w:sz="0" w:space="0" w:color="auto"/>
            <w:bottom w:val="none" w:sz="0" w:space="0" w:color="auto"/>
            <w:right w:val="none" w:sz="0" w:space="0" w:color="auto"/>
          </w:divBdr>
        </w:div>
        <w:div w:id="860631816">
          <w:marLeft w:val="0"/>
          <w:marRight w:val="0"/>
          <w:marTop w:val="0"/>
          <w:marBottom w:val="0"/>
          <w:divBdr>
            <w:top w:val="none" w:sz="0" w:space="0" w:color="auto"/>
            <w:left w:val="none" w:sz="0" w:space="0" w:color="auto"/>
            <w:bottom w:val="none" w:sz="0" w:space="0" w:color="auto"/>
            <w:right w:val="none" w:sz="0" w:space="0" w:color="auto"/>
          </w:divBdr>
        </w:div>
        <w:div w:id="860631823">
          <w:marLeft w:val="0"/>
          <w:marRight w:val="0"/>
          <w:marTop w:val="0"/>
          <w:marBottom w:val="0"/>
          <w:divBdr>
            <w:top w:val="none" w:sz="0" w:space="0" w:color="auto"/>
            <w:left w:val="none" w:sz="0" w:space="0" w:color="auto"/>
            <w:bottom w:val="none" w:sz="0" w:space="0" w:color="auto"/>
            <w:right w:val="none" w:sz="0" w:space="0" w:color="auto"/>
          </w:divBdr>
        </w:div>
      </w:divsChild>
    </w:div>
    <w:div w:id="860631768">
      <w:marLeft w:val="0"/>
      <w:marRight w:val="0"/>
      <w:marTop w:val="0"/>
      <w:marBottom w:val="0"/>
      <w:divBdr>
        <w:top w:val="none" w:sz="0" w:space="0" w:color="auto"/>
        <w:left w:val="none" w:sz="0" w:space="0" w:color="auto"/>
        <w:bottom w:val="none" w:sz="0" w:space="0" w:color="auto"/>
        <w:right w:val="none" w:sz="0" w:space="0" w:color="auto"/>
      </w:divBdr>
      <w:divsChild>
        <w:div w:id="860631579">
          <w:marLeft w:val="0"/>
          <w:marRight w:val="0"/>
          <w:marTop w:val="0"/>
          <w:marBottom w:val="0"/>
          <w:divBdr>
            <w:top w:val="none" w:sz="0" w:space="0" w:color="auto"/>
            <w:left w:val="none" w:sz="0" w:space="0" w:color="auto"/>
            <w:bottom w:val="none" w:sz="0" w:space="0" w:color="auto"/>
            <w:right w:val="none" w:sz="0" w:space="0" w:color="auto"/>
          </w:divBdr>
        </w:div>
        <w:div w:id="860631601">
          <w:marLeft w:val="0"/>
          <w:marRight w:val="0"/>
          <w:marTop w:val="0"/>
          <w:marBottom w:val="0"/>
          <w:divBdr>
            <w:top w:val="none" w:sz="0" w:space="0" w:color="auto"/>
            <w:left w:val="none" w:sz="0" w:space="0" w:color="auto"/>
            <w:bottom w:val="none" w:sz="0" w:space="0" w:color="auto"/>
            <w:right w:val="none" w:sz="0" w:space="0" w:color="auto"/>
          </w:divBdr>
        </w:div>
        <w:div w:id="860631648">
          <w:marLeft w:val="0"/>
          <w:marRight w:val="0"/>
          <w:marTop w:val="0"/>
          <w:marBottom w:val="0"/>
          <w:divBdr>
            <w:top w:val="none" w:sz="0" w:space="0" w:color="auto"/>
            <w:left w:val="none" w:sz="0" w:space="0" w:color="auto"/>
            <w:bottom w:val="none" w:sz="0" w:space="0" w:color="auto"/>
            <w:right w:val="none" w:sz="0" w:space="0" w:color="auto"/>
          </w:divBdr>
        </w:div>
        <w:div w:id="860631649">
          <w:marLeft w:val="0"/>
          <w:marRight w:val="0"/>
          <w:marTop w:val="0"/>
          <w:marBottom w:val="0"/>
          <w:divBdr>
            <w:top w:val="none" w:sz="0" w:space="0" w:color="auto"/>
            <w:left w:val="none" w:sz="0" w:space="0" w:color="auto"/>
            <w:bottom w:val="none" w:sz="0" w:space="0" w:color="auto"/>
            <w:right w:val="none" w:sz="0" w:space="0" w:color="auto"/>
          </w:divBdr>
        </w:div>
        <w:div w:id="860631652">
          <w:marLeft w:val="0"/>
          <w:marRight w:val="0"/>
          <w:marTop w:val="0"/>
          <w:marBottom w:val="0"/>
          <w:divBdr>
            <w:top w:val="none" w:sz="0" w:space="0" w:color="auto"/>
            <w:left w:val="none" w:sz="0" w:space="0" w:color="auto"/>
            <w:bottom w:val="none" w:sz="0" w:space="0" w:color="auto"/>
            <w:right w:val="none" w:sz="0" w:space="0" w:color="auto"/>
          </w:divBdr>
        </w:div>
        <w:div w:id="860631654">
          <w:marLeft w:val="0"/>
          <w:marRight w:val="0"/>
          <w:marTop w:val="0"/>
          <w:marBottom w:val="0"/>
          <w:divBdr>
            <w:top w:val="none" w:sz="0" w:space="0" w:color="auto"/>
            <w:left w:val="none" w:sz="0" w:space="0" w:color="auto"/>
            <w:bottom w:val="none" w:sz="0" w:space="0" w:color="auto"/>
            <w:right w:val="none" w:sz="0" w:space="0" w:color="auto"/>
          </w:divBdr>
        </w:div>
        <w:div w:id="860631677">
          <w:marLeft w:val="0"/>
          <w:marRight w:val="0"/>
          <w:marTop w:val="0"/>
          <w:marBottom w:val="0"/>
          <w:divBdr>
            <w:top w:val="none" w:sz="0" w:space="0" w:color="auto"/>
            <w:left w:val="none" w:sz="0" w:space="0" w:color="auto"/>
            <w:bottom w:val="none" w:sz="0" w:space="0" w:color="auto"/>
            <w:right w:val="none" w:sz="0" w:space="0" w:color="auto"/>
          </w:divBdr>
        </w:div>
        <w:div w:id="860631689">
          <w:marLeft w:val="0"/>
          <w:marRight w:val="0"/>
          <w:marTop w:val="0"/>
          <w:marBottom w:val="0"/>
          <w:divBdr>
            <w:top w:val="none" w:sz="0" w:space="0" w:color="auto"/>
            <w:left w:val="none" w:sz="0" w:space="0" w:color="auto"/>
            <w:bottom w:val="none" w:sz="0" w:space="0" w:color="auto"/>
            <w:right w:val="none" w:sz="0" w:space="0" w:color="auto"/>
          </w:divBdr>
        </w:div>
        <w:div w:id="860631740">
          <w:marLeft w:val="0"/>
          <w:marRight w:val="0"/>
          <w:marTop w:val="0"/>
          <w:marBottom w:val="0"/>
          <w:divBdr>
            <w:top w:val="none" w:sz="0" w:space="0" w:color="auto"/>
            <w:left w:val="none" w:sz="0" w:space="0" w:color="auto"/>
            <w:bottom w:val="none" w:sz="0" w:space="0" w:color="auto"/>
            <w:right w:val="none" w:sz="0" w:space="0" w:color="auto"/>
          </w:divBdr>
        </w:div>
        <w:div w:id="860631775">
          <w:marLeft w:val="0"/>
          <w:marRight w:val="0"/>
          <w:marTop w:val="0"/>
          <w:marBottom w:val="0"/>
          <w:divBdr>
            <w:top w:val="none" w:sz="0" w:space="0" w:color="auto"/>
            <w:left w:val="none" w:sz="0" w:space="0" w:color="auto"/>
            <w:bottom w:val="none" w:sz="0" w:space="0" w:color="auto"/>
            <w:right w:val="none" w:sz="0" w:space="0" w:color="auto"/>
          </w:divBdr>
        </w:div>
        <w:div w:id="860631778">
          <w:marLeft w:val="0"/>
          <w:marRight w:val="0"/>
          <w:marTop w:val="0"/>
          <w:marBottom w:val="0"/>
          <w:divBdr>
            <w:top w:val="none" w:sz="0" w:space="0" w:color="auto"/>
            <w:left w:val="none" w:sz="0" w:space="0" w:color="auto"/>
            <w:bottom w:val="none" w:sz="0" w:space="0" w:color="auto"/>
            <w:right w:val="none" w:sz="0" w:space="0" w:color="auto"/>
          </w:divBdr>
        </w:div>
        <w:div w:id="860631781">
          <w:marLeft w:val="0"/>
          <w:marRight w:val="0"/>
          <w:marTop w:val="0"/>
          <w:marBottom w:val="0"/>
          <w:divBdr>
            <w:top w:val="none" w:sz="0" w:space="0" w:color="auto"/>
            <w:left w:val="none" w:sz="0" w:space="0" w:color="auto"/>
            <w:bottom w:val="none" w:sz="0" w:space="0" w:color="auto"/>
            <w:right w:val="none" w:sz="0" w:space="0" w:color="auto"/>
          </w:divBdr>
        </w:div>
        <w:div w:id="860631795">
          <w:marLeft w:val="0"/>
          <w:marRight w:val="0"/>
          <w:marTop w:val="0"/>
          <w:marBottom w:val="0"/>
          <w:divBdr>
            <w:top w:val="none" w:sz="0" w:space="0" w:color="auto"/>
            <w:left w:val="none" w:sz="0" w:space="0" w:color="auto"/>
            <w:bottom w:val="none" w:sz="0" w:space="0" w:color="auto"/>
            <w:right w:val="none" w:sz="0" w:space="0" w:color="auto"/>
          </w:divBdr>
        </w:div>
      </w:divsChild>
    </w:div>
    <w:div w:id="860631769">
      <w:marLeft w:val="0"/>
      <w:marRight w:val="0"/>
      <w:marTop w:val="0"/>
      <w:marBottom w:val="0"/>
      <w:divBdr>
        <w:top w:val="none" w:sz="0" w:space="0" w:color="auto"/>
        <w:left w:val="none" w:sz="0" w:space="0" w:color="auto"/>
        <w:bottom w:val="none" w:sz="0" w:space="0" w:color="auto"/>
        <w:right w:val="none" w:sz="0" w:space="0" w:color="auto"/>
      </w:divBdr>
    </w:div>
    <w:div w:id="860631780">
      <w:marLeft w:val="0"/>
      <w:marRight w:val="0"/>
      <w:marTop w:val="0"/>
      <w:marBottom w:val="0"/>
      <w:divBdr>
        <w:top w:val="none" w:sz="0" w:space="0" w:color="auto"/>
        <w:left w:val="none" w:sz="0" w:space="0" w:color="auto"/>
        <w:bottom w:val="none" w:sz="0" w:space="0" w:color="auto"/>
        <w:right w:val="none" w:sz="0" w:space="0" w:color="auto"/>
      </w:divBdr>
    </w:div>
    <w:div w:id="860631784">
      <w:marLeft w:val="0"/>
      <w:marRight w:val="0"/>
      <w:marTop w:val="0"/>
      <w:marBottom w:val="0"/>
      <w:divBdr>
        <w:top w:val="none" w:sz="0" w:space="0" w:color="auto"/>
        <w:left w:val="none" w:sz="0" w:space="0" w:color="auto"/>
        <w:bottom w:val="none" w:sz="0" w:space="0" w:color="auto"/>
        <w:right w:val="none" w:sz="0" w:space="0" w:color="auto"/>
      </w:divBdr>
    </w:div>
    <w:div w:id="860631789">
      <w:marLeft w:val="0"/>
      <w:marRight w:val="0"/>
      <w:marTop w:val="0"/>
      <w:marBottom w:val="0"/>
      <w:divBdr>
        <w:top w:val="none" w:sz="0" w:space="0" w:color="auto"/>
        <w:left w:val="none" w:sz="0" w:space="0" w:color="auto"/>
        <w:bottom w:val="none" w:sz="0" w:space="0" w:color="auto"/>
        <w:right w:val="none" w:sz="0" w:space="0" w:color="auto"/>
      </w:divBdr>
      <w:divsChild>
        <w:div w:id="860631563">
          <w:marLeft w:val="0"/>
          <w:marRight w:val="0"/>
          <w:marTop w:val="0"/>
          <w:marBottom w:val="0"/>
          <w:divBdr>
            <w:top w:val="none" w:sz="0" w:space="0" w:color="auto"/>
            <w:left w:val="none" w:sz="0" w:space="0" w:color="auto"/>
            <w:bottom w:val="none" w:sz="0" w:space="0" w:color="auto"/>
            <w:right w:val="none" w:sz="0" w:space="0" w:color="auto"/>
          </w:divBdr>
        </w:div>
        <w:div w:id="860631570">
          <w:marLeft w:val="0"/>
          <w:marRight w:val="0"/>
          <w:marTop w:val="0"/>
          <w:marBottom w:val="0"/>
          <w:divBdr>
            <w:top w:val="none" w:sz="0" w:space="0" w:color="auto"/>
            <w:left w:val="none" w:sz="0" w:space="0" w:color="auto"/>
            <w:bottom w:val="none" w:sz="0" w:space="0" w:color="auto"/>
            <w:right w:val="none" w:sz="0" w:space="0" w:color="auto"/>
          </w:divBdr>
        </w:div>
        <w:div w:id="860631602">
          <w:marLeft w:val="0"/>
          <w:marRight w:val="0"/>
          <w:marTop w:val="0"/>
          <w:marBottom w:val="0"/>
          <w:divBdr>
            <w:top w:val="none" w:sz="0" w:space="0" w:color="auto"/>
            <w:left w:val="none" w:sz="0" w:space="0" w:color="auto"/>
            <w:bottom w:val="none" w:sz="0" w:space="0" w:color="auto"/>
            <w:right w:val="none" w:sz="0" w:space="0" w:color="auto"/>
          </w:divBdr>
        </w:div>
        <w:div w:id="860631606">
          <w:marLeft w:val="0"/>
          <w:marRight w:val="0"/>
          <w:marTop w:val="0"/>
          <w:marBottom w:val="0"/>
          <w:divBdr>
            <w:top w:val="none" w:sz="0" w:space="0" w:color="auto"/>
            <w:left w:val="none" w:sz="0" w:space="0" w:color="auto"/>
            <w:bottom w:val="none" w:sz="0" w:space="0" w:color="auto"/>
            <w:right w:val="none" w:sz="0" w:space="0" w:color="auto"/>
          </w:divBdr>
        </w:div>
        <w:div w:id="860631667">
          <w:marLeft w:val="0"/>
          <w:marRight w:val="0"/>
          <w:marTop w:val="0"/>
          <w:marBottom w:val="0"/>
          <w:divBdr>
            <w:top w:val="none" w:sz="0" w:space="0" w:color="auto"/>
            <w:left w:val="none" w:sz="0" w:space="0" w:color="auto"/>
            <w:bottom w:val="none" w:sz="0" w:space="0" w:color="auto"/>
            <w:right w:val="none" w:sz="0" w:space="0" w:color="auto"/>
          </w:divBdr>
        </w:div>
        <w:div w:id="860631682">
          <w:marLeft w:val="0"/>
          <w:marRight w:val="0"/>
          <w:marTop w:val="0"/>
          <w:marBottom w:val="0"/>
          <w:divBdr>
            <w:top w:val="none" w:sz="0" w:space="0" w:color="auto"/>
            <w:left w:val="none" w:sz="0" w:space="0" w:color="auto"/>
            <w:bottom w:val="none" w:sz="0" w:space="0" w:color="auto"/>
            <w:right w:val="none" w:sz="0" w:space="0" w:color="auto"/>
          </w:divBdr>
        </w:div>
        <w:div w:id="860631686">
          <w:marLeft w:val="0"/>
          <w:marRight w:val="0"/>
          <w:marTop w:val="0"/>
          <w:marBottom w:val="0"/>
          <w:divBdr>
            <w:top w:val="none" w:sz="0" w:space="0" w:color="auto"/>
            <w:left w:val="none" w:sz="0" w:space="0" w:color="auto"/>
            <w:bottom w:val="none" w:sz="0" w:space="0" w:color="auto"/>
            <w:right w:val="none" w:sz="0" w:space="0" w:color="auto"/>
          </w:divBdr>
        </w:div>
        <w:div w:id="860631688">
          <w:marLeft w:val="0"/>
          <w:marRight w:val="0"/>
          <w:marTop w:val="0"/>
          <w:marBottom w:val="0"/>
          <w:divBdr>
            <w:top w:val="none" w:sz="0" w:space="0" w:color="auto"/>
            <w:left w:val="none" w:sz="0" w:space="0" w:color="auto"/>
            <w:bottom w:val="none" w:sz="0" w:space="0" w:color="auto"/>
            <w:right w:val="none" w:sz="0" w:space="0" w:color="auto"/>
          </w:divBdr>
        </w:div>
        <w:div w:id="860631744">
          <w:marLeft w:val="0"/>
          <w:marRight w:val="0"/>
          <w:marTop w:val="0"/>
          <w:marBottom w:val="0"/>
          <w:divBdr>
            <w:top w:val="none" w:sz="0" w:space="0" w:color="auto"/>
            <w:left w:val="none" w:sz="0" w:space="0" w:color="auto"/>
            <w:bottom w:val="none" w:sz="0" w:space="0" w:color="auto"/>
            <w:right w:val="none" w:sz="0" w:space="0" w:color="auto"/>
          </w:divBdr>
        </w:div>
        <w:div w:id="860631752">
          <w:marLeft w:val="0"/>
          <w:marRight w:val="0"/>
          <w:marTop w:val="0"/>
          <w:marBottom w:val="0"/>
          <w:divBdr>
            <w:top w:val="none" w:sz="0" w:space="0" w:color="auto"/>
            <w:left w:val="none" w:sz="0" w:space="0" w:color="auto"/>
            <w:bottom w:val="none" w:sz="0" w:space="0" w:color="auto"/>
            <w:right w:val="none" w:sz="0" w:space="0" w:color="auto"/>
          </w:divBdr>
        </w:div>
        <w:div w:id="860631767">
          <w:marLeft w:val="0"/>
          <w:marRight w:val="0"/>
          <w:marTop w:val="0"/>
          <w:marBottom w:val="0"/>
          <w:divBdr>
            <w:top w:val="none" w:sz="0" w:space="0" w:color="auto"/>
            <w:left w:val="none" w:sz="0" w:space="0" w:color="auto"/>
            <w:bottom w:val="none" w:sz="0" w:space="0" w:color="auto"/>
            <w:right w:val="none" w:sz="0" w:space="0" w:color="auto"/>
          </w:divBdr>
        </w:div>
        <w:div w:id="860631779">
          <w:marLeft w:val="0"/>
          <w:marRight w:val="0"/>
          <w:marTop w:val="0"/>
          <w:marBottom w:val="0"/>
          <w:divBdr>
            <w:top w:val="none" w:sz="0" w:space="0" w:color="auto"/>
            <w:left w:val="none" w:sz="0" w:space="0" w:color="auto"/>
            <w:bottom w:val="none" w:sz="0" w:space="0" w:color="auto"/>
            <w:right w:val="none" w:sz="0" w:space="0" w:color="auto"/>
          </w:divBdr>
        </w:div>
        <w:div w:id="860631802">
          <w:marLeft w:val="0"/>
          <w:marRight w:val="0"/>
          <w:marTop w:val="0"/>
          <w:marBottom w:val="0"/>
          <w:divBdr>
            <w:top w:val="none" w:sz="0" w:space="0" w:color="auto"/>
            <w:left w:val="none" w:sz="0" w:space="0" w:color="auto"/>
            <w:bottom w:val="none" w:sz="0" w:space="0" w:color="auto"/>
            <w:right w:val="none" w:sz="0" w:space="0" w:color="auto"/>
          </w:divBdr>
        </w:div>
        <w:div w:id="860631803">
          <w:marLeft w:val="0"/>
          <w:marRight w:val="0"/>
          <w:marTop w:val="0"/>
          <w:marBottom w:val="0"/>
          <w:divBdr>
            <w:top w:val="none" w:sz="0" w:space="0" w:color="auto"/>
            <w:left w:val="none" w:sz="0" w:space="0" w:color="auto"/>
            <w:bottom w:val="none" w:sz="0" w:space="0" w:color="auto"/>
            <w:right w:val="none" w:sz="0" w:space="0" w:color="auto"/>
          </w:divBdr>
        </w:div>
        <w:div w:id="860631817">
          <w:marLeft w:val="0"/>
          <w:marRight w:val="0"/>
          <w:marTop w:val="0"/>
          <w:marBottom w:val="0"/>
          <w:divBdr>
            <w:top w:val="none" w:sz="0" w:space="0" w:color="auto"/>
            <w:left w:val="none" w:sz="0" w:space="0" w:color="auto"/>
            <w:bottom w:val="none" w:sz="0" w:space="0" w:color="auto"/>
            <w:right w:val="none" w:sz="0" w:space="0" w:color="auto"/>
          </w:divBdr>
        </w:div>
        <w:div w:id="860631820">
          <w:marLeft w:val="0"/>
          <w:marRight w:val="0"/>
          <w:marTop w:val="0"/>
          <w:marBottom w:val="0"/>
          <w:divBdr>
            <w:top w:val="none" w:sz="0" w:space="0" w:color="auto"/>
            <w:left w:val="none" w:sz="0" w:space="0" w:color="auto"/>
            <w:bottom w:val="none" w:sz="0" w:space="0" w:color="auto"/>
            <w:right w:val="none" w:sz="0" w:space="0" w:color="auto"/>
          </w:divBdr>
        </w:div>
        <w:div w:id="860631822">
          <w:marLeft w:val="0"/>
          <w:marRight w:val="0"/>
          <w:marTop w:val="0"/>
          <w:marBottom w:val="0"/>
          <w:divBdr>
            <w:top w:val="none" w:sz="0" w:space="0" w:color="auto"/>
            <w:left w:val="none" w:sz="0" w:space="0" w:color="auto"/>
            <w:bottom w:val="none" w:sz="0" w:space="0" w:color="auto"/>
            <w:right w:val="none" w:sz="0" w:space="0" w:color="auto"/>
          </w:divBdr>
        </w:div>
        <w:div w:id="860631824">
          <w:marLeft w:val="0"/>
          <w:marRight w:val="0"/>
          <w:marTop w:val="0"/>
          <w:marBottom w:val="0"/>
          <w:divBdr>
            <w:top w:val="none" w:sz="0" w:space="0" w:color="auto"/>
            <w:left w:val="none" w:sz="0" w:space="0" w:color="auto"/>
            <w:bottom w:val="none" w:sz="0" w:space="0" w:color="auto"/>
            <w:right w:val="none" w:sz="0" w:space="0" w:color="auto"/>
          </w:divBdr>
        </w:div>
      </w:divsChild>
    </w:div>
    <w:div w:id="860631790">
      <w:marLeft w:val="0"/>
      <w:marRight w:val="0"/>
      <w:marTop w:val="0"/>
      <w:marBottom w:val="0"/>
      <w:divBdr>
        <w:top w:val="none" w:sz="0" w:space="0" w:color="auto"/>
        <w:left w:val="none" w:sz="0" w:space="0" w:color="auto"/>
        <w:bottom w:val="none" w:sz="0" w:space="0" w:color="auto"/>
        <w:right w:val="none" w:sz="0" w:space="0" w:color="auto"/>
      </w:divBdr>
      <w:divsChild>
        <w:div w:id="860631555">
          <w:marLeft w:val="0"/>
          <w:marRight w:val="0"/>
          <w:marTop w:val="0"/>
          <w:marBottom w:val="0"/>
          <w:divBdr>
            <w:top w:val="none" w:sz="0" w:space="0" w:color="auto"/>
            <w:left w:val="none" w:sz="0" w:space="0" w:color="auto"/>
            <w:bottom w:val="none" w:sz="0" w:space="0" w:color="auto"/>
            <w:right w:val="none" w:sz="0" w:space="0" w:color="auto"/>
          </w:divBdr>
        </w:div>
        <w:div w:id="860631565">
          <w:marLeft w:val="0"/>
          <w:marRight w:val="0"/>
          <w:marTop w:val="0"/>
          <w:marBottom w:val="0"/>
          <w:divBdr>
            <w:top w:val="none" w:sz="0" w:space="0" w:color="auto"/>
            <w:left w:val="none" w:sz="0" w:space="0" w:color="auto"/>
            <w:bottom w:val="none" w:sz="0" w:space="0" w:color="auto"/>
            <w:right w:val="none" w:sz="0" w:space="0" w:color="auto"/>
          </w:divBdr>
        </w:div>
        <w:div w:id="860631586">
          <w:marLeft w:val="0"/>
          <w:marRight w:val="0"/>
          <w:marTop w:val="0"/>
          <w:marBottom w:val="0"/>
          <w:divBdr>
            <w:top w:val="none" w:sz="0" w:space="0" w:color="auto"/>
            <w:left w:val="none" w:sz="0" w:space="0" w:color="auto"/>
            <w:bottom w:val="none" w:sz="0" w:space="0" w:color="auto"/>
            <w:right w:val="none" w:sz="0" w:space="0" w:color="auto"/>
          </w:divBdr>
        </w:div>
        <w:div w:id="860631625">
          <w:marLeft w:val="0"/>
          <w:marRight w:val="0"/>
          <w:marTop w:val="0"/>
          <w:marBottom w:val="0"/>
          <w:divBdr>
            <w:top w:val="none" w:sz="0" w:space="0" w:color="auto"/>
            <w:left w:val="none" w:sz="0" w:space="0" w:color="auto"/>
            <w:bottom w:val="none" w:sz="0" w:space="0" w:color="auto"/>
            <w:right w:val="none" w:sz="0" w:space="0" w:color="auto"/>
          </w:divBdr>
        </w:div>
        <w:div w:id="860631631">
          <w:marLeft w:val="0"/>
          <w:marRight w:val="0"/>
          <w:marTop w:val="0"/>
          <w:marBottom w:val="0"/>
          <w:divBdr>
            <w:top w:val="none" w:sz="0" w:space="0" w:color="auto"/>
            <w:left w:val="none" w:sz="0" w:space="0" w:color="auto"/>
            <w:bottom w:val="none" w:sz="0" w:space="0" w:color="auto"/>
            <w:right w:val="none" w:sz="0" w:space="0" w:color="auto"/>
          </w:divBdr>
        </w:div>
        <w:div w:id="860631655">
          <w:marLeft w:val="0"/>
          <w:marRight w:val="0"/>
          <w:marTop w:val="0"/>
          <w:marBottom w:val="0"/>
          <w:divBdr>
            <w:top w:val="none" w:sz="0" w:space="0" w:color="auto"/>
            <w:left w:val="none" w:sz="0" w:space="0" w:color="auto"/>
            <w:bottom w:val="none" w:sz="0" w:space="0" w:color="auto"/>
            <w:right w:val="none" w:sz="0" w:space="0" w:color="auto"/>
          </w:divBdr>
        </w:div>
        <w:div w:id="860631664">
          <w:marLeft w:val="0"/>
          <w:marRight w:val="0"/>
          <w:marTop w:val="0"/>
          <w:marBottom w:val="0"/>
          <w:divBdr>
            <w:top w:val="none" w:sz="0" w:space="0" w:color="auto"/>
            <w:left w:val="none" w:sz="0" w:space="0" w:color="auto"/>
            <w:bottom w:val="none" w:sz="0" w:space="0" w:color="auto"/>
            <w:right w:val="none" w:sz="0" w:space="0" w:color="auto"/>
          </w:divBdr>
        </w:div>
        <w:div w:id="860631679">
          <w:marLeft w:val="0"/>
          <w:marRight w:val="0"/>
          <w:marTop w:val="0"/>
          <w:marBottom w:val="0"/>
          <w:divBdr>
            <w:top w:val="none" w:sz="0" w:space="0" w:color="auto"/>
            <w:left w:val="none" w:sz="0" w:space="0" w:color="auto"/>
            <w:bottom w:val="none" w:sz="0" w:space="0" w:color="auto"/>
            <w:right w:val="none" w:sz="0" w:space="0" w:color="auto"/>
          </w:divBdr>
        </w:div>
        <w:div w:id="860631700">
          <w:marLeft w:val="0"/>
          <w:marRight w:val="0"/>
          <w:marTop w:val="0"/>
          <w:marBottom w:val="0"/>
          <w:divBdr>
            <w:top w:val="none" w:sz="0" w:space="0" w:color="auto"/>
            <w:left w:val="none" w:sz="0" w:space="0" w:color="auto"/>
            <w:bottom w:val="none" w:sz="0" w:space="0" w:color="auto"/>
            <w:right w:val="none" w:sz="0" w:space="0" w:color="auto"/>
          </w:divBdr>
        </w:div>
        <w:div w:id="860631792">
          <w:marLeft w:val="0"/>
          <w:marRight w:val="0"/>
          <w:marTop w:val="0"/>
          <w:marBottom w:val="0"/>
          <w:divBdr>
            <w:top w:val="none" w:sz="0" w:space="0" w:color="auto"/>
            <w:left w:val="none" w:sz="0" w:space="0" w:color="auto"/>
            <w:bottom w:val="none" w:sz="0" w:space="0" w:color="auto"/>
            <w:right w:val="none" w:sz="0" w:space="0" w:color="auto"/>
          </w:divBdr>
        </w:div>
        <w:div w:id="860631813">
          <w:marLeft w:val="0"/>
          <w:marRight w:val="0"/>
          <w:marTop w:val="0"/>
          <w:marBottom w:val="0"/>
          <w:divBdr>
            <w:top w:val="none" w:sz="0" w:space="0" w:color="auto"/>
            <w:left w:val="none" w:sz="0" w:space="0" w:color="auto"/>
            <w:bottom w:val="none" w:sz="0" w:space="0" w:color="auto"/>
            <w:right w:val="none" w:sz="0" w:space="0" w:color="auto"/>
          </w:divBdr>
        </w:div>
      </w:divsChild>
    </w:div>
    <w:div w:id="860631791">
      <w:marLeft w:val="0"/>
      <w:marRight w:val="0"/>
      <w:marTop w:val="0"/>
      <w:marBottom w:val="0"/>
      <w:divBdr>
        <w:top w:val="none" w:sz="0" w:space="0" w:color="auto"/>
        <w:left w:val="none" w:sz="0" w:space="0" w:color="auto"/>
        <w:bottom w:val="none" w:sz="0" w:space="0" w:color="auto"/>
        <w:right w:val="none" w:sz="0" w:space="0" w:color="auto"/>
      </w:divBdr>
    </w:div>
    <w:div w:id="860631793">
      <w:marLeft w:val="0"/>
      <w:marRight w:val="0"/>
      <w:marTop w:val="0"/>
      <w:marBottom w:val="0"/>
      <w:divBdr>
        <w:top w:val="none" w:sz="0" w:space="0" w:color="auto"/>
        <w:left w:val="none" w:sz="0" w:space="0" w:color="auto"/>
        <w:bottom w:val="none" w:sz="0" w:space="0" w:color="auto"/>
        <w:right w:val="none" w:sz="0" w:space="0" w:color="auto"/>
      </w:divBdr>
    </w:div>
    <w:div w:id="860631794">
      <w:marLeft w:val="0"/>
      <w:marRight w:val="0"/>
      <w:marTop w:val="0"/>
      <w:marBottom w:val="0"/>
      <w:divBdr>
        <w:top w:val="none" w:sz="0" w:space="0" w:color="auto"/>
        <w:left w:val="none" w:sz="0" w:space="0" w:color="auto"/>
        <w:bottom w:val="none" w:sz="0" w:space="0" w:color="auto"/>
        <w:right w:val="none" w:sz="0" w:space="0" w:color="auto"/>
      </w:divBdr>
      <w:divsChild>
        <w:div w:id="860631561">
          <w:marLeft w:val="0"/>
          <w:marRight w:val="0"/>
          <w:marTop w:val="0"/>
          <w:marBottom w:val="0"/>
          <w:divBdr>
            <w:top w:val="none" w:sz="0" w:space="0" w:color="auto"/>
            <w:left w:val="none" w:sz="0" w:space="0" w:color="auto"/>
            <w:bottom w:val="none" w:sz="0" w:space="0" w:color="auto"/>
            <w:right w:val="none" w:sz="0" w:space="0" w:color="auto"/>
          </w:divBdr>
        </w:div>
        <w:div w:id="860631642">
          <w:marLeft w:val="0"/>
          <w:marRight w:val="0"/>
          <w:marTop w:val="0"/>
          <w:marBottom w:val="0"/>
          <w:divBdr>
            <w:top w:val="none" w:sz="0" w:space="0" w:color="auto"/>
            <w:left w:val="none" w:sz="0" w:space="0" w:color="auto"/>
            <w:bottom w:val="none" w:sz="0" w:space="0" w:color="auto"/>
            <w:right w:val="none" w:sz="0" w:space="0" w:color="auto"/>
          </w:divBdr>
        </w:div>
        <w:div w:id="860631669">
          <w:marLeft w:val="0"/>
          <w:marRight w:val="0"/>
          <w:marTop w:val="0"/>
          <w:marBottom w:val="0"/>
          <w:divBdr>
            <w:top w:val="none" w:sz="0" w:space="0" w:color="auto"/>
            <w:left w:val="none" w:sz="0" w:space="0" w:color="auto"/>
            <w:bottom w:val="none" w:sz="0" w:space="0" w:color="auto"/>
            <w:right w:val="none" w:sz="0" w:space="0" w:color="auto"/>
          </w:divBdr>
        </w:div>
        <w:div w:id="860631707">
          <w:marLeft w:val="0"/>
          <w:marRight w:val="0"/>
          <w:marTop w:val="0"/>
          <w:marBottom w:val="0"/>
          <w:divBdr>
            <w:top w:val="none" w:sz="0" w:space="0" w:color="auto"/>
            <w:left w:val="none" w:sz="0" w:space="0" w:color="auto"/>
            <w:bottom w:val="none" w:sz="0" w:space="0" w:color="auto"/>
            <w:right w:val="none" w:sz="0" w:space="0" w:color="auto"/>
          </w:divBdr>
        </w:div>
        <w:div w:id="860631734">
          <w:marLeft w:val="0"/>
          <w:marRight w:val="0"/>
          <w:marTop w:val="0"/>
          <w:marBottom w:val="0"/>
          <w:divBdr>
            <w:top w:val="none" w:sz="0" w:space="0" w:color="auto"/>
            <w:left w:val="none" w:sz="0" w:space="0" w:color="auto"/>
            <w:bottom w:val="none" w:sz="0" w:space="0" w:color="auto"/>
            <w:right w:val="none" w:sz="0" w:space="0" w:color="auto"/>
          </w:divBdr>
        </w:div>
        <w:div w:id="860631765">
          <w:marLeft w:val="0"/>
          <w:marRight w:val="0"/>
          <w:marTop w:val="0"/>
          <w:marBottom w:val="0"/>
          <w:divBdr>
            <w:top w:val="none" w:sz="0" w:space="0" w:color="auto"/>
            <w:left w:val="none" w:sz="0" w:space="0" w:color="auto"/>
            <w:bottom w:val="none" w:sz="0" w:space="0" w:color="auto"/>
            <w:right w:val="none" w:sz="0" w:space="0" w:color="auto"/>
          </w:divBdr>
        </w:div>
      </w:divsChild>
    </w:div>
    <w:div w:id="860631800">
      <w:marLeft w:val="0"/>
      <w:marRight w:val="0"/>
      <w:marTop w:val="0"/>
      <w:marBottom w:val="0"/>
      <w:divBdr>
        <w:top w:val="none" w:sz="0" w:space="0" w:color="auto"/>
        <w:left w:val="none" w:sz="0" w:space="0" w:color="auto"/>
        <w:bottom w:val="none" w:sz="0" w:space="0" w:color="auto"/>
        <w:right w:val="none" w:sz="0" w:space="0" w:color="auto"/>
      </w:divBdr>
    </w:div>
    <w:div w:id="860631808">
      <w:marLeft w:val="0"/>
      <w:marRight w:val="0"/>
      <w:marTop w:val="0"/>
      <w:marBottom w:val="0"/>
      <w:divBdr>
        <w:top w:val="none" w:sz="0" w:space="0" w:color="auto"/>
        <w:left w:val="none" w:sz="0" w:space="0" w:color="auto"/>
        <w:bottom w:val="none" w:sz="0" w:space="0" w:color="auto"/>
        <w:right w:val="none" w:sz="0" w:space="0" w:color="auto"/>
      </w:divBdr>
    </w:div>
    <w:div w:id="860631811">
      <w:marLeft w:val="0"/>
      <w:marRight w:val="0"/>
      <w:marTop w:val="0"/>
      <w:marBottom w:val="0"/>
      <w:divBdr>
        <w:top w:val="none" w:sz="0" w:space="0" w:color="auto"/>
        <w:left w:val="none" w:sz="0" w:space="0" w:color="auto"/>
        <w:bottom w:val="none" w:sz="0" w:space="0" w:color="auto"/>
        <w:right w:val="none" w:sz="0" w:space="0" w:color="auto"/>
      </w:divBdr>
      <w:divsChild>
        <w:div w:id="860631680">
          <w:marLeft w:val="0"/>
          <w:marRight w:val="0"/>
          <w:marTop w:val="0"/>
          <w:marBottom w:val="0"/>
          <w:divBdr>
            <w:top w:val="none" w:sz="0" w:space="0" w:color="auto"/>
            <w:left w:val="none" w:sz="0" w:space="0" w:color="auto"/>
            <w:bottom w:val="none" w:sz="0" w:space="0" w:color="auto"/>
            <w:right w:val="none" w:sz="0" w:space="0" w:color="auto"/>
          </w:divBdr>
        </w:div>
      </w:divsChild>
    </w:div>
    <w:div w:id="860631819">
      <w:marLeft w:val="0"/>
      <w:marRight w:val="0"/>
      <w:marTop w:val="0"/>
      <w:marBottom w:val="0"/>
      <w:divBdr>
        <w:top w:val="none" w:sz="0" w:space="0" w:color="auto"/>
        <w:left w:val="none" w:sz="0" w:space="0" w:color="auto"/>
        <w:bottom w:val="none" w:sz="0" w:space="0" w:color="auto"/>
        <w:right w:val="none" w:sz="0" w:space="0" w:color="auto"/>
      </w:divBdr>
    </w:div>
    <w:div w:id="860631827">
      <w:marLeft w:val="0"/>
      <w:marRight w:val="0"/>
      <w:marTop w:val="0"/>
      <w:marBottom w:val="0"/>
      <w:divBdr>
        <w:top w:val="none" w:sz="0" w:space="0" w:color="auto"/>
        <w:left w:val="none" w:sz="0" w:space="0" w:color="auto"/>
        <w:bottom w:val="none" w:sz="0" w:space="0" w:color="auto"/>
        <w:right w:val="none" w:sz="0" w:space="0" w:color="auto"/>
      </w:divBdr>
    </w:div>
    <w:div w:id="1299994455">
      <w:bodyDiv w:val="1"/>
      <w:marLeft w:val="0"/>
      <w:marRight w:val="0"/>
      <w:marTop w:val="0"/>
      <w:marBottom w:val="0"/>
      <w:divBdr>
        <w:top w:val="none" w:sz="0" w:space="0" w:color="auto"/>
        <w:left w:val="none" w:sz="0" w:space="0" w:color="auto"/>
        <w:bottom w:val="none" w:sz="0" w:space="0" w:color="auto"/>
        <w:right w:val="none" w:sz="0" w:space="0" w:color="auto"/>
      </w:divBdr>
    </w:div>
    <w:div w:id="1360810708">
      <w:bodyDiv w:val="1"/>
      <w:marLeft w:val="0"/>
      <w:marRight w:val="0"/>
      <w:marTop w:val="0"/>
      <w:marBottom w:val="0"/>
      <w:divBdr>
        <w:top w:val="none" w:sz="0" w:space="0" w:color="auto"/>
        <w:left w:val="none" w:sz="0" w:space="0" w:color="auto"/>
        <w:bottom w:val="none" w:sz="0" w:space="0" w:color="auto"/>
        <w:right w:val="none" w:sz="0" w:space="0" w:color="auto"/>
      </w:divBdr>
    </w:div>
    <w:div w:id="1460298505">
      <w:bodyDiv w:val="1"/>
      <w:marLeft w:val="0"/>
      <w:marRight w:val="0"/>
      <w:marTop w:val="0"/>
      <w:marBottom w:val="0"/>
      <w:divBdr>
        <w:top w:val="none" w:sz="0" w:space="0" w:color="auto"/>
        <w:left w:val="none" w:sz="0" w:space="0" w:color="auto"/>
        <w:bottom w:val="none" w:sz="0" w:space="0" w:color="auto"/>
        <w:right w:val="none" w:sz="0" w:space="0" w:color="auto"/>
      </w:divBdr>
    </w:div>
    <w:div w:id="1688361789">
      <w:bodyDiv w:val="1"/>
      <w:marLeft w:val="0"/>
      <w:marRight w:val="0"/>
      <w:marTop w:val="0"/>
      <w:marBottom w:val="0"/>
      <w:divBdr>
        <w:top w:val="none" w:sz="0" w:space="0" w:color="auto"/>
        <w:left w:val="none" w:sz="0" w:space="0" w:color="auto"/>
        <w:bottom w:val="none" w:sz="0" w:space="0" w:color="auto"/>
        <w:right w:val="none" w:sz="0" w:space="0" w:color="auto"/>
      </w:divBdr>
    </w:div>
    <w:div w:id="196892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garantF1://70003036.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BE0B2F1077FE80E964DB6001196AAFEE835C22FAE7866B994BBBE3EF550F75B54BFDA4D321AE5979AEM8I" TargetMode="External"/><Relationship Id="rId4" Type="http://schemas.openxmlformats.org/officeDocument/2006/relationships/settings" Target="settings.xml"/><Relationship Id="rId9" Type="http://schemas.openxmlformats.org/officeDocument/2006/relationships/hyperlink" Target="garantF1://12063097.1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1060;&#1048;&#1056;&#1052;&#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84EF16-E213-4C00-A875-F5282902C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ФИРМА</Template>
  <TotalTime>1</TotalTime>
  <Pages>26</Pages>
  <Words>6610</Words>
  <Characters>43498</Characters>
  <Application>Microsoft Office Word</Application>
  <DocSecurity>0</DocSecurity>
  <Lines>362</Lines>
  <Paragraphs>100</Paragraphs>
  <ScaleCrop>false</ScaleCrop>
  <HeadingPairs>
    <vt:vector size="2" baseType="variant">
      <vt:variant>
        <vt:lpstr>Название</vt:lpstr>
      </vt:variant>
      <vt:variant>
        <vt:i4>1</vt:i4>
      </vt:variant>
    </vt:vector>
  </HeadingPairs>
  <TitlesOfParts>
    <vt:vector size="1" baseType="lpstr">
      <vt:lpstr>Акционерное общество</vt:lpstr>
    </vt:vector>
  </TitlesOfParts>
  <Company>Hewlett-Packard Company</Company>
  <LinksUpToDate>false</LinksUpToDate>
  <CharactersWithSpaces>50008</CharactersWithSpaces>
  <SharedDoc>false</SharedDoc>
  <HLinks>
    <vt:vector size="18" baseType="variant">
      <vt:variant>
        <vt:i4>2097200</vt:i4>
      </vt:variant>
      <vt:variant>
        <vt:i4>6</vt:i4>
      </vt:variant>
      <vt:variant>
        <vt:i4>0</vt:i4>
      </vt:variant>
      <vt:variant>
        <vt:i4>5</vt:i4>
      </vt:variant>
      <vt:variant>
        <vt:lpwstr>consultantplus://offline/ref=BE0B2F1077FE80E964DB6001196AAFEE835C22FAE7866B994BBBE3EF550F75B54BFDA4D321AE5979AEM8I</vt:lpwstr>
      </vt:variant>
      <vt:variant>
        <vt:lpwstr/>
      </vt:variant>
      <vt:variant>
        <vt:i4>5177354</vt:i4>
      </vt:variant>
      <vt:variant>
        <vt:i4>3</vt:i4>
      </vt:variant>
      <vt:variant>
        <vt:i4>0</vt:i4>
      </vt:variant>
      <vt:variant>
        <vt:i4>5</vt:i4>
      </vt:variant>
      <vt:variant>
        <vt:lpwstr>garantf1://12063097.1000/</vt:lpwstr>
      </vt:variant>
      <vt:variant>
        <vt:lpwstr/>
      </vt:variant>
      <vt:variant>
        <vt:i4>7077950</vt:i4>
      </vt:variant>
      <vt:variant>
        <vt:i4>0</vt:i4>
      </vt:variant>
      <vt:variant>
        <vt:i4>0</vt:i4>
      </vt:variant>
      <vt:variant>
        <vt:i4>5</vt:i4>
      </vt:variant>
      <vt:variant>
        <vt:lpwstr>garantf1://70003036.0/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Акционерное общество</dc:title>
  <dc:creator>anton</dc:creator>
  <cp:lastModifiedBy>Bessonov_S</cp:lastModifiedBy>
  <cp:revision>2</cp:revision>
  <cp:lastPrinted>2021-03-26T07:18:00Z</cp:lastPrinted>
  <dcterms:created xsi:type="dcterms:W3CDTF">2021-03-26T07:18:00Z</dcterms:created>
  <dcterms:modified xsi:type="dcterms:W3CDTF">2021-03-26T07:18:00Z</dcterms:modified>
</cp:coreProperties>
</file>