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349"/>
      </w:tblGrid>
      <w:tr w:rsidR="00BE1408" w:rsidRPr="006B696D" w:rsidTr="00340D00">
        <w:tc>
          <w:tcPr>
            <w:tcW w:w="5353" w:type="dxa"/>
          </w:tcPr>
          <w:p w:rsidR="00BE1408" w:rsidRPr="000041A9" w:rsidRDefault="00BE1408" w:rsidP="00E0418B">
            <w:pPr>
              <w:tabs>
                <w:tab w:val="left" w:pos="150"/>
              </w:tabs>
              <w:ind w:right="596"/>
              <w:jc w:val="both"/>
              <w:rPr>
                <w:rFonts w:ascii="Times" w:hAnsi="Times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349" w:type="dxa"/>
          </w:tcPr>
          <w:p w:rsidR="00BE1408" w:rsidRPr="000041A9" w:rsidRDefault="00BE1408" w:rsidP="00EE69D7">
            <w:pPr>
              <w:rPr>
                <w:rFonts w:ascii="Times" w:hAnsi="Times"/>
                <w:sz w:val="24"/>
                <w:szCs w:val="24"/>
              </w:rPr>
            </w:pP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УТВЕРЖДЕН</w:t>
            </w: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Советом директоров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О</w:t>
            </w:r>
            <w:r w:rsidR="00340D00" w:rsidRPr="006B696D">
              <w:rPr>
                <w:rFonts w:ascii="Times" w:hAnsi="Times"/>
                <w:sz w:val="24"/>
                <w:szCs w:val="24"/>
              </w:rPr>
              <w:t>ткрытого акционерного общества</w:t>
            </w:r>
          </w:p>
          <w:p w:rsidR="00340D00" w:rsidRPr="006B696D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«Кондитерская фирма «ТАКФ»</w:t>
            </w:r>
          </w:p>
          <w:p w:rsidR="00340D00" w:rsidRPr="00944D90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6B696D">
              <w:rPr>
                <w:rFonts w:ascii="Times" w:hAnsi="Times"/>
                <w:sz w:val="24"/>
                <w:szCs w:val="24"/>
              </w:rPr>
              <w:t>«</w:t>
            </w:r>
            <w:r w:rsidR="00944D90">
              <w:rPr>
                <w:rFonts w:ascii="Times" w:hAnsi="Times"/>
                <w:sz w:val="24"/>
                <w:szCs w:val="24"/>
              </w:rPr>
              <w:t>11»   мая 2020 года,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Протокол от 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«</w:t>
            </w:r>
            <w:r w:rsidR="00944D90">
              <w:rPr>
                <w:rFonts w:ascii="Times" w:hAnsi="Times"/>
                <w:sz w:val="24"/>
                <w:szCs w:val="24"/>
              </w:rPr>
              <w:t>12</w:t>
            </w:r>
            <w:r w:rsidR="002E2342"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»</w:t>
            </w:r>
            <w:r w:rsidR="00EC0AA1"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 </w:t>
            </w:r>
            <w:r w:rsidR="00944D90" w:rsidRPr="00944D90">
              <w:rPr>
                <w:rFonts w:ascii="Times" w:hAnsi="Times"/>
                <w:sz w:val="24"/>
                <w:szCs w:val="24"/>
              </w:rPr>
              <w:t xml:space="preserve">мая </w:t>
            </w:r>
            <w:r w:rsidR="005737DE"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Pr="006B696D">
              <w:rPr>
                <w:rFonts w:ascii="Times" w:hAnsi="Times"/>
                <w:sz w:val="24"/>
                <w:szCs w:val="24"/>
              </w:rPr>
              <w:t>20</w:t>
            </w:r>
            <w:r w:rsidR="00E35903" w:rsidRPr="006B696D">
              <w:rPr>
                <w:rFonts w:ascii="Times" w:hAnsi="Times"/>
                <w:sz w:val="24"/>
                <w:szCs w:val="24"/>
              </w:rPr>
              <w:t>20</w:t>
            </w:r>
            <w:r w:rsidRPr="006B696D">
              <w:rPr>
                <w:rFonts w:ascii="Times" w:hAnsi="Times"/>
                <w:sz w:val="24"/>
                <w:szCs w:val="24"/>
              </w:rPr>
              <w:t xml:space="preserve"> г.</w:t>
            </w:r>
            <w:r w:rsidR="003677CF">
              <w:rPr>
                <w:rFonts w:ascii="Times" w:hAnsi="Times"/>
                <w:sz w:val="24"/>
                <w:szCs w:val="24"/>
              </w:rPr>
              <w:t>, № б/н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</w:tc>
      </w:tr>
    </w:tbl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EC0AA1" w:rsidP="00BE1408">
      <w:pPr>
        <w:jc w:val="both"/>
        <w:rPr>
          <w:rFonts w:ascii="Times" w:hAnsi="Times"/>
          <w:sz w:val="22"/>
          <w:szCs w:val="22"/>
        </w:rPr>
      </w:pPr>
      <w:r w:rsidRPr="006B696D">
        <w:rPr>
          <w:rFonts w:ascii="Times" w:hAnsi="Times"/>
          <w:sz w:val="22"/>
          <w:szCs w:val="22"/>
        </w:rPr>
        <w:t xml:space="preserve">                                                 </w:t>
      </w: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DC021B" w:rsidRPr="006B696D" w:rsidRDefault="00DC021B" w:rsidP="00EC0AA1">
      <w:pPr>
        <w:tabs>
          <w:tab w:val="left" w:pos="3402"/>
          <w:tab w:val="left" w:pos="3686"/>
        </w:tabs>
        <w:jc w:val="center"/>
        <w:outlineLvl w:val="0"/>
        <w:rPr>
          <w:rFonts w:ascii="Times" w:hAnsi="Times"/>
          <w:sz w:val="44"/>
          <w:szCs w:val="44"/>
        </w:rPr>
      </w:pPr>
      <w:r w:rsidRPr="006B696D">
        <w:rPr>
          <w:rFonts w:ascii="Times" w:hAnsi="Times"/>
          <w:sz w:val="44"/>
          <w:szCs w:val="44"/>
        </w:rPr>
        <w:t xml:space="preserve">ОТЧЕТ </w:t>
      </w:r>
    </w:p>
    <w:p w:rsidR="00DC021B" w:rsidRPr="006B696D" w:rsidRDefault="00DC021B" w:rsidP="00DC021B">
      <w:pPr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о заключенных Открытым акционерным </w:t>
      </w:r>
      <w:r w:rsidR="00D30F2C" w:rsidRPr="006B696D">
        <w:rPr>
          <w:rFonts w:ascii="Times" w:hAnsi="Times"/>
          <w:sz w:val="32"/>
          <w:szCs w:val="32"/>
        </w:rPr>
        <w:t>о</w:t>
      </w:r>
      <w:r w:rsidRPr="006B696D">
        <w:rPr>
          <w:rFonts w:ascii="Times" w:hAnsi="Times"/>
          <w:sz w:val="32"/>
          <w:szCs w:val="32"/>
        </w:rPr>
        <w:t>бществом</w:t>
      </w:r>
    </w:p>
    <w:p w:rsidR="00DC021B" w:rsidRPr="006B696D" w:rsidRDefault="00DC021B" w:rsidP="00EC0AA1">
      <w:pPr>
        <w:tabs>
          <w:tab w:val="left" w:pos="1985"/>
        </w:tabs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>«</w:t>
      </w:r>
      <w:r w:rsidR="00EC0AA1" w:rsidRPr="006B696D">
        <w:rPr>
          <w:rFonts w:ascii="Times" w:hAnsi="Times"/>
          <w:sz w:val="32"/>
          <w:szCs w:val="32"/>
        </w:rPr>
        <w:t>Кондитерская фирма «ТАКФ</w:t>
      </w:r>
      <w:r w:rsidRPr="006B696D">
        <w:rPr>
          <w:rFonts w:ascii="Times" w:hAnsi="Times"/>
          <w:sz w:val="32"/>
          <w:szCs w:val="32"/>
        </w:rPr>
        <w:t>»</w:t>
      </w:r>
    </w:p>
    <w:p w:rsidR="00922EC1" w:rsidRPr="006B696D" w:rsidRDefault="00DC021B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 в 201</w:t>
      </w:r>
      <w:r w:rsidR="00E35903" w:rsidRPr="006B696D">
        <w:rPr>
          <w:rFonts w:ascii="Times" w:hAnsi="Times"/>
          <w:sz w:val="32"/>
          <w:szCs w:val="32"/>
        </w:rPr>
        <w:t>9</w:t>
      </w:r>
      <w:r w:rsidRPr="006B696D">
        <w:rPr>
          <w:rFonts w:ascii="Times" w:hAnsi="Times"/>
          <w:sz w:val="32"/>
          <w:szCs w:val="32"/>
        </w:rPr>
        <w:t xml:space="preserve"> году сделках, в совершении которых имеется </w:t>
      </w:r>
      <w:r w:rsidR="00C16C08" w:rsidRPr="006B696D">
        <w:rPr>
          <w:rFonts w:ascii="Times" w:hAnsi="Times"/>
          <w:sz w:val="32"/>
          <w:szCs w:val="32"/>
        </w:rPr>
        <w:t xml:space="preserve">                       </w:t>
      </w:r>
    </w:p>
    <w:p w:rsidR="00DC021B" w:rsidRPr="006B696D" w:rsidRDefault="00C16C08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            </w:t>
      </w:r>
      <w:r w:rsidR="00DC021B" w:rsidRPr="006B696D">
        <w:rPr>
          <w:rFonts w:ascii="Times" w:hAnsi="Times"/>
          <w:sz w:val="32"/>
          <w:szCs w:val="32"/>
        </w:rPr>
        <w:t>заинтересованность</w:t>
      </w:r>
      <w:r w:rsidR="005737DE" w:rsidRPr="006B696D">
        <w:rPr>
          <w:rFonts w:ascii="Times" w:hAnsi="Times"/>
          <w:sz w:val="32"/>
          <w:szCs w:val="32"/>
        </w:rPr>
        <w:t>.</w:t>
      </w:r>
    </w:p>
    <w:p w:rsidR="00DC021B" w:rsidRPr="006B696D" w:rsidRDefault="00DC021B" w:rsidP="00EC0AA1">
      <w:pPr>
        <w:ind w:hanging="284"/>
        <w:jc w:val="center"/>
        <w:outlineLvl w:val="0"/>
        <w:rPr>
          <w:rFonts w:ascii="Times" w:hAnsi="Times"/>
          <w:b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Заместитель Генерального директора – </w:t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Исполнительный директор</w:t>
      </w:r>
      <w:r w:rsidRPr="006B696D">
        <w:rPr>
          <w:rFonts w:ascii="Times" w:hAnsi="Times"/>
          <w:sz w:val="24"/>
          <w:szCs w:val="24"/>
        </w:rPr>
        <w:tab/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ООО «Объединенные кондитеры»</w:t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  <w:t xml:space="preserve">           Саликов А.А.</w:t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b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BE1408" w:rsidRPr="006B696D" w:rsidRDefault="002F45CE" w:rsidP="002765DA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                                                                        </w:t>
      </w:r>
    </w:p>
    <w:p w:rsidR="004121DB" w:rsidRPr="006B696D" w:rsidRDefault="004121DB" w:rsidP="00BE1408">
      <w:pPr>
        <w:jc w:val="center"/>
        <w:rPr>
          <w:rFonts w:ascii="Times" w:hAnsi="Times"/>
          <w:b/>
          <w:sz w:val="28"/>
          <w:szCs w:val="28"/>
        </w:rPr>
      </w:pPr>
    </w:p>
    <w:p w:rsidR="002F45CE" w:rsidRPr="006B696D" w:rsidRDefault="002F45CE" w:rsidP="002F45CE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b/>
          <w:sz w:val="24"/>
          <w:szCs w:val="24"/>
        </w:rPr>
        <w:t xml:space="preserve">                                                                        </w:t>
      </w:r>
      <w:r w:rsidRPr="006B696D">
        <w:rPr>
          <w:rFonts w:ascii="Times" w:hAnsi="Times"/>
          <w:sz w:val="24"/>
          <w:szCs w:val="24"/>
        </w:rPr>
        <w:t>г. Тамбов</w:t>
      </w:r>
    </w:p>
    <w:p w:rsidR="002F45CE" w:rsidRPr="006B696D" w:rsidRDefault="002F45CE" w:rsidP="002F45CE">
      <w:pPr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                                                                            20</w:t>
      </w:r>
      <w:r w:rsidR="00E35903" w:rsidRPr="006B696D">
        <w:rPr>
          <w:rFonts w:ascii="Times" w:hAnsi="Times"/>
          <w:sz w:val="24"/>
          <w:szCs w:val="24"/>
        </w:rPr>
        <w:t>20</w:t>
      </w:r>
      <w:r w:rsidR="00566986" w:rsidRPr="006B696D">
        <w:rPr>
          <w:rFonts w:ascii="Times" w:hAnsi="Times"/>
          <w:sz w:val="24"/>
          <w:szCs w:val="24"/>
        </w:rPr>
        <w:t xml:space="preserve"> </w:t>
      </w:r>
      <w:r w:rsidRPr="006B696D">
        <w:rPr>
          <w:rFonts w:ascii="Times" w:hAnsi="Times"/>
          <w:sz w:val="24"/>
          <w:szCs w:val="24"/>
        </w:rPr>
        <w:t>г.</w:t>
      </w:r>
    </w:p>
    <w:p w:rsidR="004121DB" w:rsidRPr="006B696D" w:rsidRDefault="004121DB" w:rsidP="00BE1408">
      <w:pPr>
        <w:jc w:val="center"/>
        <w:rPr>
          <w:rFonts w:ascii="Times" w:hAnsi="Times"/>
          <w:b/>
          <w:sz w:val="22"/>
          <w:szCs w:val="22"/>
        </w:rPr>
      </w:pPr>
    </w:p>
    <w:p w:rsidR="00BE1408" w:rsidRPr="00A91E34" w:rsidRDefault="00BE1408" w:rsidP="005E6999">
      <w:pPr>
        <w:autoSpaceDE w:val="0"/>
        <w:autoSpaceDN w:val="0"/>
        <w:adjustRightInd w:val="0"/>
        <w:ind w:firstLine="708"/>
        <w:jc w:val="both"/>
        <w:rPr>
          <w:rFonts w:ascii="Times" w:hAnsi="Times" w:cs="Times"/>
          <w:sz w:val="22"/>
          <w:szCs w:val="22"/>
        </w:rPr>
      </w:pPr>
      <w:r w:rsidRPr="006B696D">
        <w:rPr>
          <w:rFonts w:ascii="Times" w:hAnsi="Times" w:cs="Times"/>
          <w:sz w:val="22"/>
          <w:szCs w:val="22"/>
        </w:rPr>
        <w:lastRenderedPageBreak/>
        <w:t xml:space="preserve">В отчетном периоде </w:t>
      </w:r>
      <w:r w:rsidR="005E7CA2" w:rsidRPr="006B696D">
        <w:rPr>
          <w:rFonts w:ascii="Times" w:hAnsi="Times" w:cs="Times"/>
          <w:sz w:val="22"/>
          <w:szCs w:val="22"/>
        </w:rPr>
        <w:t>О</w:t>
      </w:r>
      <w:r w:rsidR="00CE0E0C" w:rsidRPr="006B696D">
        <w:rPr>
          <w:rFonts w:ascii="Times" w:hAnsi="Times" w:cs="Times"/>
          <w:sz w:val="22"/>
          <w:szCs w:val="22"/>
        </w:rPr>
        <w:t>ткрытым акционерным обществом</w:t>
      </w:r>
      <w:r w:rsidR="005E7CA2" w:rsidRPr="006B696D">
        <w:rPr>
          <w:rFonts w:ascii="Times" w:hAnsi="Times" w:cs="Times"/>
          <w:sz w:val="22"/>
          <w:szCs w:val="22"/>
        </w:rPr>
        <w:t xml:space="preserve"> «</w:t>
      </w:r>
      <w:r w:rsidR="00EC0AA1" w:rsidRPr="006B696D">
        <w:rPr>
          <w:rFonts w:ascii="Times" w:hAnsi="Times" w:cs="Times"/>
          <w:sz w:val="22"/>
          <w:szCs w:val="22"/>
        </w:rPr>
        <w:t>Кондитерская фирма «ТАКФ</w:t>
      </w:r>
      <w:r w:rsidR="005E7CA2" w:rsidRPr="006B696D">
        <w:rPr>
          <w:rFonts w:ascii="Times" w:hAnsi="Times" w:cs="Times"/>
          <w:sz w:val="22"/>
          <w:szCs w:val="22"/>
        </w:rPr>
        <w:t xml:space="preserve">» </w:t>
      </w:r>
      <w:r w:rsidR="00841035" w:rsidRPr="006B696D">
        <w:rPr>
          <w:rFonts w:ascii="Times" w:hAnsi="Times" w:cs="Times"/>
          <w:sz w:val="22"/>
          <w:szCs w:val="22"/>
        </w:rPr>
        <w:t xml:space="preserve"> </w:t>
      </w:r>
      <w:r w:rsidR="005E6999" w:rsidRPr="006B696D">
        <w:rPr>
          <w:rFonts w:ascii="Times" w:hAnsi="Times" w:cs="Times"/>
          <w:sz w:val="22"/>
          <w:szCs w:val="22"/>
        </w:rPr>
        <w:t xml:space="preserve">                            </w:t>
      </w:r>
      <w:r w:rsidR="005E7CA2" w:rsidRPr="006B696D">
        <w:rPr>
          <w:rFonts w:ascii="Times" w:hAnsi="Times" w:cs="Times"/>
          <w:sz w:val="22"/>
          <w:szCs w:val="22"/>
        </w:rPr>
        <w:t>(</w:t>
      </w:r>
      <w:r w:rsidR="005E7CA2" w:rsidRPr="005C1CDF">
        <w:rPr>
          <w:rFonts w:ascii="Times" w:hAnsi="Times" w:cs="Times"/>
          <w:sz w:val="22"/>
          <w:szCs w:val="22"/>
        </w:rPr>
        <w:t>далее по тексту – Общество)</w:t>
      </w:r>
      <w:r w:rsidR="00841035" w:rsidRPr="005C1CDF">
        <w:rPr>
          <w:rFonts w:ascii="Times" w:hAnsi="Times" w:cs="Times"/>
          <w:sz w:val="22"/>
          <w:szCs w:val="22"/>
        </w:rPr>
        <w:t xml:space="preserve"> совершен</w:t>
      </w:r>
      <w:r w:rsidR="00893543" w:rsidRPr="005C1CDF">
        <w:rPr>
          <w:rFonts w:ascii="Times" w:hAnsi="Times" w:cs="Times"/>
          <w:sz w:val="22"/>
          <w:szCs w:val="22"/>
        </w:rPr>
        <w:t>о</w:t>
      </w:r>
      <w:r w:rsidRPr="005C1CDF">
        <w:rPr>
          <w:rFonts w:ascii="Times" w:hAnsi="Times" w:cs="Times"/>
          <w:sz w:val="22"/>
          <w:szCs w:val="22"/>
        </w:rPr>
        <w:t xml:space="preserve"> </w:t>
      </w:r>
      <w:r w:rsidR="00893543" w:rsidRPr="005C1CDF">
        <w:rPr>
          <w:rFonts w:ascii="Times" w:hAnsi="Times" w:cs="Times"/>
          <w:sz w:val="22"/>
          <w:szCs w:val="22"/>
        </w:rPr>
        <w:t>1</w:t>
      </w:r>
      <w:r w:rsidR="008017BA" w:rsidRPr="005C1CDF">
        <w:rPr>
          <w:rFonts w:ascii="Times" w:hAnsi="Times" w:cs="Times"/>
          <w:sz w:val="22"/>
          <w:szCs w:val="22"/>
        </w:rPr>
        <w:t>2</w:t>
      </w:r>
      <w:r w:rsidRPr="005C1CDF">
        <w:rPr>
          <w:rFonts w:ascii="Times" w:hAnsi="Times" w:cs="Times"/>
          <w:sz w:val="22"/>
          <w:szCs w:val="22"/>
        </w:rPr>
        <w:t xml:space="preserve"> с</w:t>
      </w:r>
      <w:r w:rsidR="00841035" w:rsidRPr="005C1CDF">
        <w:rPr>
          <w:rFonts w:ascii="Times" w:hAnsi="Times" w:cs="Times"/>
          <w:sz w:val="22"/>
          <w:szCs w:val="22"/>
        </w:rPr>
        <w:t>дел</w:t>
      </w:r>
      <w:r w:rsidR="00893543" w:rsidRPr="005C1CDF">
        <w:rPr>
          <w:rFonts w:ascii="Times" w:hAnsi="Times" w:cs="Times"/>
          <w:sz w:val="22"/>
          <w:szCs w:val="22"/>
        </w:rPr>
        <w:t>ок</w:t>
      </w:r>
      <w:r w:rsidR="00841035" w:rsidRPr="005C1CDF">
        <w:rPr>
          <w:rFonts w:ascii="Times" w:hAnsi="Times" w:cs="Times"/>
          <w:sz w:val="22"/>
          <w:szCs w:val="22"/>
        </w:rPr>
        <w:t xml:space="preserve">, </w:t>
      </w:r>
      <w:r w:rsidR="00566986" w:rsidRPr="005C1CDF">
        <w:rPr>
          <w:rFonts w:ascii="Times" w:hAnsi="Times" w:cs="Times"/>
          <w:sz w:val="22"/>
          <w:szCs w:val="22"/>
        </w:rPr>
        <w:t xml:space="preserve"> признаваем</w:t>
      </w:r>
      <w:r w:rsidR="00893543" w:rsidRPr="005C1CDF">
        <w:rPr>
          <w:rFonts w:ascii="Times" w:hAnsi="Times" w:cs="Times"/>
          <w:sz w:val="22"/>
          <w:szCs w:val="22"/>
        </w:rPr>
        <w:t>ых</w:t>
      </w:r>
      <w:r w:rsidRPr="005C1CDF">
        <w:rPr>
          <w:rFonts w:ascii="Times" w:hAnsi="Times" w:cs="Times"/>
          <w:sz w:val="22"/>
          <w:szCs w:val="22"/>
        </w:rPr>
        <w:t xml:space="preserve"> в соответствии с Федеральным</w:t>
      </w:r>
      <w:r w:rsidR="00922EC1" w:rsidRPr="005C1CDF">
        <w:rPr>
          <w:rFonts w:ascii="Times" w:hAnsi="Times" w:cs="Times"/>
          <w:sz w:val="22"/>
          <w:szCs w:val="22"/>
        </w:rPr>
        <w:t xml:space="preserve"> </w:t>
      </w:r>
      <w:hyperlink r:id="rId7" w:history="1">
        <w:r w:rsidRPr="005C1CDF">
          <w:rPr>
            <w:rFonts w:ascii="Times" w:hAnsi="Times" w:cs="Times"/>
            <w:sz w:val="22"/>
            <w:szCs w:val="22"/>
          </w:rPr>
          <w:t>законом</w:t>
        </w:r>
      </w:hyperlink>
      <w:r w:rsidR="005E6999" w:rsidRPr="005C1CDF">
        <w:rPr>
          <w:rFonts w:ascii="Times" w:hAnsi="Times" w:cs="Times"/>
          <w:sz w:val="22"/>
          <w:szCs w:val="22"/>
        </w:rPr>
        <w:t xml:space="preserve">            </w:t>
      </w:r>
      <w:r w:rsidR="00841035" w:rsidRPr="005C1CDF">
        <w:rPr>
          <w:rFonts w:ascii="Times" w:hAnsi="Times" w:cs="Times"/>
          <w:sz w:val="22"/>
          <w:szCs w:val="22"/>
        </w:rPr>
        <w:t>«Об акционер</w:t>
      </w:r>
      <w:r w:rsidR="005E6999" w:rsidRPr="005C1CDF">
        <w:rPr>
          <w:rFonts w:ascii="Times" w:hAnsi="Times" w:cs="Times"/>
          <w:sz w:val="22"/>
          <w:szCs w:val="22"/>
        </w:rPr>
        <w:t>ных</w:t>
      </w:r>
      <w:r w:rsidR="00E0418B" w:rsidRPr="005C1CDF">
        <w:rPr>
          <w:rFonts w:ascii="Times" w:hAnsi="Times" w:cs="Times"/>
          <w:sz w:val="22"/>
          <w:szCs w:val="22"/>
        </w:rPr>
        <w:t xml:space="preserve"> </w:t>
      </w:r>
      <w:r w:rsidR="00841035" w:rsidRPr="005C1CDF">
        <w:rPr>
          <w:rFonts w:ascii="Times" w:hAnsi="Times" w:cs="Times"/>
          <w:sz w:val="22"/>
          <w:szCs w:val="22"/>
        </w:rPr>
        <w:t xml:space="preserve">обществах» </w:t>
      </w:r>
      <w:r w:rsidR="00566986" w:rsidRPr="005C1CDF">
        <w:rPr>
          <w:rFonts w:ascii="Times" w:hAnsi="Times" w:cs="Times"/>
          <w:sz w:val="22"/>
          <w:szCs w:val="22"/>
        </w:rPr>
        <w:t xml:space="preserve"> сделк</w:t>
      </w:r>
      <w:r w:rsidR="00893543" w:rsidRPr="005C1CDF">
        <w:rPr>
          <w:rFonts w:ascii="Times" w:hAnsi="Times" w:cs="Times"/>
          <w:sz w:val="22"/>
          <w:szCs w:val="22"/>
        </w:rPr>
        <w:t>ами</w:t>
      </w:r>
      <w:r w:rsidRPr="005C1CDF">
        <w:rPr>
          <w:rFonts w:ascii="Times" w:hAnsi="Times" w:cs="Times"/>
          <w:sz w:val="22"/>
          <w:szCs w:val="22"/>
        </w:rPr>
        <w:t>,</w:t>
      </w:r>
      <w:r w:rsidR="00566986" w:rsidRPr="005C1CDF">
        <w:rPr>
          <w:rFonts w:ascii="Times" w:hAnsi="Times" w:cs="Times"/>
          <w:sz w:val="22"/>
          <w:szCs w:val="22"/>
        </w:rPr>
        <w:t xml:space="preserve">  </w:t>
      </w:r>
      <w:r w:rsidRPr="005C1CDF">
        <w:rPr>
          <w:rFonts w:ascii="Times" w:hAnsi="Times" w:cs="Times"/>
          <w:sz w:val="22"/>
          <w:szCs w:val="22"/>
        </w:rPr>
        <w:t xml:space="preserve">в совершении которых имелась </w:t>
      </w:r>
      <w:r w:rsidR="005E7CA2" w:rsidRPr="005C1CDF">
        <w:rPr>
          <w:rFonts w:ascii="Times" w:hAnsi="Times" w:cs="Times"/>
          <w:sz w:val="22"/>
          <w:szCs w:val="22"/>
        </w:rPr>
        <w:t>заинтересованность</w:t>
      </w:r>
      <w:r w:rsidRPr="005C1CDF">
        <w:rPr>
          <w:rFonts w:ascii="Times" w:hAnsi="Times" w:cs="Times"/>
          <w:sz w:val="22"/>
          <w:szCs w:val="22"/>
        </w:rPr>
        <w:t xml:space="preserve">. </w:t>
      </w:r>
      <w:r w:rsidR="00841035" w:rsidRPr="005C1CDF">
        <w:rPr>
          <w:rFonts w:ascii="Times" w:hAnsi="Times" w:cs="Times"/>
          <w:sz w:val="22"/>
          <w:szCs w:val="22"/>
        </w:rPr>
        <w:t xml:space="preserve"> </w:t>
      </w:r>
    </w:p>
    <w:p w:rsidR="005C1CDF" w:rsidRPr="00A91E34" w:rsidRDefault="005C1CDF" w:rsidP="005E6999">
      <w:pPr>
        <w:autoSpaceDE w:val="0"/>
        <w:autoSpaceDN w:val="0"/>
        <w:adjustRightInd w:val="0"/>
        <w:ind w:firstLine="708"/>
        <w:jc w:val="both"/>
        <w:rPr>
          <w:rFonts w:ascii="Times" w:hAnsi="Times" w:cs="Times"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1.  Лицензионный договор (15.01.2019) между  ОАО «ТАКФ» (Лицензиат) и  АО «Фабрика «Русский ш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Pr="005C1CDF">
        <w:rPr>
          <w:rFonts w:ascii="Times" w:hAnsi="Times"/>
          <w:b w:val="0"/>
          <w:bCs/>
          <w:sz w:val="22"/>
          <w:szCs w:val="22"/>
        </w:rPr>
        <w:t>колад» (Лицензиар). Предоставление права использования товарного знака «</w:t>
      </w:r>
      <w:r w:rsidRPr="005C1CDF">
        <w:rPr>
          <w:rFonts w:ascii="Times" w:hAnsi="Times"/>
          <w:b w:val="0"/>
          <w:bCs/>
          <w:sz w:val="22"/>
          <w:szCs w:val="22"/>
          <w:lang w:val="en-US"/>
        </w:rPr>
        <w:t>MEGA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 </w:t>
      </w:r>
      <w:r w:rsidRPr="005C1CDF">
        <w:rPr>
          <w:rFonts w:ascii="Times" w:hAnsi="Times"/>
          <w:b w:val="0"/>
          <w:bCs/>
          <w:sz w:val="22"/>
          <w:szCs w:val="22"/>
          <w:lang w:val="en-US"/>
        </w:rPr>
        <w:t>DRIVE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». Совокупный размер подлежащего выплате вознаграждения не может превышать 30 млн. руб., в том числе НДС. Выплата вознаграждения производится  Лицензиатом ежеквартально, в срок до 25 (двадцать пятого) числа месяца, следующего за отчетным кварталом. Договор вступает в силу 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с даты регистрации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 xml:space="preserve"> и заключен на срок дейс</w:t>
      </w:r>
      <w:r w:rsidRPr="005C1CDF">
        <w:rPr>
          <w:rFonts w:ascii="Times" w:hAnsi="Times"/>
          <w:b w:val="0"/>
          <w:bCs/>
          <w:sz w:val="22"/>
          <w:szCs w:val="22"/>
        </w:rPr>
        <w:t>т</w:t>
      </w:r>
      <w:r w:rsidRPr="005C1CDF">
        <w:rPr>
          <w:rFonts w:ascii="Times" w:hAnsi="Times"/>
          <w:b w:val="0"/>
          <w:bCs/>
          <w:sz w:val="22"/>
          <w:szCs w:val="22"/>
        </w:rPr>
        <w:t>вия исключительного права на ТЗ. Заинтересованные лица: АО «Объединенные кондитеры», ООО «Объед</w:t>
      </w:r>
      <w:r w:rsidRPr="005C1CDF">
        <w:rPr>
          <w:rFonts w:ascii="Times" w:hAnsi="Times"/>
          <w:b w:val="0"/>
          <w:bCs/>
          <w:sz w:val="22"/>
          <w:szCs w:val="22"/>
        </w:rPr>
        <w:t>и</w:t>
      </w:r>
      <w:r w:rsidRPr="005C1CDF">
        <w:rPr>
          <w:rFonts w:ascii="Times" w:hAnsi="Times"/>
          <w:b w:val="0"/>
          <w:bCs/>
          <w:sz w:val="22"/>
          <w:szCs w:val="22"/>
        </w:rPr>
        <w:t>ненные кондитеры», Петров Алексей Юрьевич, Петров Александр Юрьевич, Харин Алексей Анатольевич.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 xml:space="preserve">2. Лицензионный договор (18.02.2019) между ОАО «ТАКФ» (Лицензиат) и ОАО «Кондитерский концерн 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Бабаевский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 xml:space="preserve">» (Лицензиар).   Предоставление права использования  товарного знака «ВИЗИТ».  Совокупный размер подлежащего выплате вознаграждения не может превышать 32 млн. руб., в том числе НДС. Договор вступает в силу 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с даты регистрации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Pr="005C1CDF">
        <w:rPr>
          <w:rFonts w:ascii="Times" w:hAnsi="Times"/>
          <w:b w:val="0"/>
          <w:bCs/>
          <w:sz w:val="22"/>
          <w:szCs w:val="22"/>
        </w:rPr>
        <w:t>ванные лица: АО «Объединенные кондитеры», ООО «Объединенные кондитеры», Петров Александр Юрь</w:t>
      </w:r>
      <w:r w:rsidRPr="005C1CDF">
        <w:rPr>
          <w:rFonts w:ascii="Times" w:hAnsi="Times"/>
          <w:b w:val="0"/>
          <w:bCs/>
          <w:sz w:val="22"/>
          <w:szCs w:val="22"/>
        </w:rPr>
        <w:t>е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вич, Петров Алексей Юрьевич, Харин Алексей Анатольевич. 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Cs/>
          <w:color w:val="000000"/>
          <w:sz w:val="22"/>
          <w:szCs w:val="22"/>
        </w:rPr>
      </w:pPr>
      <w:r w:rsidRPr="005C1CDF">
        <w:rPr>
          <w:rFonts w:ascii="Times" w:hAnsi="Times"/>
          <w:bCs/>
          <w:color w:val="000000"/>
          <w:sz w:val="22"/>
          <w:szCs w:val="22"/>
        </w:rPr>
        <w:t xml:space="preserve">3.  </w:t>
      </w:r>
      <w:proofErr w:type="gramStart"/>
      <w:r w:rsidRPr="005C1CDF">
        <w:rPr>
          <w:rFonts w:ascii="Times" w:hAnsi="Times"/>
          <w:bCs/>
          <w:i/>
          <w:iCs/>
          <w:color w:val="000000"/>
          <w:sz w:val="22"/>
          <w:szCs w:val="22"/>
        </w:rPr>
        <w:t>Сделка</w:t>
      </w:r>
      <w:proofErr w:type="gramEnd"/>
      <w:r w:rsidRPr="005C1CDF">
        <w:rPr>
          <w:rFonts w:ascii="Times" w:hAnsi="Times"/>
          <w:bCs/>
          <w:i/>
          <w:iCs/>
          <w:color w:val="000000"/>
          <w:sz w:val="22"/>
          <w:szCs w:val="22"/>
        </w:rPr>
        <w:t xml:space="preserve"> размер которой составлял два или более процента балансовой стоимости активов:   </w:t>
      </w:r>
      <w:r w:rsidRPr="005C1CDF">
        <w:rPr>
          <w:rFonts w:ascii="Times" w:hAnsi="Times"/>
          <w:bCs/>
          <w:color w:val="000000"/>
          <w:sz w:val="22"/>
          <w:szCs w:val="22"/>
        </w:rPr>
        <w:t xml:space="preserve"> 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Договор поставки (06.03.2019)  между ОАО «ТАКФ» (Покупатель) и АО «Фабрика «Русский шоколад» (Поставщик). Поставщик обязуется поставить Покупателю сырье для производства кондитерских изделий в соответствии с договором. Сумма договора не может превышать  250 млн. руб.,  в т.ч. НДС. Договор вступает в силу с момента подписания и  действует до  31.01.2020 г.  Заинтересованные лица: </w:t>
      </w:r>
    </w:p>
    <w:p w:rsidR="005C1CDF" w:rsidRPr="005C1CDF" w:rsidRDefault="005C1CDF" w:rsidP="005C1CDF">
      <w:pPr>
        <w:autoSpaceDE w:val="0"/>
        <w:autoSpaceDN w:val="0"/>
        <w:adjustRightInd w:val="0"/>
        <w:ind w:left="113" w:right="113" w:firstLine="340"/>
        <w:jc w:val="both"/>
        <w:rPr>
          <w:rFonts w:ascii="Times" w:hAnsi="Times"/>
          <w:bCs/>
          <w:iCs/>
          <w:color w:val="000000"/>
          <w:sz w:val="22"/>
          <w:szCs w:val="22"/>
        </w:rPr>
      </w:pPr>
      <w:r w:rsidRPr="005C1CDF">
        <w:rPr>
          <w:rFonts w:ascii="Times" w:hAnsi="Times"/>
          <w:bCs/>
          <w:color w:val="000000"/>
          <w:sz w:val="22"/>
          <w:szCs w:val="22"/>
        </w:rPr>
        <w:t>3.1. АО «Объединенные кондитеры»,</w:t>
      </w:r>
      <w:r w:rsidRPr="005C1CDF">
        <w:rPr>
          <w:rFonts w:ascii="Times" w:hAnsi="Times"/>
          <w:b/>
          <w:bCs/>
          <w:color w:val="000000"/>
          <w:sz w:val="22"/>
          <w:szCs w:val="22"/>
        </w:rPr>
        <w:t xml:space="preserve"> </w:t>
      </w:r>
      <w:r w:rsidRPr="005C1CDF">
        <w:rPr>
          <w:rFonts w:ascii="Times" w:hAnsi="Times"/>
          <w:bCs/>
          <w:iCs/>
          <w:color w:val="000000"/>
          <w:sz w:val="22"/>
          <w:szCs w:val="22"/>
        </w:rPr>
        <w:t xml:space="preserve">является контролирующим лицом, прямо владеющим более 50 %  уставного капитала  Общества, а также контролирующим лицом стороны сделки </w:t>
      </w:r>
      <w:r w:rsidRPr="005C1CDF">
        <w:rPr>
          <w:rFonts w:ascii="Times" w:hAnsi="Times"/>
          <w:bCs/>
          <w:color w:val="000000"/>
          <w:sz w:val="22"/>
          <w:szCs w:val="22"/>
        </w:rPr>
        <w:t>АО «Фабрика «Русский ш</w:t>
      </w:r>
      <w:r w:rsidRPr="005C1CDF">
        <w:rPr>
          <w:rFonts w:ascii="Times" w:hAnsi="Times"/>
          <w:bCs/>
          <w:color w:val="000000"/>
          <w:sz w:val="22"/>
          <w:szCs w:val="22"/>
        </w:rPr>
        <w:t>о</w:t>
      </w:r>
      <w:r w:rsidRPr="005C1CDF">
        <w:rPr>
          <w:rFonts w:ascii="Times" w:hAnsi="Times"/>
          <w:bCs/>
          <w:color w:val="000000"/>
          <w:sz w:val="22"/>
          <w:szCs w:val="22"/>
        </w:rPr>
        <w:t>колад»</w:t>
      </w:r>
      <w:r w:rsidRPr="005C1CDF">
        <w:rPr>
          <w:rFonts w:ascii="Times" w:hAnsi="Times"/>
          <w:bCs/>
          <w:iCs/>
          <w:color w:val="000000"/>
          <w:sz w:val="22"/>
          <w:szCs w:val="22"/>
        </w:rPr>
        <w:t xml:space="preserve">, прямо владеющим более 50 % уставного капитала данного общества. </w:t>
      </w:r>
    </w:p>
    <w:p w:rsidR="005C1CDF" w:rsidRPr="003D00F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3D00FF">
        <w:rPr>
          <w:rFonts w:ascii="Times" w:hAnsi="Times"/>
          <w:b w:val="0"/>
          <w:bCs/>
          <w:color w:val="000000"/>
          <w:sz w:val="22"/>
          <w:szCs w:val="22"/>
        </w:rPr>
        <w:t xml:space="preserve">Доля участия в уставном капитале (доли принадлежащих акций) Общества - </w:t>
      </w:r>
      <w:r w:rsidRPr="003D00F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94,24% (94,24%)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3D00FF">
        <w:rPr>
          <w:rFonts w:ascii="Times" w:hAnsi="Times"/>
          <w:b w:val="0"/>
          <w:bCs/>
          <w:color w:val="000000"/>
          <w:sz w:val="22"/>
          <w:szCs w:val="22"/>
        </w:rPr>
        <w:t>Доля участия в уставном капитале (доли принадлежащих акций) АО «Фабрика «Русский шоколад» - 100%.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3.2.ООО «Объединенные кондитеры», Единоличный исполнительный орган Общества.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Является единоличным исполнительным органом АО «Фабрика «Русский шоколад».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Доли участия в уставном капитале (доли принадлежащих акций) Общества не имеет.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Доли участия в уставном капитале (доли принадлежащих акций) АО «Фабрика «Русский шоколад» не имеет.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3.3.Петров Алексей  Юрьевич, Петров Александр Юрьевич, Харин Алексей Анатольевич.  </w:t>
      </w:r>
      <w:r w:rsidRPr="005C1CD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Члены Совета директоров Общества и</w:t>
      </w:r>
      <w:r w:rsidRPr="005C1CDF">
        <w:rPr>
          <w:rFonts w:ascii="Times" w:hAnsi="Times"/>
          <w:b w:val="0"/>
          <w:color w:val="000000"/>
          <w:sz w:val="22"/>
          <w:szCs w:val="22"/>
        </w:rPr>
        <w:t xml:space="preserve"> </w:t>
      </w:r>
      <w:r w:rsidRPr="005C1CD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занимают должности в органах управления Управляющей организац</w:t>
      </w:r>
      <w:proofErr w:type="gramStart"/>
      <w:r w:rsidRPr="005C1CD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ии АО</w:t>
      </w:r>
      <w:proofErr w:type="gramEnd"/>
      <w:r w:rsidRPr="005C1CD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 xml:space="preserve"> «Фабрика «Русский шоколад».  Доли участия в уставном капитале (доли принадлежащих акций) Общества не имеют.  Доли участия в уставном капитале (доли принадлежащих акций) АО «Фабрика «Русский шоколад»  не имеют.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4.Лицензионный договор (18.04.2019) между ОАО «ТАКФ» (Лицензиар) и ЗАО «Шоколадная фабрика «Новосибирская» (Лицензиат). Предоставление права использования товарного знака «АНТОШКА-КАРТОШКА». Совокупный размер подлежащего выплате вознаграждения не может превышать 32 млн. руб., в том числе НДС. Выплата вознаграждения,  производится Лицензиатом ежеквартально, в срок до 25 (дв</w:t>
      </w:r>
      <w:r w:rsidRPr="005C1CDF">
        <w:rPr>
          <w:rFonts w:ascii="Times" w:hAnsi="Times"/>
          <w:b w:val="0"/>
          <w:bCs/>
          <w:sz w:val="22"/>
          <w:szCs w:val="22"/>
        </w:rPr>
        <w:t>а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дцать пятого) числа месяца, следующего за отчетным кварталом. Договор вступает в силу 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с даты регистрации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 xml:space="preserve"> и  заключен на срок действия исключительного права на ТЗ. 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 xml:space="preserve">Заинтересованные лица: АО «Холдинговая </w:t>
      </w:r>
      <w:r w:rsidR="00A91E34">
        <w:rPr>
          <w:rFonts w:ascii="Times" w:hAnsi="Times"/>
          <w:b w:val="0"/>
          <w:bCs/>
          <w:sz w:val="22"/>
          <w:szCs w:val="22"/>
        </w:rPr>
        <w:t>К</w:t>
      </w:r>
      <w:r w:rsidRPr="005C1CDF">
        <w:rPr>
          <w:rFonts w:ascii="Times" w:hAnsi="Times"/>
          <w:b w:val="0"/>
          <w:bCs/>
          <w:sz w:val="22"/>
          <w:szCs w:val="22"/>
        </w:rPr>
        <w:t>омп</w:t>
      </w:r>
      <w:r>
        <w:rPr>
          <w:rFonts w:ascii="Times" w:hAnsi="Times"/>
          <w:b w:val="0"/>
          <w:bCs/>
          <w:sz w:val="22"/>
          <w:szCs w:val="22"/>
        </w:rPr>
        <w:t>ания  «Объединенные кондитеры»,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 ООО «Объединенные  кондитеры», Петров Алексей Юрьевич, Петров Александр Юрьевич, Харин Алексей Анатольевич, 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Бутко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 xml:space="preserve">                Кирилл Викторович.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5.Лицензионный договор (18.04.2019)  между  ОАО «ТАКФ» (Лицензиат) и ОАО «РОТ ФРОНТ» (Лице</w:t>
      </w:r>
      <w:r w:rsidRPr="005C1CDF">
        <w:rPr>
          <w:rFonts w:ascii="Times" w:hAnsi="Times"/>
          <w:b w:val="0"/>
          <w:bCs/>
          <w:sz w:val="22"/>
          <w:szCs w:val="22"/>
        </w:rPr>
        <w:t>н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зиар). Предоставление права использования  товарного знака «ПРИВЕТ». Совокупный размер  подлежащего выплате вознаграждения не может превышать 32 млн. руб., в том числе НДС. Договор вступает в силу 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 xml:space="preserve">с даты </w:t>
      </w:r>
      <w:r w:rsidRPr="005C1CDF">
        <w:rPr>
          <w:rFonts w:ascii="Times" w:hAnsi="Times"/>
          <w:b w:val="0"/>
          <w:bCs/>
          <w:sz w:val="22"/>
          <w:szCs w:val="22"/>
        </w:rPr>
        <w:lastRenderedPageBreak/>
        <w:t>регистрации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</w:t>
      </w:r>
      <w:r w:rsidRPr="005C1CDF">
        <w:rPr>
          <w:rFonts w:ascii="Times" w:hAnsi="Times"/>
          <w:b w:val="0"/>
          <w:bCs/>
          <w:sz w:val="22"/>
          <w:szCs w:val="22"/>
        </w:rPr>
        <w:t>е</w:t>
      </w:r>
      <w:r w:rsidRPr="005C1CDF">
        <w:rPr>
          <w:rFonts w:ascii="Times" w:hAnsi="Times"/>
          <w:b w:val="0"/>
          <w:bCs/>
          <w:sz w:val="22"/>
          <w:szCs w:val="22"/>
        </w:rPr>
        <w:t>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 xml:space="preserve"> 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6. Договор о передачи технических условий  (29.04.2019) между ОАО «ТАКФ» (Разработчик) и  ОАО «Кондитерский концерн «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Бабаевский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>»  (Производитель).  Разработчик передает Производителю на срок о</w:t>
      </w:r>
      <w:r w:rsidRPr="005C1CDF">
        <w:rPr>
          <w:rFonts w:ascii="Times" w:hAnsi="Times"/>
          <w:b w:val="0"/>
          <w:bCs/>
          <w:sz w:val="22"/>
          <w:szCs w:val="22"/>
        </w:rPr>
        <w:t>п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ределенный в приложении к настоящему договору и за вознаграждение, уплачиваемое Производителем,           Технические условия, иную техническую документацию и предоставляет право 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на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:и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>зготовление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 xml:space="preserve"> кондите</w:t>
      </w:r>
      <w:r w:rsidRPr="005C1CDF">
        <w:rPr>
          <w:rFonts w:ascii="Times" w:hAnsi="Times"/>
          <w:b w:val="0"/>
          <w:bCs/>
          <w:sz w:val="22"/>
          <w:szCs w:val="22"/>
        </w:rPr>
        <w:t>р</w:t>
      </w:r>
      <w:r w:rsidRPr="005C1CDF">
        <w:rPr>
          <w:rFonts w:ascii="Times" w:hAnsi="Times"/>
          <w:b w:val="0"/>
          <w:bCs/>
          <w:sz w:val="22"/>
          <w:szCs w:val="22"/>
        </w:rPr>
        <w:t>ских изделий в соответствии с требованиями ТУ; продажу изготовленных кондитерских изделий. Общая сумма договора не должна превышать 30 млн. рублей. Договор вступает в силу со дня его подписания и де</w:t>
      </w:r>
      <w:r w:rsidRPr="005C1CDF">
        <w:rPr>
          <w:rFonts w:ascii="Times" w:hAnsi="Times"/>
          <w:b w:val="0"/>
          <w:bCs/>
          <w:sz w:val="22"/>
          <w:szCs w:val="22"/>
        </w:rPr>
        <w:t>й</w:t>
      </w:r>
      <w:r w:rsidRPr="005C1CDF">
        <w:rPr>
          <w:rFonts w:ascii="Times" w:hAnsi="Times"/>
          <w:b w:val="0"/>
          <w:bCs/>
          <w:sz w:val="22"/>
          <w:szCs w:val="22"/>
        </w:rPr>
        <w:t>ствует без ограничения срока действия. Заинтересованные лица: АО «Объединенные  кондитеры», ООО «Объединенные кондитеры», Петров Александр Юрьевич, Петров Алексей Юрьевич, Харин Алексей Ан</w:t>
      </w:r>
      <w:r w:rsidRPr="005C1CDF">
        <w:rPr>
          <w:rFonts w:ascii="Times" w:hAnsi="Times"/>
          <w:b w:val="0"/>
          <w:bCs/>
          <w:sz w:val="22"/>
          <w:szCs w:val="22"/>
        </w:rPr>
        <w:t>а</w:t>
      </w:r>
      <w:r w:rsidRPr="005C1CDF">
        <w:rPr>
          <w:rFonts w:ascii="Times" w:hAnsi="Times"/>
          <w:b w:val="0"/>
          <w:bCs/>
          <w:sz w:val="22"/>
          <w:szCs w:val="22"/>
        </w:rPr>
        <w:t>тольевич.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 xml:space="preserve">7. Договор поставки (06.05.2019) между ОАО «ТАКФ» (Поставщик) и ЗАО «Пензенская  кондитерская фабрика» (Покупатель). Поставщик обязуется поставить  Покупателю кондитерские изделия. Сумма договора не должна превышать  30 млн. руб. Договор вступает в силу с момента подписания и действует до 31.12.2021 г.  Заинтересованные лица: АО «Объединенные  кондитеры», ООО «Объединенные кондитеры», Петров Алексей Юрьевич, Петров Александр Юрьевич, Харин Алексей Анатольевич, 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Бутко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 xml:space="preserve"> Кирилл Викторович.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8. Договор поставки  (27.05.2019)  между  ОАО «ТАКФ» (Покупатель) и ЗАО «Шоколадная фабрика «Н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Pr="005C1CDF">
        <w:rPr>
          <w:rFonts w:ascii="Times" w:hAnsi="Times"/>
          <w:b w:val="0"/>
          <w:bCs/>
          <w:sz w:val="22"/>
          <w:szCs w:val="22"/>
        </w:rPr>
        <w:t>восибирская» (Поставщик).  Поставщик обязуется поставить Покупателю сырье для производства  кондите</w:t>
      </w:r>
      <w:r w:rsidRPr="005C1CDF">
        <w:rPr>
          <w:rFonts w:ascii="Times" w:hAnsi="Times"/>
          <w:b w:val="0"/>
          <w:bCs/>
          <w:sz w:val="22"/>
          <w:szCs w:val="22"/>
        </w:rPr>
        <w:t>р</w:t>
      </w:r>
      <w:r w:rsidRPr="005C1CDF">
        <w:rPr>
          <w:rFonts w:ascii="Times" w:hAnsi="Times"/>
          <w:b w:val="0"/>
          <w:bCs/>
          <w:sz w:val="22"/>
          <w:szCs w:val="22"/>
        </w:rPr>
        <w:t>ских изделий в соответствии с договором.  Сумма договора не может превышать 30 млн. руб., в т. ч НДС. Д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говор вступает в силу с момента подписания и действует до 31.12.2020г. Заинтересованные лица:                           АО «Холдинговая </w:t>
      </w:r>
      <w:r w:rsidR="00A91E34">
        <w:rPr>
          <w:rFonts w:ascii="Times" w:hAnsi="Times"/>
          <w:b w:val="0"/>
          <w:bCs/>
          <w:sz w:val="22"/>
          <w:szCs w:val="22"/>
        </w:rPr>
        <w:t>К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омпания  «Объединенные кондитеры», ООО «Объединенные  кондитеры»,  </w:t>
      </w:r>
      <w:r w:rsidR="00A91E34">
        <w:rPr>
          <w:rFonts w:ascii="Times" w:hAnsi="Times"/>
          <w:b w:val="0"/>
          <w:bCs/>
          <w:sz w:val="22"/>
          <w:szCs w:val="22"/>
        </w:rPr>
        <w:t xml:space="preserve">                      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Петров Алексей Юрьевич, Петров Александр Юрьевич, Харин Алексей Анатольевич, 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Бутко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 xml:space="preserve"> Кирилл Виктор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Pr="005C1CDF">
        <w:rPr>
          <w:rFonts w:ascii="Times" w:hAnsi="Times"/>
          <w:b w:val="0"/>
          <w:bCs/>
          <w:sz w:val="22"/>
          <w:szCs w:val="22"/>
        </w:rPr>
        <w:t>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9. </w:t>
      </w:r>
      <w:proofErr w:type="gramStart"/>
      <w:r w:rsidRPr="005C1CDF">
        <w:rPr>
          <w:rFonts w:ascii="Times" w:hAnsi="Times"/>
          <w:bCs/>
          <w:i/>
          <w:iCs/>
          <w:color w:val="000000"/>
          <w:sz w:val="22"/>
          <w:szCs w:val="22"/>
          <w:u w:val="single"/>
        </w:rPr>
        <w:t>Сделка</w:t>
      </w:r>
      <w:proofErr w:type="gramEnd"/>
      <w:r w:rsidRPr="005C1CDF">
        <w:rPr>
          <w:rFonts w:ascii="Times" w:hAnsi="Times"/>
          <w:bCs/>
          <w:i/>
          <w:iCs/>
          <w:color w:val="000000"/>
          <w:sz w:val="22"/>
          <w:szCs w:val="22"/>
          <w:u w:val="single"/>
        </w:rPr>
        <w:t xml:space="preserve"> размер которой составлял два или более процента балансовой стоимости активов:</w:t>
      </w:r>
      <w:r w:rsidRPr="005C1CDF">
        <w:rPr>
          <w:rFonts w:ascii="Times" w:hAnsi="Times"/>
          <w:b w:val="0"/>
          <w:bCs/>
          <w:i/>
          <w:iCs/>
          <w:color w:val="000000"/>
          <w:sz w:val="22"/>
          <w:szCs w:val="22"/>
          <w:u w:val="single"/>
        </w:rPr>
        <w:t xml:space="preserve">   </w:t>
      </w:r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 </w:t>
      </w:r>
    </w:p>
    <w:p w:rsidR="005C1CDF" w:rsidRPr="005C1CDF" w:rsidRDefault="005C1CDF" w:rsidP="00A91E34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Договор поставки сырья для производства кондитерских изделий  (30.05.2019) между ОАО «ТАКФ»  (П</w:t>
      </w:r>
      <w:r w:rsidRPr="005C1CDF">
        <w:rPr>
          <w:rFonts w:ascii="Times" w:hAnsi="Times"/>
          <w:b w:val="0"/>
          <w:bCs/>
          <w:color w:val="000000"/>
          <w:sz w:val="22"/>
          <w:szCs w:val="22"/>
        </w:rPr>
        <w:t>о</w:t>
      </w:r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купатель) и ОАО «РОТ ФРОНТ» (Поставщик). </w:t>
      </w:r>
      <w:r w:rsidRPr="005C1CDF">
        <w:rPr>
          <w:rFonts w:ascii="Times" w:hAnsi="Times"/>
          <w:b w:val="0"/>
          <w:noProof/>
          <w:color w:val="000000"/>
          <w:sz w:val="22"/>
          <w:szCs w:val="22"/>
        </w:rPr>
        <w:t xml:space="preserve">Согласно условиям указанного договора </w:t>
      </w:r>
      <w:r w:rsidRPr="005C1CDF">
        <w:rPr>
          <w:rFonts w:ascii="Times" w:hAnsi="Times"/>
          <w:b w:val="0"/>
          <w:color w:val="000000"/>
          <w:sz w:val="22"/>
          <w:szCs w:val="22"/>
        </w:rPr>
        <w:t>Поставщик обязуется поставить какао масло, какао тертое, какао порошок (далее Продукция), а Покупатель принять и оплатить их в порядке и на условиях, определенных в настоящем Договоре, а также в спецификациях к нему. Специфик</w:t>
      </w:r>
      <w:r w:rsidRPr="005C1CDF">
        <w:rPr>
          <w:rFonts w:ascii="Times" w:hAnsi="Times"/>
          <w:b w:val="0"/>
          <w:color w:val="000000"/>
          <w:sz w:val="22"/>
          <w:szCs w:val="22"/>
        </w:rPr>
        <w:t>а</w:t>
      </w:r>
      <w:r w:rsidRPr="005C1CDF">
        <w:rPr>
          <w:rFonts w:ascii="Times" w:hAnsi="Times"/>
          <w:b w:val="0"/>
          <w:color w:val="000000"/>
          <w:sz w:val="22"/>
          <w:szCs w:val="22"/>
        </w:rPr>
        <w:t>ции являются неотъемлемыми частями настоящего Договора.</w:t>
      </w:r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 Общая сумма договора не должна превышать 50 млн. рублей. Договор вступает в силу с даты его подписания  и действует в течени</w:t>
      </w:r>
      <w:proofErr w:type="gramStart"/>
      <w:r w:rsidRPr="005C1CDF">
        <w:rPr>
          <w:rFonts w:ascii="Times" w:hAnsi="Times"/>
          <w:b w:val="0"/>
          <w:bCs/>
          <w:color w:val="000000"/>
          <w:sz w:val="22"/>
          <w:szCs w:val="22"/>
        </w:rPr>
        <w:t>и</w:t>
      </w:r>
      <w:proofErr w:type="gramEnd"/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 одного года с даты з</w:t>
      </w:r>
      <w:r w:rsidRPr="005C1CDF">
        <w:rPr>
          <w:rFonts w:ascii="Times" w:hAnsi="Times"/>
          <w:b w:val="0"/>
          <w:bCs/>
          <w:color w:val="000000"/>
          <w:sz w:val="22"/>
          <w:szCs w:val="22"/>
        </w:rPr>
        <w:t>а</w:t>
      </w:r>
      <w:r w:rsidRPr="005C1CDF">
        <w:rPr>
          <w:rFonts w:ascii="Times" w:hAnsi="Times"/>
          <w:b w:val="0"/>
          <w:bCs/>
          <w:color w:val="000000"/>
          <w:sz w:val="22"/>
          <w:szCs w:val="22"/>
        </w:rPr>
        <w:t xml:space="preserve">ключения с правом пролонгации. Заинтересованные лица: </w:t>
      </w:r>
    </w:p>
    <w:p w:rsidR="005C1CDF" w:rsidRPr="005C1CDF" w:rsidRDefault="005C1CDF" w:rsidP="005C1CDF">
      <w:pPr>
        <w:autoSpaceDE w:val="0"/>
        <w:autoSpaceDN w:val="0"/>
        <w:adjustRightInd w:val="0"/>
        <w:ind w:left="113" w:right="113" w:firstLine="340"/>
        <w:jc w:val="both"/>
        <w:rPr>
          <w:rFonts w:ascii="Times" w:hAnsi="Times"/>
          <w:bCs/>
          <w:iCs/>
          <w:color w:val="000000"/>
          <w:sz w:val="22"/>
          <w:szCs w:val="22"/>
        </w:rPr>
      </w:pPr>
      <w:r w:rsidRPr="005C1CDF">
        <w:rPr>
          <w:rFonts w:ascii="Times" w:hAnsi="Times"/>
          <w:bCs/>
          <w:color w:val="000000"/>
          <w:sz w:val="22"/>
          <w:szCs w:val="22"/>
        </w:rPr>
        <w:t>9.1. АО «Объединенные кондитеры»,</w:t>
      </w:r>
      <w:r w:rsidRPr="005C1CDF">
        <w:rPr>
          <w:rFonts w:ascii="Times" w:hAnsi="Times"/>
          <w:b/>
          <w:bCs/>
          <w:color w:val="000000"/>
          <w:sz w:val="22"/>
          <w:szCs w:val="22"/>
        </w:rPr>
        <w:t xml:space="preserve"> </w:t>
      </w:r>
      <w:r w:rsidRPr="005C1CDF">
        <w:rPr>
          <w:rFonts w:ascii="Times" w:hAnsi="Times"/>
          <w:bCs/>
          <w:iCs/>
          <w:color w:val="000000"/>
          <w:sz w:val="22"/>
          <w:szCs w:val="22"/>
        </w:rPr>
        <w:t xml:space="preserve">является контролирующим лицом, прямо владеющим более 50 %  уставного капитала  Общества, а также контролирующим лицом стороны сделки </w:t>
      </w:r>
      <w:r w:rsidRPr="005C1CDF">
        <w:rPr>
          <w:rFonts w:ascii="Times" w:hAnsi="Times"/>
          <w:bCs/>
          <w:color w:val="000000"/>
          <w:sz w:val="22"/>
          <w:szCs w:val="22"/>
        </w:rPr>
        <w:t>ОАО «РОТ ФРОНТ»</w:t>
      </w:r>
      <w:r w:rsidRPr="005C1CDF">
        <w:rPr>
          <w:rFonts w:ascii="Times" w:hAnsi="Times"/>
          <w:bCs/>
          <w:iCs/>
          <w:color w:val="000000"/>
          <w:sz w:val="22"/>
          <w:szCs w:val="22"/>
        </w:rPr>
        <w:t xml:space="preserve">,  прямо владеющим более 50 % уставного капитала данного общества. </w:t>
      </w:r>
    </w:p>
    <w:p w:rsidR="005C1CDF" w:rsidRPr="003D00F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3D00FF">
        <w:rPr>
          <w:rFonts w:ascii="Times" w:hAnsi="Times"/>
          <w:b w:val="0"/>
          <w:bCs/>
          <w:color w:val="000000"/>
          <w:sz w:val="22"/>
          <w:szCs w:val="22"/>
        </w:rPr>
        <w:t xml:space="preserve">Доля участия в уставном капитале (доли принадлежащих акций) Общества - </w:t>
      </w:r>
      <w:r w:rsidRPr="003D00F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94,24% (94,24%)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</w:pPr>
      <w:r w:rsidRPr="003D00FF">
        <w:rPr>
          <w:rFonts w:ascii="Times" w:hAnsi="Times"/>
          <w:b w:val="0"/>
          <w:bCs/>
          <w:color w:val="000000"/>
          <w:sz w:val="22"/>
          <w:szCs w:val="22"/>
        </w:rPr>
        <w:t xml:space="preserve">Доля участия в уставном капитале (доли принадлежащих акций) ОАО «РОТ ФРОНТ» - </w:t>
      </w:r>
      <w:r w:rsidRPr="003D00F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77,78% (79,97%)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9.2. ООО «Объединенные кондитеры», Единоличный исполнительный орган Общества.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Является единоличным исполнительным органом ОАО «РОТ ФРОНТ».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Доли участия в уставном капитале (доли принадлежащих акций) Общества не имеет.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3D00FF">
        <w:rPr>
          <w:rFonts w:ascii="Times" w:hAnsi="Times"/>
          <w:b w:val="0"/>
          <w:bCs/>
          <w:color w:val="000000"/>
          <w:sz w:val="22"/>
          <w:szCs w:val="22"/>
        </w:rPr>
        <w:t xml:space="preserve">Доля участия в уставном капитале (доли принадлежащих акций) ОАО «РОТ ФРОНТ» - </w:t>
      </w:r>
      <w:r w:rsidRPr="003D00F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 2,74% (0%).</w:t>
      </w:r>
    </w:p>
    <w:p w:rsidR="005C1CDF" w:rsidRPr="005C1CDF" w:rsidRDefault="005C1CDF" w:rsidP="005C1CDF">
      <w:pPr>
        <w:ind w:left="113" w:right="113" w:firstLine="340"/>
        <w:jc w:val="both"/>
        <w:rPr>
          <w:rFonts w:ascii="Times" w:hAnsi="Times"/>
          <w:noProof/>
          <w:color w:val="000000"/>
          <w:sz w:val="22"/>
          <w:szCs w:val="22"/>
        </w:rPr>
      </w:pPr>
      <w:r w:rsidRPr="005C1CDF">
        <w:rPr>
          <w:rFonts w:ascii="Times" w:hAnsi="Times"/>
          <w:noProof/>
          <w:color w:val="000000"/>
          <w:sz w:val="22"/>
          <w:szCs w:val="22"/>
        </w:rPr>
        <w:t xml:space="preserve">9.3. Петров  Александр Юрьевич,  Харин Алексей Анатольевич. Члены Совета директоров Общества, занимают должности в органах управления ОАО «РОТ ФРОНТ»,  </w:t>
      </w:r>
      <w:r w:rsidRPr="005C1CDF">
        <w:rPr>
          <w:rFonts w:ascii="Times" w:hAnsi="Times"/>
          <w:color w:val="000000"/>
          <w:sz w:val="22"/>
          <w:szCs w:val="22"/>
        </w:rPr>
        <w:t xml:space="preserve">занимают должности в органах управления  управляющей организации </w:t>
      </w:r>
      <w:r w:rsidRPr="005C1CDF">
        <w:rPr>
          <w:rFonts w:ascii="Times" w:hAnsi="Times"/>
          <w:noProof/>
          <w:color w:val="000000"/>
          <w:sz w:val="22"/>
          <w:szCs w:val="22"/>
        </w:rPr>
        <w:t>ОАО «РОТ ФРОНТ».</w:t>
      </w:r>
      <w:r w:rsidRPr="005C1CDF">
        <w:rPr>
          <w:rFonts w:ascii="Times" w:hAnsi="Times"/>
          <w:color w:val="000000"/>
          <w:sz w:val="22"/>
          <w:szCs w:val="22"/>
          <w:shd w:val="clear" w:color="auto" w:fill="FFFFFF"/>
        </w:rPr>
        <w:t xml:space="preserve"> Доли участия в уставном капитале (доли принадлежащих акций) Общества не имеют. Доли участия в уставном капитале (доли принадлежащих акций) </w:t>
      </w:r>
      <w:r w:rsidRPr="005C1CDF">
        <w:rPr>
          <w:rFonts w:ascii="Times" w:hAnsi="Times"/>
          <w:bCs/>
          <w:color w:val="000000"/>
          <w:sz w:val="22"/>
          <w:szCs w:val="22"/>
        </w:rPr>
        <w:t xml:space="preserve">ОАО «РОТ ФРОНТ» </w:t>
      </w:r>
      <w:r w:rsidRPr="005C1CDF">
        <w:rPr>
          <w:rFonts w:ascii="Times" w:hAnsi="Times"/>
          <w:color w:val="000000"/>
          <w:sz w:val="22"/>
          <w:szCs w:val="22"/>
          <w:shd w:val="clear" w:color="auto" w:fill="FFFFFF"/>
        </w:rPr>
        <w:t>не имеют.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</w:pPr>
      <w:r w:rsidRPr="005C1CDF">
        <w:rPr>
          <w:rFonts w:ascii="Times" w:hAnsi="Times"/>
          <w:b w:val="0"/>
          <w:noProof/>
          <w:color w:val="000000"/>
          <w:sz w:val="22"/>
          <w:szCs w:val="22"/>
        </w:rPr>
        <w:t xml:space="preserve">9.4. Петров Алексей Юрьевич. </w:t>
      </w:r>
      <w:r w:rsidRPr="005C1CDF">
        <w:rPr>
          <w:rFonts w:ascii="Times" w:hAnsi="Times"/>
          <w:b w:val="0"/>
          <w:color w:val="000000"/>
          <w:sz w:val="22"/>
          <w:szCs w:val="22"/>
        </w:rPr>
        <w:t xml:space="preserve">Член Совета директоров </w:t>
      </w:r>
      <w:r w:rsidRPr="005C1CDF">
        <w:rPr>
          <w:rFonts w:ascii="Times" w:hAnsi="Times"/>
          <w:b w:val="0"/>
          <w:noProof/>
          <w:color w:val="000000"/>
          <w:sz w:val="22"/>
          <w:szCs w:val="22"/>
        </w:rPr>
        <w:t>Общества</w:t>
      </w:r>
      <w:r w:rsidRPr="005C1CDF">
        <w:rPr>
          <w:rFonts w:ascii="Times" w:hAnsi="Times"/>
          <w:b w:val="0"/>
          <w:color w:val="000000"/>
          <w:sz w:val="22"/>
          <w:szCs w:val="22"/>
        </w:rPr>
        <w:t>,</w:t>
      </w:r>
      <w:r w:rsidRPr="005C1CDF">
        <w:rPr>
          <w:rFonts w:ascii="Times" w:hAnsi="Times"/>
          <w:b w:val="0"/>
          <w:noProof/>
          <w:color w:val="000000"/>
          <w:sz w:val="22"/>
          <w:szCs w:val="22"/>
        </w:rPr>
        <w:t xml:space="preserve"> занимает </w:t>
      </w:r>
      <w:r w:rsidRPr="005C1CDF">
        <w:rPr>
          <w:rFonts w:ascii="Times" w:hAnsi="Times"/>
          <w:b w:val="0"/>
          <w:color w:val="000000"/>
          <w:sz w:val="22"/>
          <w:szCs w:val="22"/>
        </w:rPr>
        <w:t>должность в органах упра</w:t>
      </w:r>
      <w:r w:rsidRPr="005C1CDF">
        <w:rPr>
          <w:rFonts w:ascii="Times" w:hAnsi="Times"/>
          <w:b w:val="0"/>
          <w:color w:val="000000"/>
          <w:sz w:val="22"/>
          <w:szCs w:val="22"/>
        </w:rPr>
        <w:t>в</w:t>
      </w:r>
      <w:r w:rsidRPr="005C1CDF">
        <w:rPr>
          <w:rFonts w:ascii="Times" w:hAnsi="Times"/>
          <w:b w:val="0"/>
          <w:color w:val="000000"/>
          <w:sz w:val="22"/>
          <w:szCs w:val="22"/>
        </w:rPr>
        <w:t xml:space="preserve">ления  управляющей организации </w:t>
      </w:r>
      <w:r w:rsidRPr="005C1CDF">
        <w:rPr>
          <w:rFonts w:ascii="Times" w:hAnsi="Times"/>
          <w:b w:val="0"/>
          <w:noProof/>
          <w:color w:val="000000"/>
          <w:sz w:val="22"/>
          <w:szCs w:val="22"/>
        </w:rPr>
        <w:t>ОАО «РОТ ФРОНТ».</w:t>
      </w:r>
      <w:r w:rsidRPr="005C1CDF">
        <w:rPr>
          <w:rFonts w:ascii="Times" w:hAnsi="Times"/>
          <w:noProof/>
          <w:color w:val="000000"/>
          <w:sz w:val="22"/>
          <w:szCs w:val="22"/>
        </w:rPr>
        <w:t xml:space="preserve">  </w:t>
      </w:r>
      <w:r w:rsidRPr="005C1CD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Доли участия в уставном капитале (доли принадл</w:t>
      </w:r>
      <w:r w:rsidRPr="005C1CD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е</w:t>
      </w:r>
      <w:r w:rsidRPr="005C1CD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lastRenderedPageBreak/>
        <w:t xml:space="preserve">жащих акций) Общества не имеет. Доли участия в уставном капитале (доли принадлежащих акций) </w:t>
      </w:r>
      <w:r w:rsidRPr="003D00FF">
        <w:rPr>
          <w:rFonts w:ascii="Times" w:hAnsi="Times"/>
          <w:b w:val="0"/>
          <w:noProof/>
          <w:color w:val="000000" w:themeColor="text1"/>
          <w:sz w:val="22"/>
          <w:szCs w:val="22"/>
        </w:rPr>
        <w:t>ОАО «РОТ ФРОНТ»</w:t>
      </w:r>
      <w:r w:rsidRPr="003D00FF">
        <w:rPr>
          <w:rFonts w:ascii="Times" w:hAnsi="Times"/>
          <w:b w:val="0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3D00FF">
        <w:rPr>
          <w:rFonts w:ascii="Times" w:hAnsi="Times"/>
          <w:b w:val="0"/>
          <w:color w:val="000000"/>
          <w:sz w:val="22"/>
          <w:szCs w:val="22"/>
          <w:shd w:val="clear" w:color="auto" w:fill="FFFFFF"/>
        </w:rPr>
        <w:t>не имеет.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color w:val="000000"/>
          <w:sz w:val="22"/>
          <w:szCs w:val="22"/>
        </w:rPr>
      </w:pPr>
      <w:r w:rsidRPr="005C1CDF">
        <w:rPr>
          <w:rFonts w:ascii="Times" w:hAnsi="Times"/>
          <w:b w:val="0"/>
          <w:bCs/>
          <w:color w:val="000000"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10. Лицензионный договор  (01.08.2019)  между  ОАО «ТАКФ» (Лицензиар) и ОАО «Кондитерский ко</w:t>
      </w:r>
      <w:r w:rsidRPr="005C1CDF">
        <w:rPr>
          <w:rFonts w:ascii="Times" w:hAnsi="Times"/>
          <w:b w:val="0"/>
          <w:bCs/>
          <w:sz w:val="22"/>
          <w:szCs w:val="22"/>
        </w:rPr>
        <w:t>н</w:t>
      </w:r>
      <w:r w:rsidRPr="005C1CDF">
        <w:rPr>
          <w:rFonts w:ascii="Times" w:hAnsi="Times"/>
          <w:b w:val="0"/>
          <w:bCs/>
          <w:sz w:val="22"/>
          <w:szCs w:val="22"/>
        </w:rPr>
        <w:t>церн «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Бабаевский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>» (Лицензиат). Предоставление права использования товарного знака «ВЕСЕЛАЯ СЕМЕ</w:t>
      </w:r>
      <w:r w:rsidRPr="005C1CDF">
        <w:rPr>
          <w:rFonts w:ascii="Times" w:hAnsi="Times"/>
          <w:b w:val="0"/>
          <w:bCs/>
          <w:sz w:val="22"/>
          <w:szCs w:val="22"/>
        </w:rPr>
        <w:t>Й</w:t>
      </w:r>
      <w:r w:rsidRPr="005C1CDF">
        <w:rPr>
          <w:rFonts w:ascii="Times" w:hAnsi="Times"/>
          <w:b w:val="0"/>
          <w:bCs/>
          <w:sz w:val="22"/>
          <w:szCs w:val="22"/>
        </w:rPr>
        <w:t>КА»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.С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>овокупный размер подлежащего выплате вознаграждения не может превышать 32 млн. руб., в том чи</w:t>
      </w:r>
      <w:r w:rsidRPr="005C1CDF">
        <w:rPr>
          <w:rFonts w:ascii="Times" w:hAnsi="Times"/>
          <w:b w:val="0"/>
          <w:bCs/>
          <w:sz w:val="22"/>
          <w:szCs w:val="22"/>
        </w:rPr>
        <w:t>с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ле НДС. Договор вступает в силу 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с даты регистрации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Заинтересованные лица: АО «Объединенные кондитеры», ООО  «Объединенные кондитеры», Петров Александр Юрьевич, Петров Алексей Юрьевич, Харин Алексей Анатольевич. 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11. Договор поставки кондитерских изделий (01.08.2019)  между  ОАО «ТАКФ» (Поставщик) и ОАО «РОТ ФРОНТ» (Покупатель). Поставщик обязуется поставить Покупателю кондитерские изделия. Сумма д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Pr="005C1CDF">
        <w:rPr>
          <w:rFonts w:ascii="Times" w:hAnsi="Times"/>
          <w:b w:val="0"/>
          <w:bCs/>
          <w:sz w:val="22"/>
          <w:szCs w:val="22"/>
        </w:rPr>
        <w:t>говора не должна превышать 30 млн.  руб., в т.ч. НДС. Договор вступает в силу с момента подписания и де</w:t>
      </w:r>
      <w:r w:rsidRPr="005C1CDF">
        <w:rPr>
          <w:rFonts w:ascii="Times" w:hAnsi="Times"/>
          <w:b w:val="0"/>
          <w:bCs/>
          <w:sz w:val="22"/>
          <w:szCs w:val="22"/>
        </w:rPr>
        <w:t>й</w:t>
      </w:r>
      <w:r w:rsidRPr="005C1CDF">
        <w:rPr>
          <w:rFonts w:ascii="Times" w:hAnsi="Times"/>
          <w:b w:val="0"/>
          <w:bCs/>
          <w:sz w:val="22"/>
          <w:szCs w:val="22"/>
        </w:rPr>
        <w:t>ствует до 01.08.2020г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..</w:t>
      </w:r>
      <w:proofErr w:type="gramEnd"/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Заинтересованные лица: АО «Объединенные кондитеры», ООО «Объединенные кондитеры»,  Петров Алексей Юрьевич, Петров Александр Юрьевич, Харин Алексей Анатольевич.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 xml:space="preserve">12. Лицензионный договор (20.09.2019)  между  ОАО «ТАКФ» (Лицензиар) и ЗАО «Шоколадная фабрика «Новосибирская» (Лицензиат).  Предоставление права использования товарного знака «ЕГОЗА». Совокупный  размер подлежащего выплате вознаграждения не может превышать 32 млн. руб., в том числе НДС.  Договор вступает в силу </w:t>
      </w:r>
      <w:proofErr w:type="gramStart"/>
      <w:r w:rsidRPr="005C1CDF">
        <w:rPr>
          <w:rFonts w:ascii="Times" w:hAnsi="Times"/>
          <w:b w:val="0"/>
          <w:bCs/>
          <w:sz w:val="22"/>
          <w:szCs w:val="22"/>
        </w:rPr>
        <w:t>с даты регистрации</w:t>
      </w:r>
      <w:proofErr w:type="gramEnd"/>
      <w:r w:rsidRPr="005C1CDF">
        <w:rPr>
          <w:rFonts w:ascii="Times" w:hAnsi="Times"/>
          <w:b w:val="0"/>
          <w:bCs/>
          <w:sz w:val="22"/>
          <w:szCs w:val="22"/>
        </w:rPr>
        <w:t xml:space="preserve"> и заключен на срок действия исключительного права на ТЗ. Заинтерес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="00A91E34">
        <w:rPr>
          <w:rFonts w:ascii="Times" w:hAnsi="Times"/>
          <w:b w:val="0"/>
          <w:bCs/>
          <w:sz w:val="22"/>
          <w:szCs w:val="22"/>
        </w:rPr>
        <w:t>ванные лица: АО «Холдинговая К</w:t>
      </w:r>
      <w:r w:rsidRPr="005C1CDF">
        <w:rPr>
          <w:rFonts w:ascii="Times" w:hAnsi="Times"/>
          <w:b w:val="0"/>
          <w:bCs/>
          <w:sz w:val="22"/>
          <w:szCs w:val="22"/>
        </w:rPr>
        <w:t xml:space="preserve">омпания  «Объединенные кондитеры», ООО «Объединенные  кондитеры», Петров Алексей Юрьевич, Петров Александр Юрьевич, Харин Алексей Анатольевич, </w:t>
      </w:r>
      <w:proofErr w:type="spellStart"/>
      <w:r w:rsidRPr="005C1CDF">
        <w:rPr>
          <w:rFonts w:ascii="Times" w:hAnsi="Times"/>
          <w:b w:val="0"/>
          <w:bCs/>
          <w:sz w:val="22"/>
          <w:szCs w:val="22"/>
        </w:rPr>
        <w:t>Бутко</w:t>
      </w:r>
      <w:proofErr w:type="spellEnd"/>
      <w:r w:rsidRPr="005C1CDF">
        <w:rPr>
          <w:rFonts w:ascii="Times" w:hAnsi="Times"/>
          <w:b w:val="0"/>
          <w:bCs/>
          <w:sz w:val="22"/>
          <w:szCs w:val="22"/>
        </w:rPr>
        <w:t xml:space="preserve"> Кирилл Виктор</w:t>
      </w:r>
      <w:r w:rsidRPr="005C1CDF">
        <w:rPr>
          <w:rFonts w:ascii="Times" w:hAnsi="Times"/>
          <w:b w:val="0"/>
          <w:bCs/>
          <w:sz w:val="22"/>
          <w:szCs w:val="22"/>
        </w:rPr>
        <w:t>о</w:t>
      </w:r>
      <w:r w:rsidRPr="005C1CDF">
        <w:rPr>
          <w:rFonts w:ascii="Times" w:hAnsi="Times"/>
          <w:b w:val="0"/>
          <w:bCs/>
          <w:sz w:val="22"/>
          <w:szCs w:val="22"/>
        </w:rPr>
        <w:t>вич.</w:t>
      </w:r>
    </w:p>
    <w:p w:rsidR="005C1CDF" w:rsidRPr="005C1CDF" w:rsidRDefault="005C1CDF" w:rsidP="005C1CDF">
      <w:pPr>
        <w:pStyle w:val="af1"/>
        <w:ind w:left="113" w:right="113" w:firstLine="340"/>
        <w:rPr>
          <w:rFonts w:ascii="Times" w:hAnsi="Times"/>
          <w:b w:val="0"/>
          <w:bCs/>
          <w:sz w:val="22"/>
          <w:szCs w:val="22"/>
        </w:rPr>
      </w:pPr>
      <w:r w:rsidRPr="005C1CDF">
        <w:rPr>
          <w:rFonts w:ascii="Times" w:hAnsi="Times"/>
          <w:b w:val="0"/>
          <w:bCs/>
          <w:sz w:val="22"/>
          <w:szCs w:val="22"/>
        </w:rPr>
        <w:t>Решение о согласии на совершение или о последующем одобрении сделки не принималось.</w:t>
      </w:r>
    </w:p>
    <w:p w:rsidR="00922EC1" w:rsidRPr="00922EC1" w:rsidRDefault="00922EC1" w:rsidP="009E2841">
      <w:pPr>
        <w:pStyle w:val="af1"/>
        <w:ind w:right="113"/>
        <w:rPr>
          <w:rFonts w:ascii="Times" w:hAnsi="Times" w:cs="Times"/>
          <w:b w:val="0"/>
          <w:bCs/>
          <w:sz w:val="22"/>
          <w:szCs w:val="22"/>
        </w:rPr>
      </w:pPr>
    </w:p>
    <w:p w:rsidR="00922EC1" w:rsidRPr="00922EC1" w:rsidRDefault="00922EC1" w:rsidP="009E2841">
      <w:pPr>
        <w:pStyle w:val="af1"/>
        <w:ind w:right="113"/>
        <w:rPr>
          <w:rFonts w:ascii="Times" w:hAnsi="Times" w:cs="Times"/>
          <w:b w:val="0"/>
          <w:bCs/>
          <w:sz w:val="22"/>
          <w:szCs w:val="22"/>
        </w:rPr>
      </w:pPr>
    </w:p>
    <w:p w:rsidR="00841035" w:rsidRPr="000041A9" w:rsidRDefault="00841035" w:rsidP="009E2841">
      <w:pPr>
        <w:autoSpaceDE w:val="0"/>
        <w:autoSpaceDN w:val="0"/>
        <w:adjustRightInd w:val="0"/>
        <w:jc w:val="both"/>
        <w:rPr>
          <w:rFonts w:ascii="Times" w:hAnsi="Times"/>
          <w:sz w:val="22"/>
          <w:szCs w:val="22"/>
        </w:rPr>
      </w:pPr>
    </w:p>
    <w:sectPr w:rsidR="00841035" w:rsidRPr="000041A9" w:rsidSect="005E6999">
      <w:footerReference w:type="even" r:id="rId8"/>
      <w:footerReference w:type="default" r:id="rId9"/>
      <w:pgSz w:w="11900" w:h="16840"/>
      <w:pgMar w:top="992" w:right="567" w:bottom="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DEC" w:rsidRDefault="00197DEC" w:rsidP="00F944DA">
      <w:r>
        <w:separator/>
      </w:r>
    </w:p>
  </w:endnote>
  <w:endnote w:type="continuationSeparator" w:id="0">
    <w:p w:rsidR="00197DEC" w:rsidRDefault="00197DEC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CE9" w:rsidRDefault="00E561A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70CE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0CE9" w:rsidRDefault="00870CE9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8991"/>
      <w:docPartObj>
        <w:docPartGallery w:val="Page Numbers (Bottom of Page)"/>
        <w:docPartUnique/>
      </w:docPartObj>
    </w:sdtPr>
    <w:sdtContent>
      <w:p w:rsidR="00870CE9" w:rsidRDefault="00E561A8">
        <w:pPr>
          <w:pStyle w:val="a3"/>
          <w:jc w:val="right"/>
        </w:pPr>
        <w:fldSimple w:instr=" PAGE   \* MERGEFORMAT ">
          <w:r w:rsidR="003677CF">
            <w:rPr>
              <w:noProof/>
            </w:rPr>
            <w:t>1</w:t>
          </w:r>
        </w:fldSimple>
      </w:p>
    </w:sdtContent>
  </w:sdt>
  <w:p w:rsidR="00870CE9" w:rsidRDefault="00870CE9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DEC" w:rsidRDefault="00197DEC" w:rsidP="00F944DA">
      <w:r>
        <w:separator/>
      </w:r>
    </w:p>
  </w:footnote>
  <w:footnote w:type="continuationSeparator" w:id="0">
    <w:p w:rsidR="00197DEC" w:rsidRDefault="00197DEC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408"/>
    <w:rsid w:val="00000D0D"/>
    <w:rsid w:val="000041A9"/>
    <w:rsid w:val="00014941"/>
    <w:rsid w:val="00015FBE"/>
    <w:rsid w:val="00024D5C"/>
    <w:rsid w:val="00032FB6"/>
    <w:rsid w:val="00050339"/>
    <w:rsid w:val="00053840"/>
    <w:rsid w:val="000558E0"/>
    <w:rsid w:val="00055C4C"/>
    <w:rsid w:val="0005714F"/>
    <w:rsid w:val="0006245B"/>
    <w:rsid w:val="000636FC"/>
    <w:rsid w:val="00066153"/>
    <w:rsid w:val="000739C9"/>
    <w:rsid w:val="00077F95"/>
    <w:rsid w:val="0008280B"/>
    <w:rsid w:val="0008450B"/>
    <w:rsid w:val="00090827"/>
    <w:rsid w:val="000959CE"/>
    <w:rsid w:val="00097508"/>
    <w:rsid w:val="000A5F9F"/>
    <w:rsid w:val="000A735E"/>
    <w:rsid w:val="000B2791"/>
    <w:rsid w:val="000B4684"/>
    <w:rsid w:val="000C3206"/>
    <w:rsid w:val="000C3458"/>
    <w:rsid w:val="000F0D01"/>
    <w:rsid w:val="000F155A"/>
    <w:rsid w:val="000F23AE"/>
    <w:rsid w:val="000F51F5"/>
    <w:rsid w:val="000F631C"/>
    <w:rsid w:val="000F6A86"/>
    <w:rsid w:val="00116B6C"/>
    <w:rsid w:val="00153142"/>
    <w:rsid w:val="00153632"/>
    <w:rsid w:val="00153C04"/>
    <w:rsid w:val="001579E3"/>
    <w:rsid w:val="00175161"/>
    <w:rsid w:val="00175A3D"/>
    <w:rsid w:val="001842C2"/>
    <w:rsid w:val="00190EC6"/>
    <w:rsid w:val="00197BFC"/>
    <w:rsid w:val="00197DEC"/>
    <w:rsid w:val="001A64ED"/>
    <w:rsid w:val="001B2ABF"/>
    <w:rsid w:val="001B3B39"/>
    <w:rsid w:val="001B4DA9"/>
    <w:rsid w:val="001B763D"/>
    <w:rsid w:val="001C0EED"/>
    <w:rsid w:val="001C5259"/>
    <w:rsid w:val="001C52CD"/>
    <w:rsid w:val="001C6906"/>
    <w:rsid w:val="001C757A"/>
    <w:rsid w:val="001D6E76"/>
    <w:rsid w:val="001E21CA"/>
    <w:rsid w:val="001F3511"/>
    <w:rsid w:val="001F44FC"/>
    <w:rsid w:val="001F4DA3"/>
    <w:rsid w:val="00201E3E"/>
    <w:rsid w:val="002109C2"/>
    <w:rsid w:val="00214D25"/>
    <w:rsid w:val="00215A16"/>
    <w:rsid w:val="0022617A"/>
    <w:rsid w:val="00246E9F"/>
    <w:rsid w:val="00247358"/>
    <w:rsid w:val="00253CFD"/>
    <w:rsid w:val="00260F70"/>
    <w:rsid w:val="002631EA"/>
    <w:rsid w:val="00271D9A"/>
    <w:rsid w:val="002765DA"/>
    <w:rsid w:val="002974F7"/>
    <w:rsid w:val="00297C35"/>
    <w:rsid w:val="002B5DB2"/>
    <w:rsid w:val="002D3786"/>
    <w:rsid w:val="002D3B55"/>
    <w:rsid w:val="002D3CC2"/>
    <w:rsid w:val="002E2342"/>
    <w:rsid w:val="002F45CE"/>
    <w:rsid w:val="00302641"/>
    <w:rsid w:val="00303AE9"/>
    <w:rsid w:val="003051BA"/>
    <w:rsid w:val="0030672E"/>
    <w:rsid w:val="003144C1"/>
    <w:rsid w:val="00330481"/>
    <w:rsid w:val="00340D00"/>
    <w:rsid w:val="003410D9"/>
    <w:rsid w:val="00341975"/>
    <w:rsid w:val="00363B6C"/>
    <w:rsid w:val="0036724B"/>
    <w:rsid w:val="003677CF"/>
    <w:rsid w:val="00371BA5"/>
    <w:rsid w:val="00377377"/>
    <w:rsid w:val="00382603"/>
    <w:rsid w:val="0038317C"/>
    <w:rsid w:val="00383B8E"/>
    <w:rsid w:val="003B3342"/>
    <w:rsid w:val="003B4EC8"/>
    <w:rsid w:val="003B6871"/>
    <w:rsid w:val="003B7A80"/>
    <w:rsid w:val="003C017E"/>
    <w:rsid w:val="003C0D7B"/>
    <w:rsid w:val="003D00FF"/>
    <w:rsid w:val="003D2F6F"/>
    <w:rsid w:val="003D3EBE"/>
    <w:rsid w:val="003E3262"/>
    <w:rsid w:val="003F76C7"/>
    <w:rsid w:val="00400E92"/>
    <w:rsid w:val="00403EAE"/>
    <w:rsid w:val="00404070"/>
    <w:rsid w:val="00406E0A"/>
    <w:rsid w:val="004121DB"/>
    <w:rsid w:val="0042183D"/>
    <w:rsid w:val="004339E3"/>
    <w:rsid w:val="0044700A"/>
    <w:rsid w:val="00461066"/>
    <w:rsid w:val="00464F21"/>
    <w:rsid w:val="00475F0D"/>
    <w:rsid w:val="00490A5F"/>
    <w:rsid w:val="00492A39"/>
    <w:rsid w:val="00496899"/>
    <w:rsid w:val="004C4E4C"/>
    <w:rsid w:val="004D5234"/>
    <w:rsid w:val="004D5B98"/>
    <w:rsid w:val="004D72EB"/>
    <w:rsid w:val="004F5C11"/>
    <w:rsid w:val="00503053"/>
    <w:rsid w:val="00515098"/>
    <w:rsid w:val="00521BC9"/>
    <w:rsid w:val="005330E7"/>
    <w:rsid w:val="0054308D"/>
    <w:rsid w:val="00543F53"/>
    <w:rsid w:val="0056130B"/>
    <w:rsid w:val="00563F64"/>
    <w:rsid w:val="0056659E"/>
    <w:rsid w:val="00566986"/>
    <w:rsid w:val="00567412"/>
    <w:rsid w:val="00571AD6"/>
    <w:rsid w:val="005737DE"/>
    <w:rsid w:val="00583705"/>
    <w:rsid w:val="00596D44"/>
    <w:rsid w:val="005A76F0"/>
    <w:rsid w:val="005B0887"/>
    <w:rsid w:val="005C1CDF"/>
    <w:rsid w:val="005C7A27"/>
    <w:rsid w:val="005D6696"/>
    <w:rsid w:val="005D685B"/>
    <w:rsid w:val="005D72BC"/>
    <w:rsid w:val="005E3E03"/>
    <w:rsid w:val="005E66F0"/>
    <w:rsid w:val="005E6999"/>
    <w:rsid w:val="005E7CA2"/>
    <w:rsid w:val="005F6D4C"/>
    <w:rsid w:val="00613DE4"/>
    <w:rsid w:val="00631467"/>
    <w:rsid w:val="00633C50"/>
    <w:rsid w:val="0063650A"/>
    <w:rsid w:val="0063658D"/>
    <w:rsid w:val="00641902"/>
    <w:rsid w:val="006419DF"/>
    <w:rsid w:val="00642DDA"/>
    <w:rsid w:val="00646B26"/>
    <w:rsid w:val="00682914"/>
    <w:rsid w:val="006857F5"/>
    <w:rsid w:val="006873F8"/>
    <w:rsid w:val="00690921"/>
    <w:rsid w:val="00696A02"/>
    <w:rsid w:val="006B4643"/>
    <w:rsid w:val="006B696D"/>
    <w:rsid w:val="006B755F"/>
    <w:rsid w:val="006C57D7"/>
    <w:rsid w:val="006D117F"/>
    <w:rsid w:val="007200B1"/>
    <w:rsid w:val="0072203F"/>
    <w:rsid w:val="00727C0C"/>
    <w:rsid w:val="00730266"/>
    <w:rsid w:val="0073509B"/>
    <w:rsid w:val="00740B03"/>
    <w:rsid w:val="00745616"/>
    <w:rsid w:val="00760F34"/>
    <w:rsid w:val="00766CD8"/>
    <w:rsid w:val="00783813"/>
    <w:rsid w:val="00784BD5"/>
    <w:rsid w:val="00791081"/>
    <w:rsid w:val="007A3650"/>
    <w:rsid w:val="007B0094"/>
    <w:rsid w:val="007B2734"/>
    <w:rsid w:val="007C0021"/>
    <w:rsid w:val="007D044D"/>
    <w:rsid w:val="007D4D62"/>
    <w:rsid w:val="007E29DD"/>
    <w:rsid w:val="007E7649"/>
    <w:rsid w:val="007F14EE"/>
    <w:rsid w:val="008017BA"/>
    <w:rsid w:val="008023B7"/>
    <w:rsid w:val="008102D7"/>
    <w:rsid w:val="00816C47"/>
    <w:rsid w:val="008300AF"/>
    <w:rsid w:val="00841035"/>
    <w:rsid w:val="00844744"/>
    <w:rsid w:val="00860514"/>
    <w:rsid w:val="00863407"/>
    <w:rsid w:val="00870CE9"/>
    <w:rsid w:val="0087481F"/>
    <w:rsid w:val="0088056B"/>
    <w:rsid w:val="00893543"/>
    <w:rsid w:val="008A7EAA"/>
    <w:rsid w:val="008B3DD7"/>
    <w:rsid w:val="008D02BD"/>
    <w:rsid w:val="008D1043"/>
    <w:rsid w:val="008D4CD9"/>
    <w:rsid w:val="008E38EC"/>
    <w:rsid w:val="008F40F2"/>
    <w:rsid w:val="009041A4"/>
    <w:rsid w:val="0091311F"/>
    <w:rsid w:val="009152C3"/>
    <w:rsid w:val="00922EC1"/>
    <w:rsid w:val="00923B57"/>
    <w:rsid w:val="009442AF"/>
    <w:rsid w:val="00944D90"/>
    <w:rsid w:val="00950A3B"/>
    <w:rsid w:val="0095411D"/>
    <w:rsid w:val="00964488"/>
    <w:rsid w:val="00964A83"/>
    <w:rsid w:val="009662EF"/>
    <w:rsid w:val="00967014"/>
    <w:rsid w:val="0098584F"/>
    <w:rsid w:val="00995057"/>
    <w:rsid w:val="009A2769"/>
    <w:rsid w:val="009A30E4"/>
    <w:rsid w:val="009A495E"/>
    <w:rsid w:val="009B4C08"/>
    <w:rsid w:val="009B6466"/>
    <w:rsid w:val="009C67F4"/>
    <w:rsid w:val="009D0594"/>
    <w:rsid w:val="009D58B1"/>
    <w:rsid w:val="009D7944"/>
    <w:rsid w:val="009E1C52"/>
    <w:rsid w:val="009E2841"/>
    <w:rsid w:val="009E3BB9"/>
    <w:rsid w:val="009E5091"/>
    <w:rsid w:val="009F2DF9"/>
    <w:rsid w:val="009F3177"/>
    <w:rsid w:val="009F4D5A"/>
    <w:rsid w:val="00A1623C"/>
    <w:rsid w:val="00A3471B"/>
    <w:rsid w:val="00A4489C"/>
    <w:rsid w:val="00A44C0C"/>
    <w:rsid w:val="00A459D1"/>
    <w:rsid w:val="00A5353C"/>
    <w:rsid w:val="00A568D8"/>
    <w:rsid w:val="00A56F8A"/>
    <w:rsid w:val="00A91E34"/>
    <w:rsid w:val="00AA4D8E"/>
    <w:rsid w:val="00AB3D8D"/>
    <w:rsid w:val="00AC6778"/>
    <w:rsid w:val="00AD27ED"/>
    <w:rsid w:val="00AD46CD"/>
    <w:rsid w:val="00AD5DFD"/>
    <w:rsid w:val="00AD732A"/>
    <w:rsid w:val="00AE4B58"/>
    <w:rsid w:val="00AF190F"/>
    <w:rsid w:val="00AF28B9"/>
    <w:rsid w:val="00B05403"/>
    <w:rsid w:val="00B12FB6"/>
    <w:rsid w:val="00B22ECE"/>
    <w:rsid w:val="00B242D4"/>
    <w:rsid w:val="00B265A3"/>
    <w:rsid w:val="00B31CD9"/>
    <w:rsid w:val="00B354EB"/>
    <w:rsid w:val="00B42221"/>
    <w:rsid w:val="00B510A7"/>
    <w:rsid w:val="00B654F4"/>
    <w:rsid w:val="00B656F3"/>
    <w:rsid w:val="00B701AE"/>
    <w:rsid w:val="00B720B8"/>
    <w:rsid w:val="00B80A57"/>
    <w:rsid w:val="00B81546"/>
    <w:rsid w:val="00B82D7C"/>
    <w:rsid w:val="00B90DB2"/>
    <w:rsid w:val="00BB0CDC"/>
    <w:rsid w:val="00BC005B"/>
    <w:rsid w:val="00BE1408"/>
    <w:rsid w:val="00BE645D"/>
    <w:rsid w:val="00BF485B"/>
    <w:rsid w:val="00BF786E"/>
    <w:rsid w:val="00C101B9"/>
    <w:rsid w:val="00C11478"/>
    <w:rsid w:val="00C16C08"/>
    <w:rsid w:val="00C20762"/>
    <w:rsid w:val="00C33FF2"/>
    <w:rsid w:val="00C52482"/>
    <w:rsid w:val="00C65BAF"/>
    <w:rsid w:val="00C80DEF"/>
    <w:rsid w:val="00C86622"/>
    <w:rsid w:val="00C93BB9"/>
    <w:rsid w:val="00CC4419"/>
    <w:rsid w:val="00CD370E"/>
    <w:rsid w:val="00CD41FE"/>
    <w:rsid w:val="00CE03C1"/>
    <w:rsid w:val="00CE0E0C"/>
    <w:rsid w:val="00D01354"/>
    <w:rsid w:val="00D02AED"/>
    <w:rsid w:val="00D05741"/>
    <w:rsid w:val="00D202AB"/>
    <w:rsid w:val="00D24D0E"/>
    <w:rsid w:val="00D30F2C"/>
    <w:rsid w:val="00D31BFC"/>
    <w:rsid w:val="00D605DD"/>
    <w:rsid w:val="00D71216"/>
    <w:rsid w:val="00D7535A"/>
    <w:rsid w:val="00D81CC2"/>
    <w:rsid w:val="00D9052B"/>
    <w:rsid w:val="00D92017"/>
    <w:rsid w:val="00DB2A1C"/>
    <w:rsid w:val="00DB4813"/>
    <w:rsid w:val="00DB7764"/>
    <w:rsid w:val="00DC021B"/>
    <w:rsid w:val="00DC1100"/>
    <w:rsid w:val="00DC45EB"/>
    <w:rsid w:val="00DC5D29"/>
    <w:rsid w:val="00E00CFE"/>
    <w:rsid w:val="00E0418B"/>
    <w:rsid w:val="00E049F3"/>
    <w:rsid w:val="00E17E46"/>
    <w:rsid w:val="00E35903"/>
    <w:rsid w:val="00E47D30"/>
    <w:rsid w:val="00E518B5"/>
    <w:rsid w:val="00E528C1"/>
    <w:rsid w:val="00E561A8"/>
    <w:rsid w:val="00E80834"/>
    <w:rsid w:val="00E95BD0"/>
    <w:rsid w:val="00EA50C9"/>
    <w:rsid w:val="00EC0AA1"/>
    <w:rsid w:val="00EC202F"/>
    <w:rsid w:val="00ED4665"/>
    <w:rsid w:val="00ED7870"/>
    <w:rsid w:val="00EE10F6"/>
    <w:rsid w:val="00EE69D7"/>
    <w:rsid w:val="00F07097"/>
    <w:rsid w:val="00F170DB"/>
    <w:rsid w:val="00F25090"/>
    <w:rsid w:val="00F26539"/>
    <w:rsid w:val="00F411F9"/>
    <w:rsid w:val="00F41C8B"/>
    <w:rsid w:val="00F53696"/>
    <w:rsid w:val="00F67293"/>
    <w:rsid w:val="00F90FFF"/>
    <w:rsid w:val="00F93EC8"/>
    <w:rsid w:val="00F944DA"/>
    <w:rsid w:val="00FC4103"/>
    <w:rsid w:val="00FE6FC1"/>
    <w:rsid w:val="00FF012F"/>
    <w:rsid w:val="00FF37D3"/>
    <w:rsid w:val="00FF3F36"/>
    <w:rsid w:val="00FF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table" w:styleId="a9">
    <w:name w:val="Table Grid"/>
    <w:basedOn w:val="a1"/>
    <w:rsid w:val="00BE140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5737DE"/>
    <w:rPr>
      <w:b/>
      <w:bCs w:val="0"/>
      <w:i/>
      <w:iCs w:val="0"/>
    </w:rPr>
  </w:style>
  <w:style w:type="character" w:styleId="aa">
    <w:name w:val="annotation reference"/>
    <w:basedOn w:val="a0"/>
    <w:uiPriority w:val="99"/>
    <w:semiHidden/>
    <w:unhideWhenUsed/>
    <w:rsid w:val="007B27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B2734"/>
  </w:style>
  <w:style w:type="character" w:customStyle="1" w:styleId="ac">
    <w:name w:val="Текст примечания Знак"/>
    <w:basedOn w:val="a0"/>
    <w:link w:val="ab"/>
    <w:uiPriority w:val="99"/>
    <w:semiHidden/>
    <w:rsid w:val="007B2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27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B273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B27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273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rsid w:val="00922EC1"/>
    <w:pPr>
      <w:jc w:val="both"/>
    </w:pPr>
    <w:rPr>
      <w:b/>
      <w:sz w:val="28"/>
    </w:rPr>
  </w:style>
  <w:style w:type="character" w:customStyle="1" w:styleId="af2">
    <w:name w:val="Основной текст Знак"/>
    <w:basedOn w:val="a0"/>
    <w:link w:val="af1"/>
    <w:rsid w:val="00922EC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8376673181B2F7C6114E621E1833D4418170F67F110C852B8CFB07A40B9CEF9B63CFCF7EFEDBADFBq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EE8B7-86A8-4132-AD78-08DDF449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Воронежская кондитерская фабрика</Company>
  <LinksUpToDate>false</LinksUpToDate>
  <CharactersWithSpaces>12128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ad0185</dc:creator>
  <cp:lastModifiedBy>surkova</cp:lastModifiedBy>
  <cp:revision>172</cp:revision>
  <cp:lastPrinted>2018-04-25T12:53:00Z</cp:lastPrinted>
  <dcterms:created xsi:type="dcterms:W3CDTF">2017-04-11T11:37:00Z</dcterms:created>
  <dcterms:modified xsi:type="dcterms:W3CDTF">2020-05-12T12:29:00Z</dcterms:modified>
</cp:coreProperties>
</file>