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D4" w:rsidRDefault="00E328D5" w:rsidP="001868D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ОТЧЕТ ОБ ИТОГАХ ГОЛОСОВАНИЯ НА </w:t>
      </w:r>
      <w:r w:rsidR="001868D4" w:rsidRPr="00F63AC0">
        <w:rPr>
          <w:sz w:val="22"/>
          <w:szCs w:val="22"/>
        </w:rPr>
        <w:t>ГОДОВО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ОБЩЕ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СОБРАНИ</w:t>
      </w:r>
      <w:r>
        <w:rPr>
          <w:sz w:val="22"/>
          <w:szCs w:val="22"/>
        </w:rPr>
        <w:t>И</w:t>
      </w:r>
      <w:r w:rsidR="00AC75EE">
        <w:rPr>
          <w:sz w:val="22"/>
          <w:szCs w:val="22"/>
        </w:rPr>
        <w:t xml:space="preserve"> АКЦИОНЕРОВ</w:t>
      </w:r>
      <w:r w:rsidR="001868D4" w:rsidRPr="00F63AC0">
        <w:rPr>
          <w:sz w:val="22"/>
          <w:szCs w:val="22"/>
        </w:rPr>
        <w:t xml:space="preserve"> 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03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140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107140,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ул. Лобачика, д. 1</w:t>
            </w:r>
          </w:p>
        </w:tc>
      </w:tr>
      <w:tr w:rsidR="001724E6" w:rsidRPr="00F63AC0" w:rsidTr="006A1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2" w:type="dxa"/>
          </w:tcPr>
          <w:p w:rsidR="001724E6" w:rsidRPr="00F63AC0" w:rsidRDefault="001724E6" w:rsidP="006A1375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934486">
              <w:rPr>
                <w:b/>
                <w:color w:val="000000"/>
                <w:sz w:val="22"/>
                <w:szCs w:val="22"/>
              </w:rPr>
              <w:t>очтовы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 w:rsidRPr="00934486">
              <w:rPr>
                <w:b/>
                <w:color w:val="000000"/>
                <w:sz w:val="22"/>
                <w:szCs w:val="22"/>
              </w:rPr>
              <w:t xml:space="preserve"> адреса, </w:t>
            </w:r>
            <w:r>
              <w:rPr>
                <w:b/>
                <w:color w:val="000000"/>
                <w:sz w:val="22"/>
                <w:szCs w:val="22"/>
              </w:rPr>
              <w:t xml:space="preserve">по которым </w:t>
            </w:r>
            <w:r w:rsidRPr="00934486">
              <w:rPr>
                <w:b/>
                <w:color w:val="000000"/>
                <w:sz w:val="22"/>
                <w:szCs w:val="22"/>
              </w:rPr>
              <w:t>могли направляться заполненные бюллетени для голосования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>115184, Москва, 2-й Новокузнецкий пер., д. 13/15 или 101000, г. Москва, а/я 277, ООО «Московский Фондовый Центр».</w:t>
            </w:r>
          </w:p>
        </w:tc>
      </w:tr>
      <w:tr w:rsidR="001724E6" w:rsidRPr="00F63AC0" w:rsidTr="006A1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  <w:vAlign w:val="center"/>
          </w:tcPr>
          <w:p w:rsidR="001724E6" w:rsidRPr="0017458B" w:rsidRDefault="001724E6" w:rsidP="006A1375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02" w:type="dxa"/>
          </w:tcPr>
          <w:p w:rsidR="001724E6" w:rsidRPr="0017458B" w:rsidRDefault="001724E6" w:rsidP="006A1375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1724E6" w:rsidRPr="0017458B" w:rsidRDefault="001724E6" w:rsidP="006A1375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1724E6" w:rsidRPr="00F63AC0" w:rsidTr="006A1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</w:tcPr>
          <w:p w:rsidR="001724E6" w:rsidRPr="00F63AC0" w:rsidRDefault="001724E6" w:rsidP="006A1375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1724E6" w:rsidRPr="00F63AC0" w:rsidTr="006A1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652" w:type="dxa"/>
            <w:vAlign w:val="center"/>
          </w:tcPr>
          <w:p w:rsidR="001724E6" w:rsidRPr="00DC7826" w:rsidRDefault="001724E6" w:rsidP="006A13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1724E6" w:rsidRPr="00AA3C03" w:rsidRDefault="001724E6" w:rsidP="006A1375">
            <w:pPr>
              <w:widowControl w:val="0"/>
              <w:rPr>
                <w:sz w:val="22"/>
                <w:szCs w:val="22"/>
              </w:rPr>
            </w:pPr>
            <w:r w:rsidRPr="00AA3C03">
              <w:rPr>
                <w:sz w:val="22"/>
                <w:szCs w:val="22"/>
              </w:rPr>
              <w:t xml:space="preserve">Соловьева Оксана Геннадьевна </w:t>
            </w:r>
          </w:p>
          <w:p w:rsidR="001724E6" w:rsidRPr="00DC7826" w:rsidRDefault="001724E6" w:rsidP="006A1375">
            <w:pPr>
              <w:rPr>
                <w:color w:val="000000"/>
                <w:sz w:val="22"/>
                <w:szCs w:val="22"/>
              </w:rPr>
            </w:pPr>
            <w:r w:rsidRPr="00AA3C03">
              <w:rPr>
                <w:sz w:val="22"/>
                <w:szCs w:val="22"/>
              </w:rPr>
              <w:t>(доверенность № 19-02 от 09.01.2019)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1724E6" w:rsidRPr="00016537" w:rsidRDefault="001724E6" w:rsidP="006A13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16537">
              <w:rPr>
                <w:b/>
                <w:color w:val="000000"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6202" w:type="dxa"/>
            <w:shd w:val="clear" w:color="auto" w:fill="FFFFFF"/>
            <w:vAlign w:val="center"/>
          </w:tcPr>
          <w:p w:rsidR="001724E6" w:rsidRPr="00FB4737" w:rsidRDefault="001724E6" w:rsidP="006A1375">
            <w:pPr>
              <w:rPr>
                <w:color w:val="000000"/>
                <w:sz w:val="22"/>
                <w:szCs w:val="22"/>
                <w:lang w:val="en-US"/>
              </w:rPr>
            </w:pPr>
            <w:r w:rsidRPr="00FB47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B473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B4737">
              <w:rPr>
                <w:color w:val="000000"/>
                <w:sz w:val="22"/>
                <w:szCs w:val="22"/>
              </w:rPr>
              <w:t>0 – 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B473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B4737">
              <w:rPr>
                <w:color w:val="000000"/>
                <w:sz w:val="22"/>
                <w:szCs w:val="22"/>
              </w:rPr>
              <w:t>0</w:t>
            </w:r>
            <w:r w:rsidRPr="00FB473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1724E6" w:rsidRPr="00016537" w:rsidRDefault="001724E6" w:rsidP="006A137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16537">
              <w:rPr>
                <w:b/>
                <w:color w:val="000000"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6202" w:type="dxa"/>
            <w:shd w:val="clear" w:color="auto" w:fill="FFFFFF"/>
            <w:vAlign w:val="center"/>
          </w:tcPr>
          <w:p w:rsidR="001724E6" w:rsidRPr="00FB4737" w:rsidRDefault="001724E6" w:rsidP="006A1375">
            <w:pPr>
              <w:rPr>
                <w:color w:val="000000"/>
                <w:sz w:val="22"/>
                <w:szCs w:val="22"/>
                <w:lang w:val="en-US"/>
              </w:rPr>
            </w:pPr>
            <w:r w:rsidRPr="00FB47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B4737">
              <w:rPr>
                <w:color w:val="000000"/>
                <w:sz w:val="22"/>
                <w:szCs w:val="22"/>
              </w:rPr>
              <w:t>:00 – 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B4737">
              <w:rPr>
                <w:color w:val="000000"/>
                <w:sz w:val="22"/>
                <w:szCs w:val="22"/>
              </w:rPr>
              <w:t xml:space="preserve">:30 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1724E6" w:rsidRPr="00885CB5" w:rsidRDefault="001724E6" w:rsidP="006A1375">
            <w:pPr>
              <w:jc w:val="right"/>
              <w:rPr>
                <w:b/>
                <w:color w:val="000000"/>
              </w:rPr>
            </w:pPr>
            <w:r w:rsidRPr="00885CB5">
              <w:rPr>
                <w:b/>
                <w:color w:val="000000"/>
              </w:rPr>
              <w:t>Время начала подсчета голосов:</w:t>
            </w:r>
          </w:p>
        </w:tc>
        <w:tc>
          <w:tcPr>
            <w:tcW w:w="6202" w:type="dxa"/>
            <w:vAlign w:val="center"/>
          </w:tcPr>
          <w:p w:rsidR="001724E6" w:rsidRPr="00917B7C" w:rsidRDefault="001724E6" w:rsidP="006A13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Результаты голосования не оглашались</w:t>
            </w:r>
          </w:p>
        </w:tc>
      </w:tr>
      <w:tr w:rsidR="001724E6" w:rsidRPr="00F63AC0" w:rsidTr="006A137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724E6" w:rsidRPr="00F63AC0" w:rsidRDefault="001724E6" w:rsidP="006A1375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1724E6" w:rsidRPr="00F63AC0" w:rsidRDefault="001724E6" w:rsidP="006A1375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63AC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9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1724E6" w:rsidRPr="00F63AC0" w:rsidRDefault="001724E6" w:rsidP="001724E6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1724E6" w:rsidRPr="00C379C7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1. Об определении порядка ведения годового общего собрания акционеров Общества</w:t>
      </w:r>
      <w:r>
        <w:rPr>
          <w:sz w:val="22"/>
          <w:szCs w:val="22"/>
        </w:rPr>
        <w:t>.</w:t>
      </w:r>
    </w:p>
    <w:p w:rsidR="001724E6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2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</w:t>
      </w:r>
      <w:r w:rsidRPr="00600CC5">
        <w:rPr>
          <w:sz w:val="22"/>
          <w:szCs w:val="22"/>
        </w:rPr>
        <w:t>1</w:t>
      </w:r>
      <w:r w:rsidRPr="002D7E64">
        <w:rPr>
          <w:sz w:val="22"/>
          <w:szCs w:val="22"/>
        </w:rPr>
        <w:t>8</w:t>
      </w:r>
      <w:r>
        <w:rPr>
          <w:sz w:val="22"/>
          <w:szCs w:val="22"/>
        </w:rPr>
        <w:t xml:space="preserve"> год.</w:t>
      </w:r>
    </w:p>
    <w:p w:rsidR="001724E6" w:rsidRPr="00951B20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3</w:t>
      </w:r>
      <w:r>
        <w:rPr>
          <w:sz w:val="22"/>
          <w:szCs w:val="22"/>
        </w:rPr>
        <w:t>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 w:rsidRPr="00600CC5">
        <w:rPr>
          <w:sz w:val="22"/>
          <w:szCs w:val="22"/>
        </w:rPr>
        <w:t>1</w:t>
      </w:r>
      <w:r w:rsidRPr="002D7E64">
        <w:rPr>
          <w:sz w:val="22"/>
          <w:szCs w:val="22"/>
        </w:rPr>
        <w:t>8</w:t>
      </w:r>
      <w:r w:rsidRPr="00951B20">
        <w:rPr>
          <w:sz w:val="22"/>
          <w:szCs w:val="22"/>
        </w:rPr>
        <w:t xml:space="preserve"> год.</w:t>
      </w:r>
    </w:p>
    <w:p w:rsidR="001724E6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4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 w:rsidRPr="00600CC5">
        <w:rPr>
          <w:sz w:val="22"/>
          <w:szCs w:val="22"/>
        </w:rPr>
        <w:t>1</w:t>
      </w:r>
      <w:r w:rsidRPr="002D7E64">
        <w:rPr>
          <w:sz w:val="22"/>
          <w:szCs w:val="22"/>
        </w:rPr>
        <w:t>8</w:t>
      </w:r>
      <w:r w:rsidRPr="00951B20">
        <w:rPr>
          <w:sz w:val="22"/>
          <w:szCs w:val="22"/>
        </w:rPr>
        <w:t xml:space="preserve"> финансового года.</w:t>
      </w:r>
    </w:p>
    <w:p w:rsidR="001724E6" w:rsidRPr="00951B20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1724E6" w:rsidRPr="00951B20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6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1724E6" w:rsidRPr="002D7E64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186">
        <w:rPr>
          <w:sz w:val="22"/>
          <w:szCs w:val="22"/>
        </w:rPr>
        <w:t>7</w:t>
      </w:r>
      <w:r w:rsidRPr="00951B20">
        <w:rPr>
          <w:sz w:val="22"/>
          <w:szCs w:val="22"/>
        </w:rPr>
        <w:t>. Утверждение аудитора Общества.</w:t>
      </w:r>
    </w:p>
    <w:p w:rsidR="001724E6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7E64">
        <w:rPr>
          <w:sz w:val="22"/>
          <w:szCs w:val="22"/>
        </w:rPr>
        <w:t>8. О вступлении Общества в Федерацию по торговле какао.</w:t>
      </w:r>
    </w:p>
    <w:p w:rsidR="001724E6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724E6" w:rsidRPr="00FC397A" w:rsidRDefault="001724E6" w:rsidP="001724E6">
      <w:pPr>
        <w:jc w:val="both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  <w:lang w:val="en-US"/>
        </w:rPr>
        <w:t>II</w:t>
      </w:r>
      <w:r>
        <w:rPr>
          <w:b/>
          <w:sz w:val="22"/>
          <w:szCs w:val="22"/>
          <w:u w:val="single"/>
        </w:rPr>
        <w:t xml:space="preserve">. </w:t>
      </w: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 И ПРИНЯТЫЕ РЕШЕНИЯ:</w:t>
      </w:r>
    </w:p>
    <w:p w:rsidR="001724E6" w:rsidRDefault="001724E6" w:rsidP="001724E6">
      <w:pPr>
        <w:jc w:val="both"/>
        <w:rPr>
          <w:b/>
          <w:sz w:val="22"/>
          <w:szCs w:val="22"/>
        </w:rPr>
      </w:pPr>
    </w:p>
    <w:p w:rsidR="001724E6" w:rsidRPr="007D7A21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  <w:bookmarkStart w:id="0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</w:t>
      </w:r>
      <w:r w:rsidRPr="007D7A21">
        <w:rPr>
          <w:color w:val="000000"/>
          <w:sz w:val="22"/>
          <w:szCs w:val="22"/>
        </w:rPr>
        <w:t>Об определении порядка ведения годового общего собрания акционеров Общества.</w:t>
      </w:r>
      <w:r w:rsidRPr="003A7A6A">
        <w:rPr>
          <w:color w:val="000000"/>
          <w:sz w:val="22"/>
          <w:szCs w:val="22"/>
        </w:rPr>
        <w:t>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220 856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99.9846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0.0154</w:t>
            </w:r>
          </w:p>
        </w:tc>
      </w:tr>
    </w:tbl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7D7A21">
        <w:rPr>
          <w:b/>
          <w:bCs/>
          <w:sz w:val="22"/>
          <w:szCs w:val="22"/>
        </w:rPr>
        <w:t>Избрать председательствующим на годовом общем собрании акционеров Общества Таранищенко Сергея Николаевича.</w:t>
      </w:r>
    </w:p>
    <w:p w:rsidR="001724E6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220 856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99.9846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0.0154</w:t>
            </w:r>
          </w:p>
        </w:tc>
      </w:tr>
    </w:tbl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7D7A21">
        <w:rPr>
          <w:b/>
          <w:bCs/>
          <w:sz w:val="22"/>
          <w:szCs w:val="22"/>
        </w:rPr>
        <w:t xml:space="preserve">Утвердить следующий регламент работы годового общего собрания акционеров Общества (Собрание): </w:t>
      </w:r>
    </w:p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- до 3 минут, для ответов на вопросы акционеров - до 3 минут. </w:t>
      </w:r>
    </w:p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Для выступления в прениях по вопросам повестки дня Собрания акционер подает 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- автора выступления. </w:t>
      </w:r>
    </w:p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Вопросы акционеров -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акционера (его представителя) -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 </w:t>
      </w:r>
    </w:p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- участников Собрания ко времени окончания регистрации, затем собрать бюллетени для голосования.</w:t>
      </w:r>
    </w:p>
    <w:p w:rsidR="001724E6" w:rsidRPr="007D7A21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Собрания.</w:t>
      </w:r>
    </w:p>
    <w:p w:rsidR="001724E6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18</w:t>
      </w:r>
      <w:r w:rsidRPr="003A7A6A">
        <w:rPr>
          <w:color w:val="000000"/>
          <w:sz w:val="22"/>
          <w:szCs w:val="22"/>
        </w:rPr>
        <w:t xml:space="preserve"> год».</w:t>
      </w:r>
    </w:p>
    <w:bookmarkEnd w:id="0"/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18</w:t>
      </w:r>
      <w:r w:rsidRPr="003A7A6A">
        <w:rPr>
          <w:b/>
          <w:bCs/>
          <w:sz w:val="22"/>
          <w:szCs w:val="22"/>
        </w:rPr>
        <w:t xml:space="preserve"> год.</w:t>
      </w:r>
    </w:p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3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 xml:space="preserve">18 </w:t>
      </w:r>
      <w:r w:rsidRPr="003A7A6A">
        <w:rPr>
          <w:color w:val="000000"/>
          <w:sz w:val="22"/>
          <w:szCs w:val="22"/>
        </w:rPr>
        <w:t>год».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lastRenderedPageBreak/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CA5854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201</w:t>
      </w:r>
      <w:r>
        <w:rPr>
          <w:b/>
          <w:bCs/>
          <w:sz w:val="22"/>
          <w:szCs w:val="22"/>
        </w:rPr>
        <w:t>8</w:t>
      </w:r>
      <w:r w:rsidRPr="00CA5854">
        <w:rPr>
          <w:b/>
          <w:bCs/>
          <w:sz w:val="22"/>
          <w:szCs w:val="22"/>
        </w:rPr>
        <w:t xml:space="preserve"> год.</w:t>
      </w:r>
    </w:p>
    <w:p w:rsidR="001724E6" w:rsidRPr="003A7A6A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724E6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Pr="00B94F6B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</w:t>
      </w:r>
      <w:r w:rsidRPr="00B94F6B">
        <w:rPr>
          <w:color w:val="000000"/>
          <w:sz w:val="22"/>
          <w:szCs w:val="22"/>
        </w:rPr>
        <w:t>Распределение прибыли Общества, в том числе выплата (объявление) дивидендов, по результатам 201</w:t>
      </w:r>
      <w:r>
        <w:rPr>
          <w:color w:val="000000"/>
          <w:sz w:val="22"/>
          <w:szCs w:val="22"/>
        </w:rPr>
        <w:t>8</w:t>
      </w:r>
      <w:r w:rsidRPr="00B94F6B">
        <w:rPr>
          <w:color w:val="000000"/>
          <w:sz w:val="22"/>
          <w:szCs w:val="22"/>
        </w:rPr>
        <w:t xml:space="preserve"> финансового года</w:t>
      </w:r>
      <w:r>
        <w:rPr>
          <w:color w:val="000000"/>
          <w:sz w:val="22"/>
          <w:szCs w:val="22"/>
        </w:rPr>
        <w:t>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392ECD">
        <w:rPr>
          <w:color w:val="000000"/>
          <w:sz w:val="22"/>
          <w:szCs w:val="22"/>
        </w:rPr>
        <w:t xml:space="preserve">.1.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1868D4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 xml:space="preserve">Принято решение: Утвердить предложенное Советом директоров распределение прибыли. </w:t>
      </w:r>
    </w:p>
    <w:p w:rsidR="001724E6" w:rsidRPr="001868D4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>Прибыль, полученную по итогам 201</w:t>
      </w:r>
      <w:r>
        <w:rPr>
          <w:b/>
          <w:bCs/>
          <w:sz w:val="22"/>
          <w:szCs w:val="22"/>
        </w:rPr>
        <w:t>8</w:t>
      </w:r>
      <w:r w:rsidRPr="001868D4">
        <w:rPr>
          <w:b/>
          <w:bCs/>
          <w:sz w:val="22"/>
          <w:szCs w:val="22"/>
        </w:rPr>
        <w:t xml:space="preserve"> финансового года, не распределять.</w:t>
      </w:r>
    </w:p>
    <w:p w:rsidR="001724E6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392EC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1868D4" w:rsidRDefault="001724E6" w:rsidP="001724E6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>
        <w:rPr>
          <w:b/>
          <w:color w:val="000000"/>
          <w:sz w:val="22"/>
          <w:szCs w:val="22"/>
        </w:rPr>
        <w:t>8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обыкновенных акций  не выплачивать. </w:t>
      </w:r>
    </w:p>
    <w:p w:rsidR="001724E6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392EC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392ECD">
        <w:rPr>
          <w:color w:val="000000"/>
          <w:sz w:val="22"/>
          <w:szCs w:val="22"/>
        </w:rPr>
        <w:t xml:space="preserve">. </w:t>
      </w: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Default="001724E6" w:rsidP="001724E6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>
        <w:rPr>
          <w:b/>
          <w:color w:val="000000"/>
          <w:sz w:val="22"/>
          <w:szCs w:val="22"/>
        </w:rPr>
        <w:t>8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привилегированных акций не выплачивать</w:t>
      </w:r>
      <w:r>
        <w:rPr>
          <w:b/>
          <w:color w:val="000000"/>
          <w:sz w:val="22"/>
          <w:szCs w:val="22"/>
        </w:rPr>
        <w:t>.</w:t>
      </w:r>
    </w:p>
    <w:p w:rsidR="001724E6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724E6" w:rsidRPr="003A7A6A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 х 7 = 1 736 322.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 х 7 = 1 736 322.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220 890 х 7 = 1 546 230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Default="001724E6" w:rsidP="001724E6">
      <w:pPr>
        <w:ind w:left="1773" w:firstLine="351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126"/>
      </w:tblGrid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15" w:color="auto" w:fill="FFFFFF"/>
            <w:vAlign w:val="center"/>
          </w:tcPr>
          <w:p w:rsidR="001724E6" w:rsidRPr="00C20E2F" w:rsidRDefault="001724E6" w:rsidP="006A13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1724E6" w:rsidRPr="00C20E2F" w:rsidRDefault="001724E6" w:rsidP="006A1375">
            <w:pPr>
              <w:pStyle w:val="5"/>
              <w:rPr>
                <w:sz w:val="22"/>
                <w:szCs w:val="22"/>
              </w:rPr>
            </w:pPr>
            <w:r w:rsidRPr="00C20E2F">
              <w:rPr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1724E6" w:rsidRPr="00C20E2F" w:rsidRDefault="001724E6" w:rsidP="006A13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Гущин Юрий Николаевич</w:t>
            </w:r>
          </w:p>
        </w:tc>
        <w:tc>
          <w:tcPr>
            <w:tcW w:w="2126" w:type="dxa"/>
            <w:shd w:val="clear" w:color="auto" w:fill="FFFFFF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rPr>
                <w:bCs/>
                <w:noProof/>
                <w:sz w:val="22"/>
                <w:szCs w:val="22"/>
              </w:rPr>
            </w:pPr>
            <w:r w:rsidRPr="00DC7826">
              <w:rPr>
                <w:bCs/>
                <w:noProof/>
                <w:sz w:val="22"/>
                <w:szCs w:val="22"/>
              </w:rPr>
              <w:t>Носенко Сергей Михайлович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5765B9" w:rsidRDefault="001724E6" w:rsidP="006A1375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noProof/>
                <w:sz w:val="22"/>
                <w:szCs w:val="22"/>
              </w:rPr>
              <w:t>Будяков Евгений Олегович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Петров Александр Юрьевмч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Ривкин Денис Владимирович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Харин Алексей Анатольевич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24E6" w:rsidRPr="00C20E2F" w:rsidRDefault="001724E6" w:rsidP="006A1375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724E6" w:rsidRPr="00DC7826" w:rsidRDefault="001724E6" w:rsidP="006A1375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Хлебников Юрий Юрьевич</w:t>
            </w:r>
          </w:p>
        </w:tc>
        <w:tc>
          <w:tcPr>
            <w:tcW w:w="2126" w:type="dxa"/>
          </w:tcPr>
          <w:p w:rsidR="001724E6" w:rsidRPr="00C31C69" w:rsidRDefault="001724E6" w:rsidP="006A1375">
            <w:pPr>
              <w:jc w:val="center"/>
              <w:rPr>
                <w:sz w:val="22"/>
                <w:szCs w:val="22"/>
              </w:rPr>
            </w:pPr>
            <w:r w:rsidRPr="00C31C69">
              <w:rPr>
                <w:sz w:val="22"/>
                <w:szCs w:val="22"/>
              </w:rPr>
              <w:t>220 872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1724E6" w:rsidRPr="00C20E2F" w:rsidRDefault="001724E6" w:rsidP="006A1375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724E6" w:rsidRPr="00C31C69" w:rsidRDefault="001724E6" w:rsidP="006A13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C69">
              <w:rPr>
                <w:b/>
                <w:color w:val="000000"/>
                <w:sz w:val="22"/>
                <w:szCs w:val="22"/>
              </w:rPr>
              <w:t>1 546 104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1724E6" w:rsidRPr="00C20E2F" w:rsidRDefault="001724E6" w:rsidP="006A1375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1724E6" w:rsidRPr="00C31C69" w:rsidRDefault="001724E6" w:rsidP="006A1375">
            <w:pPr>
              <w:jc w:val="center"/>
              <w:rPr>
                <w:color w:val="000000"/>
                <w:sz w:val="22"/>
                <w:szCs w:val="22"/>
              </w:rPr>
            </w:pPr>
            <w:r w:rsidRPr="00C31C69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1724E6" w:rsidRPr="00C20E2F" w:rsidRDefault="001724E6" w:rsidP="006A1375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724E6" w:rsidRPr="00C31C69" w:rsidRDefault="001724E6" w:rsidP="006A1375">
            <w:pPr>
              <w:jc w:val="center"/>
              <w:rPr>
                <w:color w:val="000000"/>
                <w:sz w:val="22"/>
                <w:szCs w:val="22"/>
              </w:rPr>
            </w:pPr>
            <w:r w:rsidRPr="00C31C69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24E6" w:rsidRPr="007E56EB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1724E6" w:rsidRPr="00C20E2F" w:rsidRDefault="001724E6" w:rsidP="006A1375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Недействительные или  не подсчитанные по иным основаниям:</w:t>
            </w:r>
          </w:p>
        </w:tc>
        <w:tc>
          <w:tcPr>
            <w:tcW w:w="2126" w:type="dxa"/>
            <w:vAlign w:val="center"/>
          </w:tcPr>
          <w:p w:rsidR="001724E6" w:rsidRPr="00C31C69" w:rsidRDefault="001724E6" w:rsidP="006A1375">
            <w:pPr>
              <w:jc w:val="center"/>
              <w:rPr>
                <w:color w:val="000000"/>
                <w:sz w:val="22"/>
                <w:szCs w:val="22"/>
              </w:rPr>
            </w:pPr>
            <w:r w:rsidRPr="00C31C69">
              <w:rPr>
                <w:color w:val="000000"/>
                <w:sz w:val="22"/>
                <w:szCs w:val="22"/>
              </w:rPr>
              <w:t>126</w:t>
            </w:r>
          </w:p>
        </w:tc>
      </w:tr>
    </w:tbl>
    <w:p w:rsidR="001724E6" w:rsidRPr="001558E7" w:rsidRDefault="001724E6" w:rsidP="001724E6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Избрать Совет директоров Общества </w:t>
      </w:r>
      <w:r>
        <w:rPr>
          <w:b/>
          <w:sz w:val="22"/>
          <w:szCs w:val="22"/>
        </w:rPr>
        <w:t>в следующем составе</w:t>
      </w:r>
      <w:r w:rsidRPr="00E909FF">
        <w:rPr>
          <w:b/>
          <w:sz w:val="22"/>
          <w:szCs w:val="22"/>
        </w:rPr>
        <w:t>:</w:t>
      </w:r>
      <w:r w:rsidRPr="00E909FF">
        <w:rPr>
          <w:b/>
          <w:bCs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Гущин Юрий Николаевич, </w:t>
      </w:r>
      <w:r w:rsidRPr="001558E7">
        <w:rPr>
          <w:b/>
          <w:bCs/>
          <w:noProof/>
          <w:sz w:val="22"/>
          <w:szCs w:val="22"/>
        </w:rPr>
        <w:t>Носенко Сергей Михайлович</w:t>
      </w:r>
      <w:r>
        <w:rPr>
          <w:b/>
          <w:bCs/>
          <w:noProof/>
          <w:sz w:val="22"/>
          <w:szCs w:val="22"/>
        </w:rPr>
        <w:t>,</w:t>
      </w:r>
      <w:r w:rsidRPr="005765B9">
        <w:rPr>
          <w:b/>
          <w:bCs/>
          <w:noProof/>
          <w:sz w:val="22"/>
          <w:szCs w:val="22"/>
        </w:rPr>
        <w:t xml:space="preserve"> </w:t>
      </w:r>
      <w:r w:rsidRPr="001411AB">
        <w:rPr>
          <w:b/>
          <w:bCs/>
          <w:noProof/>
          <w:sz w:val="22"/>
          <w:szCs w:val="22"/>
        </w:rPr>
        <w:t>Будяков Евгений Олегович</w:t>
      </w:r>
      <w:r>
        <w:rPr>
          <w:b/>
          <w:noProof/>
          <w:sz w:val="22"/>
          <w:szCs w:val="22"/>
        </w:rPr>
        <w:t>,</w:t>
      </w:r>
      <w:r w:rsidRPr="001558E7">
        <w:rPr>
          <w:b/>
          <w:noProof/>
          <w:sz w:val="22"/>
          <w:szCs w:val="22"/>
        </w:rPr>
        <w:t xml:space="preserve"> </w:t>
      </w:r>
      <w:r>
        <w:rPr>
          <w:b/>
          <w:bCs/>
          <w:noProof/>
          <w:sz w:val="22"/>
          <w:szCs w:val="22"/>
        </w:rPr>
        <w:t xml:space="preserve">Петров Александр Юрьевич, </w:t>
      </w:r>
      <w:r w:rsidRPr="001558E7">
        <w:rPr>
          <w:b/>
          <w:bCs/>
          <w:noProof/>
          <w:sz w:val="22"/>
          <w:szCs w:val="22"/>
        </w:rPr>
        <w:t>Ривкин Денис Владимирович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Харин Алексей Анатольевич</w:t>
      </w:r>
      <w:r>
        <w:rPr>
          <w:b/>
          <w:bCs/>
          <w:noProof/>
          <w:sz w:val="22"/>
          <w:szCs w:val="22"/>
        </w:rPr>
        <w:t>, Хлебников Юрий Юрьевич</w:t>
      </w:r>
      <w:r w:rsidRPr="001411AB">
        <w:rPr>
          <w:b/>
          <w:noProof/>
          <w:sz w:val="22"/>
          <w:szCs w:val="22"/>
        </w:rPr>
        <w:t>.</w:t>
      </w:r>
    </w:p>
    <w:p w:rsidR="001724E6" w:rsidRPr="00E909FF" w:rsidRDefault="001724E6" w:rsidP="001724E6">
      <w:pPr>
        <w:jc w:val="both"/>
        <w:rPr>
          <w:b/>
          <w:color w:val="000000"/>
          <w:sz w:val="22"/>
          <w:szCs w:val="22"/>
        </w:rPr>
      </w:pPr>
    </w:p>
    <w:p w:rsidR="001724E6" w:rsidRPr="003A7A6A" w:rsidRDefault="001724E6" w:rsidP="001724E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Pr="003A7A6A" w:rsidRDefault="001724E6" w:rsidP="001724E6">
      <w:pPr>
        <w:jc w:val="center"/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Результаты голосования по вопросу повестки дня:</w:t>
      </w:r>
    </w:p>
    <w:p w:rsidR="001724E6" w:rsidRDefault="001724E6" w:rsidP="001724E6">
      <w:pPr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 xml:space="preserve">Кандидат: </w:t>
      </w:r>
      <w:r>
        <w:rPr>
          <w:b/>
          <w:color w:val="000000"/>
          <w:sz w:val="22"/>
          <w:szCs w:val="22"/>
        </w:rPr>
        <w:t>Леонов Кирилл Александрович</w:t>
      </w:r>
      <w:r w:rsidRPr="003A7A6A">
        <w:rPr>
          <w:b/>
          <w:sz w:val="22"/>
          <w:szCs w:val="22"/>
        </w:rPr>
        <w:t xml:space="preserve"> 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Default="001724E6" w:rsidP="001724E6">
      <w:pPr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proofErr w:type="spellStart"/>
      <w:r>
        <w:rPr>
          <w:b/>
          <w:color w:val="000000"/>
          <w:sz w:val="22"/>
          <w:szCs w:val="22"/>
        </w:rPr>
        <w:t>Боронникова</w:t>
      </w:r>
      <w:proofErr w:type="spellEnd"/>
      <w:r>
        <w:rPr>
          <w:b/>
          <w:color w:val="000000"/>
          <w:sz w:val="22"/>
          <w:szCs w:val="22"/>
        </w:rPr>
        <w:t xml:space="preserve"> Ольга Николаевна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Default="001724E6" w:rsidP="001724E6">
      <w:pPr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Щедрин </w:t>
      </w:r>
      <w:r w:rsidRPr="003A7A6A">
        <w:rPr>
          <w:b/>
          <w:bCs/>
          <w:sz w:val="22"/>
          <w:szCs w:val="22"/>
        </w:rPr>
        <w:t>Роман Викторович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Default="001724E6" w:rsidP="001724E6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Боронникова</w:t>
      </w:r>
      <w:proofErr w:type="spellEnd"/>
      <w:r>
        <w:rPr>
          <w:b/>
          <w:color w:val="000000"/>
          <w:sz w:val="22"/>
          <w:szCs w:val="22"/>
        </w:rPr>
        <w:t xml:space="preserve">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Щедрин </w:t>
      </w:r>
      <w:r w:rsidRPr="003A7A6A">
        <w:rPr>
          <w:b/>
          <w:bCs/>
          <w:sz w:val="22"/>
          <w:szCs w:val="22"/>
        </w:rPr>
        <w:t>Роман Викторович</w:t>
      </w:r>
      <w:r>
        <w:rPr>
          <w:b/>
          <w:color w:val="000000"/>
          <w:sz w:val="22"/>
          <w:szCs w:val="22"/>
        </w:rPr>
        <w:t>.</w:t>
      </w:r>
    </w:p>
    <w:p w:rsidR="001724E6" w:rsidRPr="003A7A6A" w:rsidRDefault="001724E6" w:rsidP="001724E6">
      <w:pPr>
        <w:spacing w:line="220" w:lineRule="exact"/>
        <w:jc w:val="both"/>
        <w:rPr>
          <w:color w:val="000000"/>
          <w:sz w:val="22"/>
          <w:szCs w:val="22"/>
        </w:rPr>
      </w:pPr>
    </w:p>
    <w:p w:rsidR="001724E6" w:rsidRPr="003A7A6A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7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lastRenderedPageBreak/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Pr="003A7A6A" w:rsidRDefault="001724E6" w:rsidP="001724E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B2CCB">
        <w:rPr>
          <w:b/>
          <w:sz w:val="22"/>
          <w:szCs w:val="22"/>
        </w:rPr>
        <w:t>Утвердить аудитором Общества ЗАО «АУДИТ-КОНСТАНТА» на 201</w:t>
      </w:r>
      <w:r>
        <w:rPr>
          <w:b/>
          <w:sz w:val="22"/>
          <w:szCs w:val="22"/>
        </w:rPr>
        <w:t>9</w:t>
      </w:r>
      <w:r w:rsidRPr="00DB2CCB">
        <w:rPr>
          <w:b/>
          <w:sz w:val="22"/>
          <w:szCs w:val="22"/>
        </w:rPr>
        <w:t xml:space="preserve"> год.</w:t>
      </w:r>
    </w:p>
    <w:p w:rsidR="001724E6" w:rsidRDefault="001724E6" w:rsidP="001724E6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1724E6" w:rsidRPr="003A7A6A" w:rsidRDefault="001724E6" w:rsidP="001724E6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8</w:t>
      </w:r>
      <w:r w:rsidRPr="003A7A6A">
        <w:rPr>
          <w:color w:val="000000"/>
          <w:sz w:val="22"/>
          <w:szCs w:val="22"/>
        </w:rPr>
        <w:t>. «</w:t>
      </w:r>
      <w:r w:rsidRPr="00A24B03">
        <w:rPr>
          <w:color w:val="000000"/>
          <w:sz w:val="22"/>
          <w:szCs w:val="22"/>
        </w:rPr>
        <w:t>О вступлении Общества в Федерацию по торговле какао</w:t>
      </w:r>
      <w:r w:rsidRPr="003A7A6A">
        <w:rPr>
          <w:color w:val="000000"/>
          <w:sz w:val="22"/>
          <w:szCs w:val="22"/>
        </w:rPr>
        <w:t>».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AA3C03">
        <w:rPr>
          <w:color w:val="000000"/>
          <w:sz w:val="22"/>
          <w:szCs w:val="22"/>
        </w:rPr>
        <w:t xml:space="preserve"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AA3C03">
        <w:rPr>
          <w:b/>
          <w:color w:val="000000"/>
          <w:sz w:val="22"/>
          <w:szCs w:val="22"/>
        </w:rPr>
        <w:t>248 046.</w:t>
      </w:r>
    </w:p>
    <w:p w:rsidR="001724E6" w:rsidRPr="00AA3C03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  <w:u w:val="single"/>
        </w:rPr>
      </w:pPr>
      <w:r w:rsidRPr="00AA3C03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A3C03">
        <w:rPr>
          <w:b/>
          <w:color w:val="000000"/>
          <w:sz w:val="22"/>
          <w:szCs w:val="22"/>
        </w:rPr>
        <w:t xml:space="preserve"> 220 890 </w:t>
      </w:r>
      <w:r w:rsidRPr="00AA3C03">
        <w:rPr>
          <w:b/>
          <w:bCs/>
          <w:color w:val="000000"/>
          <w:sz w:val="22"/>
          <w:szCs w:val="22"/>
        </w:rPr>
        <w:t>(89.0520</w:t>
      </w:r>
      <w:r w:rsidRPr="00AA3C03">
        <w:rPr>
          <w:b/>
          <w:sz w:val="22"/>
          <w:szCs w:val="22"/>
        </w:rPr>
        <w:t>%</w:t>
      </w:r>
      <w:r w:rsidRPr="00AA3C03">
        <w:rPr>
          <w:b/>
          <w:bCs/>
          <w:color w:val="000000"/>
          <w:sz w:val="22"/>
          <w:szCs w:val="22"/>
        </w:rPr>
        <w:t>).</w:t>
      </w:r>
      <w:r w:rsidRPr="00AA3C03">
        <w:rPr>
          <w:b/>
          <w:color w:val="000000"/>
          <w:sz w:val="22"/>
          <w:szCs w:val="22"/>
        </w:rPr>
        <w:t xml:space="preserve">  </w:t>
      </w:r>
      <w:r w:rsidRPr="00AA3C03">
        <w:rPr>
          <w:b/>
          <w:color w:val="000000"/>
          <w:sz w:val="22"/>
          <w:szCs w:val="22"/>
          <w:u w:val="single"/>
        </w:rPr>
        <w:t>Кворум имеется.</w:t>
      </w:r>
    </w:p>
    <w:p w:rsidR="001724E6" w:rsidRPr="003A7A6A" w:rsidRDefault="001724E6" w:rsidP="001724E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6"/>
        <w:gridCol w:w="1474"/>
        <w:gridCol w:w="1474"/>
        <w:gridCol w:w="1474"/>
        <w:gridCol w:w="2196"/>
      </w:tblGrid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724E6" w:rsidRPr="004035EC" w:rsidRDefault="001724E6" w:rsidP="006A1375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4035EC">
              <w:rPr>
                <w:i w:val="0"/>
                <w:color w:val="000000"/>
                <w:sz w:val="18"/>
                <w:szCs w:val="18"/>
              </w:rPr>
              <w:t>Воздерж</w:t>
            </w:r>
            <w:proofErr w:type="spellEnd"/>
            <w:r w:rsidRPr="004035EC">
              <w:rPr>
                <w:i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724E6" w:rsidRPr="004035EC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B1179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1724E6" w:rsidRPr="00202EC7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220 872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1724E6" w:rsidRPr="004035EC" w:rsidTr="006A1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5" w:color="auto" w:fill="FFFFFF"/>
          </w:tcPr>
          <w:p w:rsidR="001724E6" w:rsidRPr="00BB1179" w:rsidRDefault="001724E6" w:rsidP="006A137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1724E6" w:rsidRPr="00675C5C" w:rsidRDefault="001724E6" w:rsidP="006A1375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1724E6" w:rsidRPr="0086183B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99.9919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474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196" w:type="dxa"/>
          </w:tcPr>
          <w:p w:rsidR="001724E6" w:rsidRPr="00675C5C" w:rsidRDefault="001724E6" w:rsidP="006A137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0.0081</w:t>
            </w:r>
          </w:p>
        </w:tc>
      </w:tr>
    </w:tbl>
    <w:p w:rsidR="001724E6" w:rsidRPr="003A7A6A" w:rsidRDefault="001724E6" w:rsidP="001724E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A24B03">
        <w:rPr>
          <w:b/>
          <w:sz w:val="22"/>
          <w:szCs w:val="22"/>
        </w:rPr>
        <w:t>Обществу вступить в Федерацию по торговле какао (FEDERATION OF COCOA COMMERCE).</w:t>
      </w:r>
    </w:p>
    <w:p w:rsidR="001724E6" w:rsidRDefault="001724E6" w:rsidP="001724E6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1724E6" w:rsidRDefault="001724E6" w:rsidP="001724E6">
      <w:pPr>
        <w:jc w:val="both"/>
        <w:rPr>
          <w:b/>
          <w:sz w:val="18"/>
          <w:szCs w:val="18"/>
        </w:rPr>
      </w:pPr>
    </w:p>
    <w:p w:rsidR="001724E6" w:rsidRDefault="001724E6" w:rsidP="001724E6">
      <w:pPr>
        <w:jc w:val="both"/>
        <w:rPr>
          <w:b/>
          <w:sz w:val="18"/>
          <w:szCs w:val="18"/>
        </w:rPr>
      </w:pPr>
    </w:p>
    <w:p w:rsidR="001724E6" w:rsidRDefault="001724E6" w:rsidP="001724E6">
      <w:pPr>
        <w:jc w:val="both"/>
        <w:rPr>
          <w:b/>
          <w:sz w:val="18"/>
          <w:szCs w:val="18"/>
        </w:rPr>
      </w:pPr>
    </w:p>
    <w:p w:rsidR="001724E6" w:rsidRPr="001558E7" w:rsidRDefault="001724E6" w:rsidP="001724E6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С.Н Таранищенко </w:t>
      </w:r>
    </w:p>
    <w:p w:rsidR="001724E6" w:rsidRDefault="001724E6" w:rsidP="001724E6">
      <w:pPr>
        <w:ind w:right="-8"/>
        <w:rPr>
          <w:sz w:val="22"/>
        </w:rPr>
      </w:pPr>
    </w:p>
    <w:p w:rsidR="001724E6" w:rsidRDefault="001724E6" w:rsidP="001724E6">
      <w:pPr>
        <w:ind w:right="-8"/>
        <w:rPr>
          <w:sz w:val="22"/>
        </w:rPr>
      </w:pPr>
    </w:p>
    <w:p w:rsidR="001724E6" w:rsidRDefault="001724E6" w:rsidP="001724E6">
      <w:pPr>
        <w:ind w:right="-8"/>
        <w:rPr>
          <w:sz w:val="22"/>
        </w:rPr>
      </w:pPr>
    </w:p>
    <w:p w:rsidR="001724E6" w:rsidRDefault="001724E6" w:rsidP="001724E6">
      <w:pPr>
        <w:ind w:right="-8"/>
        <w:rPr>
          <w:sz w:val="22"/>
        </w:rPr>
      </w:pPr>
    </w:p>
    <w:p w:rsidR="001724E6" w:rsidRDefault="001724E6" w:rsidP="001724E6">
      <w:pPr>
        <w:ind w:right="-8"/>
        <w:rPr>
          <w:sz w:val="22"/>
        </w:rPr>
      </w:pPr>
    </w:p>
    <w:p w:rsidR="001724E6" w:rsidRPr="00C11A3E" w:rsidRDefault="001724E6" w:rsidP="001724E6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>О.А. Белянина</w:t>
      </w:r>
    </w:p>
    <w:p w:rsidR="001724E6" w:rsidRPr="00B22C4D" w:rsidRDefault="001724E6" w:rsidP="001724E6">
      <w:pPr>
        <w:rPr>
          <w:b/>
          <w:sz w:val="18"/>
          <w:szCs w:val="18"/>
        </w:rPr>
      </w:pPr>
    </w:p>
    <w:p w:rsidR="001724E6" w:rsidRPr="001868D4" w:rsidRDefault="001724E6" w:rsidP="001724E6"/>
    <w:p w:rsidR="001724E6" w:rsidRPr="002D7E64" w:rsidRDefault="001724E6" w:rsidP="001724E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724E6" w:rsidRDefault="001724E6" w:rsidP="001868D4">
      <w:pPr>
        <w:pStyle w:val="a8"/>
        <w:rPr>
          <w:sz w:val="22"/>
          <w:szCs w:val="22"/>
        </w:rPr>
      </w:pPr>
    </w:p>
    <w:sectPr w:rsidR="001724E6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7F1A"/>
    <w:rsid w:val="001E26C0"/>
    <w:rsid w:val="001E6C69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02CC2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0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9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0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0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1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a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Emphasis"/>
    <w:basedOn w:val="a0"/>
    <w:qFormat/>
    <w:rsid w:val="00E909FF"/>
    <w:rPr>
      <w:i/>
      <w:iCs/>
    </w:rPr>
  </w:style>
  <w:style w:type="paragraph" w:styleId="ac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4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d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styleId="ae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37ED9-1C50-4B93-A08E-A3C34513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5AAFB825</Template>
  <TotalTime>7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6</cp:revision>
  <cp:lastPrinted>2019-05-06T07:39:00Z</cp:lastPrinted>
  <dcterms:created xsi:type="dcterms:W3CDTF">2019-04-03T13:29:00Z</dcterms:created>
  <dcterms:modified xsi:type="dcterms:W3CDTF">2019-07-01T08:20:00Z</dcterms:modified>
</cp:coreProperties>
</file>