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CA" w:rsidRPr="00B822CA" w:rsidRDefault="00B822CA" w:rsidP="00B822CA">
      <w:pPr>
        <w:tabs>
          <w:tab w:val="left" w:pos="0"/>
        </w:tabs>
        <w:spacing w:after="0" w:line="240" w:lineRule="auto"/>
        <w:ind w:right="-2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822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822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822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822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822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</w:p>
    <w:p w:rsidR="00B822CA" w:rsidRPr="00B822CA" w:rsidRDefault="00B822CA" w:rsidP="00B822CA">
      <w:pPr>
        <w:tabs>
          <w:tab w:val="left" w:pos="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</w:p>
    <w:p w:rsidR="00B822CA" w:rsidRPr="00B822CA" w:rsidRDefault="00B822CA" w:rsidP="00B822CA">
      <w:pPr>
        <w:tabs>
          <w:tab w:val="left" w:pos="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82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риказом от 30.06.2026 № 128</w:t>
      </w:r>
    </w:p>
    <w:p w:rsidR="00B822CA" w:rsidRDefault="00B822CA" w:rsidP="00B822CA">
      <w:pPr>
        <w:tabs>
          <w:tab w:val="left" w:pos="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0CD" w:rsidRPr="00D416F0" w:rsidRDefault="00D416F0" w:rsidP="00D416F0">
      <w:pPr>
        <w:tabs>
          <w:tab w:val="left" w:pos="0"/>
        </w:tabs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 КОНФИДЕНЦИАЛЬНОСТИ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</w:t>
      </w:r>
      <w:r w:rsidR="00B8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20F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E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20F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D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 20</w:t>
      </w:r>
      <w:r w:rsidR="006E2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D3B" w:rsidRDefault="000F5D46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(сокращенное фирменное наименование 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FF2" w:rsidRPr="00D416F0">
        <w:rPr>
          <w:rFonts w:ascii="Times New Roman" w:hAnsi="Times New Roman" w:cs="Times New Roman"/>
          <w:sz w:val="24"/>
          <w:szCs w:val="24"/>
        </w:rPr>
        <w:t xml:space="preserve"> </w:t>
      </w:r>
      <w:r w:rsidR="00174D3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74D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AA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F3">
        <w:rPr>
          <w:rFonts w:ascii="Times New Roman" w:hAnsi="Times New Roman" w:cs="Times New Roman"/>
          <w:sz w:val="24"/>
          <w:szCs w:val="24"/>
        </w:rPr>
        <w:t>действующе</w:t>
      </w:r>
      <w:proofErr w:type="spellEnd"/>
      <w:r w:rsidR="00AA4AF3">
        <w:rPr>
          <w:rFonts w:ascii="Times New Roman" w:hAnsi="Times New Roman" w:cs="Times New Roman"/>
          <w:sz w:val="24"/>
          <w:szCs w:val="24"/>
        </w:rPr>
        <w:t>__</w:t>
      </w:r>
      <w:r w:rsidR="00A62FF2" w:rsidRPr="00D416F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74D3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62FF2" w:rsidRPr="00D416F0">
        <w:rPr>
          <w:rFonts w:ascii="Times New Roman" w:hAnsi="Times New Roman" w:cs="Times New Roman"/>
          <w:sz w:val="24"/>
          <w:szCs w:val="24"/>
        </w:rPr>
        <w:t>, с одной стороны,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акционер 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174D3B" w:rsidRDefault="00174D3B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____________________________________________________________________________________, </w:t>
      </w:r>
    </w:p>
    <w:p w:rsidR="00174D3B" w:rsidRPr="00174D3B" w:rsidRDefault="00174D3B" w:rsidP="00174D3B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4D3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/ ФИО)</w:t>
      </w:r>
    </w:p>
    <w:p w:rsidR="004E0C53" w:rsidRPr="00D416F0" w:rsidRDefault="004A7115" w:rsidP="00174D3B">
      <w:pPr>
        <w:tabs>
          <w:tab w:val="left" w:pos="567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AA4AF3" w:rsidRPr="00AA4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74D3B" w:rsidRPr="00AA4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представителя</w:t>
      </w:r>
      <w:r w:rsidR="00AA4AF3" w:rsidRPr="00AA4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F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62F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_________________________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</w:p>
    <w:p w:rsidR="00B822CA" w:rsidRDefault="00C050CD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получением 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</w:t>
      </w:r>
      <w:r w:rsidR="00B8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акционера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54A90" w:rsidRPr="00D416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Наименование/</w:t>
      </w:r>
      <w:r w:rsidR="00174D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B82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31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о</w:t>
      </w:r>
      <w:r w:rsidR="00B8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:rsidR="008867CE" w:rsidRPr="00D416F0" w:rsidRDefault="00531FE8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B82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82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050CD" w:rsidRPr="00D416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A7115" w:rsidRPr="00D41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целях</w:t>
      </w:r>
    </w:p>
    <w:p w:rsidR="00952C33" w:rsidRPr="00D416F0" w:rsidRDefault="00174D3B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4A7115" w:rsidRPr="00D416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050CD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</w:t>
      </w:r>
      <w:r w:rsidR="004A7115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для акционеров, владеющих менее чем 25% голосующих акций </w:t>
      </w:r>
      <w:r w:rsidR="00167B0B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ОАО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Благовещенская кондитерская фабрика «Зея</w:t>
      </w:r>
      <w:r w:rsidR="00167B0B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»</w:t>
      </w:r>
      <w:r w:rsidR="00952C33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указывается делов</w:t>
      </w:r>
      <w:r w:rsidR="001A2F8E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ая</w:t>
      </w:r>
      <w:r w:rsidR="00952C33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цель</w:t>
      </w:r>
      <w:r w:rsidR="00C050CD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)</w:t>
      </w:r>
    </w:p>
    <w:p w:rsidR="00C4784F" w:rsidRPr="00D416F0" w:rsidRDefault="00AC1F2A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Требование)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обсудив возможность предоставления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 информации конфиденциального характера о</w:t>
      </w:r>
      <w:r w:rsidR="00531FE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05E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коммерческой деятельности и операциях, заключили настоящее соглашение о конфиденциальности о нижеследующем: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ТЕРМИНЫ И ОПРЕДЕЛЕНИЯ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Соглашения Стороны соглашаются использовать следующие термины и определения:</w:t>
      </w:r>
    </w:p>
    <w:p w:rsidR="00B64F3B" w:rsidRPr="00D416F0" w:rsidRDefault="00CD1CA5" w:rsidP="00D416F0">
      <w:pPr>
        <w:pStyle w:val="aa"/>
        <w:numPr>
          <w:ilvl w:val="1"/>
          <w:numId w:val="2"/>
        </w:numPr>
        <w:tabs>
          <w:tab w:val="left" w:pos="567"/>
        </w:tabs>
        <w:spacing w:after="0" w:line="240" w:lineRule="auto"/>
        <w:ind w:left="0" w:right="-2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информация и документы, передаваемые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91 Федерального закона от 26.12.1995 </w:t>
      </w:r>
      <w:r w:rsidR="00933E1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8-ФЗ «Об акционерных обществах».</w:t>
      </w:r>
    </w:p>
    <w:p w:rsidR="00C050CD" w:rsidRPr="00D416F0" w:rsidRDefault="00CD1CA5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C050CD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Конфиденциальная информация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сведения (сообщения, данные) о лицах, предметах, фактах, событиях, явлениях и процессах,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содержащиеся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82F8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окументах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2696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включая, но не ограничиваясь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коммерческую тайну</w:t>
      </w:r>
      <w:r w:rsidR="00AB2696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информацию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обозначенную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Конфиденциальной информации или на которую имеется ссылка как на Конфиденциальную информацию.</w:t>
      </w:r>
      <w:r w:rsidR="00C4784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Документы, которые требует предоставить акционер, содержат иную охраняемую законом тайну,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предоставить выписки из таких Документов, исключив соответствующую информацию.</w:t>
      </w:r>
    </w:p>
    <w:p w:rsidR="00C050CD" w:rsidRPr="00AA4AF3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16F0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Стороны</w:t>
      </w:r>
      <w:r w:rsidR="00174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4D3B" w:rsidRPr="0053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174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473EB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4D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4D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174D3B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16F0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462C32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proofErr w:type="spellEnd"/>
      <w:r w:rsidR="00462C32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AF3" w:rsidRPr="00AA4AF3">
        <w:rPr>
          <w:rFonts w:ascii="Times New Roman" w:hAnsi="Times New Roman" w:cs="Times New Roman"/>
          <w:sz w:val="24"/>
          <w:szCs w:val="24"/>
        </w:rPr>
        <w:t>1022800512613</w:t>
      </w:r>
      <w:r w:rsidR="00B822CA">
        <w:rPr>
          <w:rFonts w:ascii="Times New Roman" w:hAnsi="Times New Roman" w:cs="Times New Roman"/>
          <w:bCs/>
          <w:sz w:val="24"/>
          <w:szCs w:val="24"/>
        </w:rPr>
        <w:t>) и ________________________________________________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416F0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Передающая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Сторона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473EB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A4AF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AA4AF3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передающее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</w:t>
      </w:r>
      <w:r w:rsid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Конфиденциальную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D1CA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Получающая Сторона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0827F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</w:t>
      </w:r>
      <w:proofErr w:type="spellEnd"/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46B3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Передающей Стороны на условиях Соглашения Конфиденциальную информацию.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 лица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не </w:t>
      </w:r>
      <w:r w:rsidR="002C2FE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являющиеся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</w:t>
      </w:r>
      <w:r w:rsidR="002C2FE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Разглашение Конфиденциальной информации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действие или бездействие Получающей Стороны, в результате которого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Передающей Стороны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случаев, указанных в пункте 3.3 настоящего Соглашения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настоящее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оглашение о конфиденциальности с учетом изменений и дополнений, которые могут быть внесены 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него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Сторонами.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СОГЛАШЕНИЯ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Соглашение распространяется на</w:t>
      </w:r>
      <w:r w:rsidR="004703EC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Конфиденциальную информацию,</w:t>
      </w:r>
      <w:r w:rsidR="004703EC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1E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содержащуюся в Документах и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передаваемую 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AA4AF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AA4AF3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</w:t>
      </w:r>
      <w:r w:rsidR="00AC1F2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получением Требования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Передача Конфиденциальной информации </w:t>
      </w:r>
      <w:r w:rsidR="00B83E5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Требования может осуществляться 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B83E5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документов для ознакомления по адресу места нахождения исполнительного органа Передающей стороны или 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B83E5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копий Документов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83E5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 носителе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 отметку о конфиденциальности (грифы «Конфиденциальная информация», «Конфиденциально»)</w:t>
      </w:r>
      <w:r w:rsidR="00340CE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 подписанием Акта приема-передачи Конфиденциальной информации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5F22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Соглашению)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3EC" w:rsidRPr="00D416F0" w:rsidRDefault="00A31F9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Конфиденциальной информации 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способами, не предусмотренными пунктом 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Соглашения, запрещается.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3. ПРАВА И ОБЯЗАННОСТИ СТОРОН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Получающая Сторона 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предостав</w:t>
      </w:r>
      <w:r w:rsidR="00A901B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доступ к полученной по Соглашению Конфиденциальной информации Третьим лицам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Третьим лицам полностью или частично свои права и обязанности по Соглашению без предварительного письменного согласия 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AA4AF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AA4AF3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Получающая Сторона соглашается, что Конфиденциальная информация будет использована исключительно 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705D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реализации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Получающей </w:t>
      </w:r>
      <w:r w:rsidR="0024640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стороной 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прав как акционера 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AA4AF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AA4AF3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Получающая сторона сохран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конфиденциальность такой информации и эта информация не будет раскрыта или передана Третьим лицам. Получающая Сторона обязуется обеспечить защиту переданной Конфиденциальной информации на уровне не меньшем, чем осуществляется защита 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к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онфиденциальной информации Получающей Стороны.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случае получения мотивированного требования от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уполномоченного в соответствии с действующим законодательством Российской Федерации на получение запрашиваемой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Конфиденциальной информации, Получающая Сторона обязана уведомить соответствующий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компетентный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 конфиденциальности такой информации и ее обладателе.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вышеуказанного требования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Конфиденциальной информации Получающая Сторона обязана незамедлительно известить о таком требовании 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640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AA4AF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AA4AF3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Передающая Сторона имела возможность принять меры в порядке защиты, ограничения или предотвращения подобной передачи или </w:t>
      </w:r>
      <w:r w:rsidR="00B55B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раскрытия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Конфиденциальной информации, насколько это допускается законом.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Получающая Сторона имеет право раскрыть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уполномоченному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органу лишь ту часть полученной от Передающей Стороны Конфиденциальной информации, раскрытие которой требуется </w:t>
      </w:r>
      <w:r w:rsidR="00340CE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действующему законодательству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E70" w:rsidRPr="00D416F0" w:rsidRDefault="002518EA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Разглашении Конфиденциальной информации, а также при наличии обстоятельств, способствующих Разглашению Конфиденциальной информации, Получающая Сторона обязана незамедлительно уведомить об этом Передающую Сторону, предоставить Передающей Стороне всю необходимую информацию о факте Разглашения Конфиденциальной информации или наличии угрозы Разглашения Конфиденциальной информации, причинах, приведших к этому, и мерах, предпринятых Получающей Стороной для предотвращения Разглашения Конфиденциальной информации и устранения возникших в связи с этим неблагоприятных последствий.</w:t>
      </w:r>
    </w:p>
    <w:p w:rsidR="002518EA" w:rsidRPr="00D416F0" w:rsidRDefault="00965E70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Передающая Сторона 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защиту 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конфиденциальности,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переданной по Соглашению Конфиденциальной информации, о чем 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уведомить Получающую Сторону.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D416F0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Получающая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 в соответствии с законодательством Российской Федерации и условиями Соглашения и обязана 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уплатить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Передающей Стороне 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в размере </w:t>
      </w:r>
      <w:r w:rsidR="00D31477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500 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D31477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за каждый факт Разглашения Конфиденциальной информации, а также не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покрытые штрафом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убытки, возникшие у Передающей Стороны вследствие ненадлежащего исполнения Получающей Стороной условий Соглашения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Получающая Сторона несет ответственность в полном объеме за </w:t>
      </w:r>
      <w:r w:rsidR="0024640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Разглашение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Конфиденциальной информации ее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представителями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Третьими лицами, получившими доступ к такой информации.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РАЗРЕШЕНИЕ СПОРОВ</w:t>
      </w:r>
    </w:p>
    <w:p w:rsidR="00C050CD" w:rsidRPr="00D416F0" w:rsidRDefault="008867CE" w:rsidP="00D416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t>5.</w:t>
      </w:r>
      <w:r w:rsidR="00D416F0" w:rsidRPr="00D416F0">
        <w:rPr>
          <w:rFonts w:ascii="Times New Roman" w:eastAsia="Calibri" w:hAnsi="Times New Roman" w:cs="Times New Roman"/>
          <w:sz w:val="24"/>
          <w:szCs w:val="24"/>
        </w:rPr>
        <w:t>1. Отношения</w:t>
      </w:r>
      <w:r w:rsidR="00C050CD" w:rsidRPr="00D416F0">
        <w:rPr>
          <w:rFonts w:ascii="Times New Roman" w:eastAsia="Calibri" w:hAnsi="Times New Roman" w:cs="Times New Roman"/>
          <w:sz w:val="24"/>
          <w:szCs w:val="24"/>
        </w:rPr>
        <w:t>, возникающие из Соглашения, регулируются правом Российской Федерации.</w:t>
      </w:r>
    </w:p>
    <w:p w:rsidR="00C050CD" w:rsidRPr="00D416F0" w:rsidRDefault="00C050CD" w:rsidP="00D416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5.2. Все споры и разногласия по Соглашению Стороны будут рассматривать предварительно в претензионном порядке. Срок рассмотрения </w:t>
      </w:r>
      <w:r w:rsidR="000A383B" w:rsidRPr="00D416F0">
        <w:rPr>
          <w:rFonts w:ascii="Times New Roman" w:eastAsia="Calibri" w:hAnsi="Times New Roman" w:cs="Times New Roman"/>
          <w:sz w:val="24"/>
          <w:szCs w:val="24"/>
        </w:rPr>
        <w:t xml:space="preserve">письменной </w:t>
      </w: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претензии </w:t>
      </w:r>
      <w:r w:rsidR="00965E70" w:rsidRPr="00D416F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D416F0">
        <w:rPr>
          <w:rFonts w:ascii="Times New Roman" w:eastAsia="Calibri" w:hAnsi="Times New Roman" w:cs="Times New Roman"/>
          <w:sz w:val="24"/>
          <w:szCs w:val="24"/>
        </w:rPr>
        <w:t>10</w:t>
      </w:r>
      <w:r w:rsidR="00965E70" w:rsidRPr="00D416F0">
        <w:rPr>
          <w:rFonts w:ascii="Times New Roman" w:eastAsia="Calibri" w:hAnsi="Times New Roman" w:cs="Times New Roman"/>
          <w:sz w:val="24"/>
          <w:szCs w:val="24"/>
        </w:rPr>
        <w:t> </w:t>
      </w:r>
      <w:r w:rsidRPr="00D416F0">
        <w:rPr>
          <w:rFonts w:ascii="Times New Roman" w:eastAsia="Calibri" w:hAnsi="Times New Roman" w:cs="Times New Roman"/>
          <w:sz w:val="24"/>
          <w:szCs w:val="24"/>
        </w:rPr>
        <w:t>(десять) рабочих дней с момента ее получения.</w:t>
      </w:r>
    </w:p>
    <w:p w:rsidR="00C050CD" w:rsidRPr="00D416F0" w:rsidRDefault="00C050CD" w:rsidP="00D416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t>5.3. В случае если споры и разногласия не урегулированы в претензионно</w:t>
      </w:r>
      <w:r w:rsidR="00A705DA" w:rsidRPr="00D416F0">
        <w:rPr>
          <w:rFonts w:ascii="Times New Roman" w:eastAsia="Calibri" w:hAnsi="Times New Roman" w:cs="Times New Roman"/>
          <w:sz w:val="24"/>
          <w:szCs w:val="24"/>
        </w:rPr>
        <w:t>м порядке в сроки, определенные</w:t>
      </w: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 в п.</w:t>
      </w:r>
      <w:r w:rsidR="00B55BF0" w:rsidRPr="00D416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5.2 Соглашения, каждая из Сторон вправе обратиться с иском о разрешении спора </w:t>
      </w:r>
      <w:r w:rsidR="00473EB3" w:rsidRPr="00D416F0">
        <w:rPr>
          <w:rFonts w:ascii="Times New Roman" w:eastAsia="Calibri" w:hAnsi="Times New Roman" w:cs="Times New Roman"/>
          <w:sz w:val="24"/>
          <w:szCs w:val="24"/>
        </w:rPr>
        <w:t xml:space="preserve">в Арбитражный </w:t>
      </w:r>
      <w:r w:rsidR="00D416F0">
        <w:rPr>
          <w:rFonts w:ascii="Times New Roman" w:eastAsia="Calibri" w:hAnsi="Times New Roman" w:cs="Times New Roman"/>
          <w:sz w:val="24"/>
          <w:szCs w:val="24"/>
        </w:rPr>
        <w:t xml:space="preserve">суд в соответствии с правилами подсудности, определяемыми действующим законодательством.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СОГЛАШЕНИЯ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Соглашение вступает в силу с даты его подписания обеими Сторонами и действует в течение </w:t>
      </w:r>
      <w:r w:rsidR="006C248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C248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лет, </w:t>
      </w:r>
      <w:r w:rsidR="006C248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иной срок не указан Передающей стороной, </w:t>
      </w:r>
      <w:r w:rsidR="002F139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случае, если Конфиденциальная информация охраняется бессрочно – до получения письменного уведомления Передающей стороны о прекращении 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переданной Конфиденциальной информации</w:t>
      </w:r>
      <w:r w:rsidR="002F139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ABB" w:rsidRPr="00D416F0" w:rsidRDefault="004E1ABB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ПРОЧИЕ УСЛОВИЯ</w:t>
      </w:r>
    </w:p>
    <w:p w:rsidR="002518EA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B55B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на русском языке в 2 (двух) экземплярах, имеющих равную юридическую силу, по одному для каждой из Сторон.</w:t>
      </w:r>
    </w:p>
    <w:p w:rsidR="00C050CD" w:rsidRPr="00D416F0" w:rsidRDefault="002518EA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 по следующим адресам:</w:t>
      </w:r>
    </w:p>
    <w:p w:rsidR="00D328FB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16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Передающая Сторона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A4AF3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675002, Амурская обл., г. Благовещенск, ул. Ленина, д. 18.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MS Mincho" w:hAnsi="Times New Roman" w:cs="Times New Roman"/>
          <w:color w:val="000000"/>
          <w:spacing w:val="-10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Получающая Сторона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  <w:r w:rsidR="009E20F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531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E20F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531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Соглашение представляет собой исчерпывающую договоренность Сторон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подписания Соглашения все предыдущие переговоры и переписка по нему теряют силу.</w:t>
      </w:r>
    </w:p>
    <w:p w:rsidR="00CB2194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:rsidR="00CB2194" w:rsidRPr="00D416F0" w:rsidRDefault="00CB2194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D416F0">
        <w:rPr>
          <w:rFonts w:ascii="Times New Roman" w:hAnsi="Times New Roman" w:cs="Times New Roman"/>
          <w:sz w:val="24"/>
          <w:szCs w:val="24"/>
        </w:rPr>
        <w:t xml:space="preserve">7.5. Подписывая настоящий Договор, </w:t>
      </w:r>
      <w:r w:rsidR="0034559A" w:rsidRPr="00D416F0">
        <w:rPr>
          <w:rFonts w:ascii="Times New Roman" w:hAnsi="Times New Roman" w:cs="Times New Roman"/>
          <w:sz w:val="24"/>
          <w:szCs w:val="24"/>
        </w:rPr>
        <w:t>Передающая Сторона</w:t>
      </w:r>
      <w:r w:rsidRPr="00D416F0">
        <w:rPr>
          <w:rFonts w:ascii="Times New Roman" w:hAnsi="Times New Roman" w:cs="Times New Roman"/>
          <w:sz w:val="24"/>
          <w:szCs w:val="24"/>
        </w:rPr>
        <w:t xml:space="preserve"> тем самым информирует Принимающую Сторону </w:t>
      </w:r>
      <w:r w:rsidR="0034559A" w:rsidRPr="00D416F0">
        <w:rPr>
          <w:rFonts w:ascii="Times New Roman" w:hAnsi="Times New Roman" w:cs="Times New Roman"/>
          <w:sz w:val="24"/>
          <w:szCs w:val="24"/>
        </w:rPr>
        <w:t>что обработка</w:t>
      </w:r>
      <w:r w:rsidRPr="00D416F0">
        <w:rPr>
          <w:rFonts w:ascii="Times New Roman" w:hAnsi="Times New Roman" w:cs="Times New Roman"/>
          <w:sz w:val="24"/>
          <w:szCs w:val="24"/>
        </w:rPr>
        <w:t xml:space="preserve"> персональных данных Принимающей </w:t>
      </w:r>
      <w:r w:rsidR="0034559A" w:rsidRPr="00D416F0">
        <w:rPr>
          <w:rFonts w:ascii="Times New Roman" w:hAnsi="Times New Roman" w:cs="Times New Roman"/>
          <w:sz w:val="24"/>
          <w:szCs w:val="24"/>
        </w:rPr>
        <w:t>Стороны, регулируется</w:t>
      </w:r>
      <w:r w:rsidRPr="00D416F0">
        <w:rPr>
          <w:rFonts w:ascii="Times New Roman" w:hAnsi="Times New Roman" w:cs="Times New Roman"/>
          <w:sz w:val="24"/>
          <w:szCs w:val="24"/>
        </w:rPr>
        <w:t xml:space="preserve"> </w:t>
      </w:r>
      <w:r w:rsidR="00C32598" w:rsidRPr="00D416F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D416F0">
        <w:rPr>
          <w:rFonts w:ascii="Times New Roman" w:hAnsi="Times New Roman" w:cs="Times New Roman"/>
          <w:sz w:val="24"/>
          <w:szCs w:val="24"/>
        </w:rPr>
        <w:t>ст. 9 Федерального закона от 27.07.2006 № 152-ФЗ «О персонал</w:t>
      </w:r>
      <w:r w:rsidR="00C32598" w:rsidRPr="00D416F0">
        <w:rPr>
          <w:rFonts w:ascii="Times New Roman" w:hAnsi="Times New Roman" w:cs="Times New Roman"/>
          <w:sz w:val="24"/>
          <w:szCs w:val="24"/>
        </w:rPr>
        <w:t>ьных данных».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A705DA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C050CD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C050CD" w:rsidRPr="00D416F0" w:rsidTr="006715D0">
        <w:trPr>
          <w:trHeight w:val="993"/>
        </w:trPr>
        <w:tc>
          <w:tcPr>
            <w:tcW w:w="5070" w:type="dxa"/>
          </w:tcPr>
          <w:p w:rsidR="00C050CD" w:rsidRPr="00D416F0" w:rsidRDefault="00D328FB" w:rsidP="00D416F0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Открытое акционерное обществ</w:t>
            </w:r>
            <w:r w:rsidR="008867CE"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 </w:t>
            </w:r>
          </w:p>
          <w:p w:rsidR="00AA4AF3" w:rsidRDefault="00AA4AF3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«Благовещенская кондитерская </w:t>
            </w:r>
          </w:p>
          <w:p w:rsidR="00C050CD" w:rsidRPr="00AA4AF3" w:rsidRDefault="00AA4AF3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фабрика «Зея» </w:t>
            </w: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6E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Ф.И.О.</w:t>
            </w: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050CD" w:rsidRPr="00D416F0" w:rsidRDefault="00A705DA" w:rsidP="00D416F0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Акционер (</w:t>
            </w:r>
            <w:r w:rsidR="000258BA"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Наименование/</w:t>
            </w:r>
            <w:r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Ф.И.О.)</w:t>
            </w:r>
          </w:p>
          <w:p w:rsidR="008867CE" w:rsidRPr="00D416F0" w:rsidRDefault="008867CE" w:rsidP="00D416F0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6E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Ф.И.О.</w:t>
            </w:r>
          </w:p>
        </w:tc>
      </w:tr>
    </w:tbl>
    <w:p w:rsidR="00C050CD" w:rsidRPr="00D416F0" w:rsidRDefault="00C050CD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252" w:rsidRPr="00D416F0" w:rsidRDefault="005F2252" w:rsidP="00B822CA">
      <w:pPr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D416F0">
        <w:rPr>
          <w:rFonts w:ascii="Times New Roman" w:hAnsi="Times New Roman" w:cs="Times New Roman"/>
          <w:sz w:val="24"/>
          <w:szCs w:val="24"/>
        </w:rPr>
        <w:br w:type="page"/>
      </w:r>
      <w:r w:rsidR="00B822C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bookmarkStart w:id="0" w:name="_GoBack"/>
      <w:bookmarkEnd w:id="0"/>
      <w:r w:rsidR="00AA4AF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Приложение </w:t>
      </w:r>
    </w:p>
    <w:p w:rsidR="005F2252" w:rsidRPr="00D416F0" w:rsidRDefault="006E2EA0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B822C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к Соглашению о конфиденциальности</w:t>
      </w:r>
    </w:p>
    <w:p w:rsidR="005F2252" w:rsidRPr="00D416F0" w:rsidRDefault="006E2EA0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B822C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№ </w:t>
      </w:r>
      <w:r w:rsidR="005F2252" w:rsidRPr="00D416F0">
        <w:rPr>
          <w:rFonts w:ascii="Times New Roman" w:eastAsia="Calibri" w:hAnsi="Times New Roman" w:cs="Times New Roman"/>
          <w:sz w:val="24"/>
          <w:szCs w:val="24"/>
        </w:rPr>
        <w:t>________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от «</w:t>
      </w:r>
      <w:r w:rsidR="005F2252" w:rsidRPr="00D416F0">
        <w:rPr>
          <w:rFonts w:ascii="Times New Roman" w:eastAsia="Calibri" w:hAnsi="Times New Roman" w:cs="Times New Roman"/>
          <w:sz w:val="24"/>
          <w:szCs w:val="24"/>
        </w:rPr>
        <w:t>___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» </w:t>
      </w:r>
      <w:r w:rsidR="005F2252" w:rsidRPr="00D416F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г.</w:t>
      </w:r>
    </w:p>
    <w:p w:rsidR="005F2252" w:rsidRPr="00D416F0" w:rsidRDefault="005F2252" w:rsidP="00D416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</w:p>
    <w:p w:rsidR="004055F2" w:rsidRPr="00D416F0" w:rsidRDefault="004055F2" w:rsidP="006E2E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ФОРМА АКТА ПРИЕМА-ПЕРЕДАЧИ</w:t>
      </w:r>
    </w:p>
    <w:p w:rsidR="004055F2" w:rsidRPr="00D416F0" w:rsidRDefault="004055F2" w:rsidP="006E2E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КОНФИДЕНЦИАЛЬНОЙ ИНФОРМАЦИИ</w:t>
      </w:r>
    </w:p>
    <w:p w:rsidR="005F2252" w:rsidRPr="00D416F0" w:rsidRDefault="005F2252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5F2252" w:rsidRDefault="005F2252" w:rsidP="00D41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D416F0">
        <w:rPr>
          <w:rFonts w:ascii="Times New Roman" w:eastAsia="Calibri" w:hAnsi="Times New Roman" w:cs="Times New Roman"/>
          <w:b/>
          <w:sz w:val="24"/>
          <w:szCs w:val="24"/>
          <w:lang w:val="x-none"/>
        </w:rPr>
        <w:t>Акт приема-передачи Конфиденциальной информации</w:t>
      </w:r>
    </w:p>
    <w:p w:rsidR="00B822CA" w:rsidRDefault="00B822CA" w:rsidP="00D41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</w:p>
    <w:p w:rsidR="00B822CA" w:rsidRPr="00D416F0" w:rsidRDefault="00B822CA" w:rsidP="00B822CA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Благовещенск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F2252" w:rsidRDefault="005F2252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B822CA" w:rsidRPr="00D416F0" w:rsidRDefault="00B822CA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5F2252" w:rsidRPr="00D416F0" w:rsidRDefault="005F2252" w:rsidP="00D4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В соответствии с Соглашением о конфиденциальности №______ от _____ 20</w:t>
      </w:r>
      <w:r w:rsidRPr="00D416F0">
        <w:rPr>
          <w:rFonts w:ascii="Times New Roman" w:eastAsia="Calibri" w:hAnsi="Times New Roman" w:cs="Times New Roman"/>
          <w:sz w:val="24"/>
          <w:szCs w:val="24"/>
        </w:rPr>
        <w:t>__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г. </w:t>
      </w:r>
      <w:r w:rsidR="00C32598" w:rsidRPr="00D416F0">
        <w:rPr>
          <w:rFonts w:ascii="Times New Roman" w:eastAsia="Calibri" w:hAnsi="Times New Roman" w:cs="Times New Roman"/>
          <w:sz w:val="24"/>
          <w:szCs w:val="24"/>
        </w:rPr>
        <w:t>О</w:t>
      </w:r>
      <w:r w:rsidR="00C4784F" w:rsidRPr="00D416F0">
        <w:rPr>
          <w:rFonts w:ascii="Times New Roman" w:eastAsia="Calibri" w:hAnsi="Times New Roman" w:cs="Times New Roman"/>
          <w:sz w:val="24"/>
          <w:szCs w:val="24"/>
        </w:rPr>
        <w:t>АО </w:t>
      </w:r>
      <w:r w:rsidR="00AA4AF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Благовещенская кондитерская фабрика «Зея</w:t>
      </w:r>
      <w:r w:rsidR="00AA4AF3" w:rsidRPr="00A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передало </w:t>
      </w:r>
      <w:r w:rsidR="004055F2" w:rsidRPr="00D416F0">
        <w:rPr>
          <w:rFonts w:ascii="Times New Roman" w:eastAsia="Calibri" w:hAnsi="Times New Roman" w:cs="Times New Roman"/>
          <w:sz w:val="24"/>
          <w:szCs w:val="24"/>
        </w:rPr>
        <w:t>акционеру</w:t>
      </w:r>
      <w:r w:rsidR="00B822CA">
        <w:rPr>
          <w:rFonts w:ascii="Times New Roman" w:eastAsia="Calibri" w:hAnsi="Times New Roman" w:cs="Times New Roman"/>
          <w:sz w:val="24"/>
          <w:szCs w:val="24"/>
        </w:rPr>
        <w:t xml:space="preserve"> ______________________</w:t>
      </w:r>
      <w:r w:rsidR="00AA4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_____________</w:t>
      </w:r>
      <w:r w:rsidR="00C32598" w:rsidRPr="00D416F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AA4AF3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_ 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055F2" w:rsidRPr="00D416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Наименование/Ф.И.О.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55F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нижеуказанн</w:t>
      </w:r>
      <w:r w:rsidR="004055F2" w:rsidRPr="00D416F0">
        <w:rPr>
          <w:rFonts w:ascii="Times New Roman" w:eastAsia="Calibri" w:hAnsi="Times New Roman" w:cs="Times New Roman"/>
          <w:sz w:val="24"/>
          <w:szCs w:val="24"/>
        </w:rPr>
        <w:t>ую</w:t>
      </w:r>
      <w:r w:rsidR="004055F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="00C4784F" w:rsidRPr="00D416F0">
        <w:rPr>
          <w:rFonts w:ascii="Times New Roman" w:eastAsia="Calibri" w:hAnsi="Times New Roman" w:cs="Times New Roman"/>
          <w:sz w:val="24"/>
          <w:szCs w:val="24"/>
        </w:rPr>
        <w:t xml:space="preserve">Конфиденциальную </w:t>
      </w:r>
      <w:r w:rsidR="004055F2" w:rsidRPr="00D416F0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:</w:t>
      </w:r>
    </w:p>
    <w:p w:rsidR="005F2252" w:rsidRPr="00D416F0" w:rsidRDefault="005F2252" w:rsidP="00D4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2126"/>
      </w:tblGrid>
      <w:tr w:rsidR="00166A58" w:rsidRPr="00D416F0" w:rsidTr="00166A58">
        <w:tc>
          <w:tcPr>
            <w:tcW w:w="56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387" w:type="dxa"/>
            <w:shd w:val="clear" w:color="auto" w:fill="auto"/>
          </w:tcPr>
          <w:p w:rsidR="00B822CA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передаваемой </w:t>
            </w:r>
          </w:p>
          <w:p w:rsidR="00166A58" w:rsidRPr="00D416F0" w:rsidRDefault="00C4784F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Конфиденциальной </w:t>
            </w:r>
            <w:r w:rsidR="00166A58"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информации </w:t>
            </w:r>
          </w:p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листов </w:t>
            </w: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166A58" w:rsidRPr="00D416F0" w:rsidTr="00166A58">
        <w:tc>
          <w:tcPr>
            <w:tcW w:w="56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A58" w:rsidRPr="00D416F0" w:rsidTr="00166A58">
        <w:tc>
          <w:tcPr>
            <w:tcW w:w="56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2252" w:rsidRPr="00D416F0" w:rsidRDefault="005F2252" w:rsidP="00D4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2252" w:rsidRPr="00D416F0" w:rsidRDefault="005F2252" w:rsidP="00D4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t>Настоящий Акт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составлен в двух экземплярах, имеющих равную юридическую силу, по одному для каждой </w:t>
      </w:r>
      <w:r w:rsidRPr="00D416F0">
        <w:rPr>
          <w:rFonts w:ascii="Times New Roman" w:eastAsia="Calibri" w:hAnsi="Times New Roman" w:cs="Times New Roman"/>
          <w:sz w:val="24"/>
          <w:szCs w:val="24"/>
        </w:rPr>
        <w:t>Стороны.</w:t>
      </w:r>
    </w:p>
    <w:p w:rsidR="004055F2" w:rsidRPr="00D416F0" w:rsidRDefault="004055F2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5F2" w:rsidRPr="00D416F0" w:rsidRDefault="004055F2" w:rsidP="00D416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16F0">
        <w:rPr>
          <w:rFonts w:ascii="Times New Roman" w:eastAsia="Calibri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4055F2" w:rsidRPr="00D416F0" w:rsidTr="00387818">
        <w:trPr>
          <w:trHeight w:val="993"/>
        </w:trPr>
        <w:tc>
          <w:tcPr>
            <w:tcW w:w="5070" w:type="dxa"/>
          </w:tcPr>
          <w:p w:rsidR="00C32598" w:rsidRPr="00D416F0" w:rsidRDefault="00C3259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Открытое акционерное общество</w:t>
            </w:r>
          </w:p>
          <w:p w:rsidR="00AA4AF3" w:rsidRDefault="00AA4AF3" w:rsidP="00AA4AF3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«Благовещенская кондитерская </w:t>
            </w:r>
          </w:p>
          <w:p w:rsidR="00AA4AF3" w:rsidRPr="00AA4AF3" w:rsidRDefault="00AA4AF3" w:rsidP="00AA4AF3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фабрика «Зея» </w:t>
            </w: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6E2EA0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="00AA4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Ф.И.О.</w:t>
            </w: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32598" w:rsidRPr="00D416F0" w:rsidRDefault="00C3259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055F2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Акционер (Наименование/Ф.И.О.)</w:t>
            </w:r>
          </w:p>
          <w:p w:rsidR="00B822CA" w:rsidRPr="00D416F0" w:rsidRDefault="00B822CA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55F2" w:rsidRPr="00D416F0" w:rsidRDefault="004055F2" w:rsidP="00AA4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6E2EA0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="00AA4AF3">
              <w:rPr>
                <w:rFonts w:ascii="Times New Roman" w:eastAsia="Calibri" w:hAnsi="Times New Roman" w:cs="Times New Roman"/>
                <w:sz w:val="24"/>
                <w:szCs w:val="24"/>
              </w:rPr>
              <w:t>_Ф.И.О.</w:t>
            </w:r>
          </w:p>
        </w:tc>
      </w:tr>
    </w:tbl>
    <w:p w:rsidR="005F2252" w:rsidRPr="00D416F0" w:rsidRDefault="005F2252" w:rsidP="00D416F0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A6E" w:rsidRDefault="00BD3A6E" w:rsidP="00D416F0">
      <w:pPr>
        <w:tabs>
          <w:tab w:val="left" w:pos="567"/>
        </w:tabs>
        <w:jc w:val="both"/>
      </w:pPr>
    </w:p>
    <w:sectPr w:rsidR="00BD3A6E" w:rsidSect="00B822CA">
      <w:footerReference w:type="even" r:id="rId7"/>
      <w:footerReference w:type="default" r:id="rId8"/>
      <w:pgSz w:w="11906" w:h="16838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76" w:rsidRDefault="00890876">
      <w:pPr>
        <w:spacing w:after="0" w:line="240" w:lineRule="auto"/>
      </w:pPr>
      <w:r>
        <w:separator/>
      </w:r>
    </w:p>
  </w:endnote>
  <w:endnote w:type="continuationSeparator" w:id="0">
    <w:p w:rsidR="00890876" w:rsidRDefault="0089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81C" w:rsidRDefault="00A705DA" w:rsidP="0000253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181C" w:rsidRDefault="00890876" w:rsidP="006715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81C" w:rsidRDefault="00890876" w:rsidP="00DE34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76" w:rsidRDefault="00890876">
      <w:pPr>
        <w:spacing w:after="0" w:line="240" w:lineRule="auto"/>
      </w:pPr>
      <w:r>
        <w:separator/>
      </w:r>
    </w:p>
  </w:footnote>
  <w:footnote w:type="continuationSeparator" w:id="0">
    <w:p w:rsidR="00890876" w:rsidRDefault="00890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677"/>
    <w:multiLevelType w:val="multilevel"/>
    <w:tmpl w:val="EE84FA9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37074D"/>
    <w:multiLevelType w:val="hybridMultilevel"/>
    <w:tmpl w:val="7CC0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C8"/>
    <w:rsid w:val="00010E0F"/>
    <w:rsid w:val="000258BA"/>
    <w:rsid w:val="000671DC"/>
    <w:rsid w:val="000827F9"/>
    <w:rsid w:val="000A2F4A"/>
    <w:rsid w:val="000A383B"/>
    <w:rsid w:val="000E0D87"/>
    <w:rsid w:val="000F5D46"/>
    <w:rsid w:val="0014291A"/>
    <w:rsid w:val="00144DEF"/>
    <w:rsid w:val="00166A58"/>
    <w:rsid w:val="00167B0B"/>
    <w:rsid w:val="00174D3B"/>
    <w:rsid w:val="001A2F8E"/>
    <w:rsid w:val="00246409"/>
    <w:rsid w:val="0024666E"/>
    <w:rsid w:val="002518EA"/>
    <w:rsid w:val="002860B9"/>
    <w:rsid w:val="0028747F"/>
    <w:rsid w:val="002C2FE5"/>
    <w:rsid w:val="002F139E"/>
    <w:rsid w:val="0031763F"/>
    <w:rsid w:val="00340CEB"/>
    <w:rsid w:val="0034559A"/>
    <w:rsid w:val="00355E52"/>
    <w:rsid w:val="0037441B"/>
    <w:rsid w:val="0038155D"/>
    <w:rsid w:val="0038526F"/>
    <w:rsid w:val="003F013C"/>
    <w:rsid w:val="004055F2"/>
    <w:rsid w:val="0044768C"/>
    <w:rsid w:val="0045261B"/>
    <w:rsid w:val="00462C32"/>
    <w:rsid w:val="004703EC"/>
    <w:rsid w:val="00473EB3"/>
    <w:rsid w:val="004A7115"/>
    <w:rsid w:val="004E0C53"/>
    <w:rsid w:val="004E1ABB"/>
    <w:rsid w:val="00523EA4"/>
    <w:rsid w:val="00531FE8"/>
    <w:rsid w:val="00554A90"/>
    <w:rsid w:val="0058068A"/>
    <w:rsid w:val="005A01E5"/>
    <w:rsid w:val="005C7DC4"/>
    <w:rsid w:val="005E5371"/>
    <w:rsid w:val="005F2252"/>
    <w:rsid w:val="00653AE2"/>
    <w:rsid w:val="00681C9F"/>
    <w:rsid w:val="006C248A"/>
    <w:rsid w:val="006C4402"/>
    <w:rsid w:val="006D1526"/>
    <w:rsid w:val="006E05E4"/>
    <w:rsid w:val="006E2EA0"/>
    <w:rsid w:val="0072548E"/>
    <w:rsid w:val="00746B30"/>
    <w:rsid w:val="007865B7"/>
    <w:rsid w:val="007D3E24"/>
    <w:rsid w:val="007F0A70"/>
    <w:rsid w:val="00836959"/>
    <w:rsid w:val="00851778"/>
    <w:rsid w:val="008577AC"/>
    <w:rsid w:val="00863180"/>
    <w:rsid w:val="008636E6"/>
    <w:rsid w:val="0088387E"/>
    <w:rsid w:val="008867CE"/>
    <w:rsid w:val="00890876"/>
    <w:rsid w:val="008B5E91"/>
    <w:rsid w:val="00933E1E"/>
    <w:rsid w:val="00952C33"/>
    <w:rsid w:val="00965E70"/>
    <w:rsid w:val="00982F81"/>
    <w:rsid w:val="00984E91"/>
    <w:rsid w:val="009C7986"/>
    <w:rsid w:val="009E20F4"/>
    <w:rsid w:val="00A2520D"/>
    <w:rsid w:val="00A31F9D"/>
    <w:rsid w:val="00A62FF2"/>
    <w:rsid w:val="00A705DA"/>
    <w:rsid w:val="00A901B2"/>
    <w:rsid w:val="00AA4191"/>
    <w:rsid w:val="00AA4AF3"/>
    <w:rsid w:val="00AB2696"/>
    <w:rsid w:val="00AC1F2A"/>
    <w:rsid w:val="00AD2217"/>
    <w:rsid w:val="00AD6ABF"/>
    <w:rsid w:val="00B11AF8"/>
    <w:rsid w:val="00B55BF0"/>
    <w:rsid w:val="00B64F3B"/>
    <w:rsid w:val="00B822CA"/>
    <w:rsid w:val="00B83E5E"/>
    <w:rsid w:val="00BD3A6E"/>
    <w:rsid w:val="00C050CD"/>
    <w:rsid w:val="00C26EF1"/>
    <w:rsid w:val="00C32598"/>
    <w:rsid w:val="00C346DF"/>
    <w:rsid w:val="00C46DB8"/>
    <w:rsid w:val="00C4784F"/>
    <w:rsid w:val="00CB2194"/>
    <w:rsid w:val="00CD1CA5"/>
    <w:rsid w:val="00D209AC"/>
    <w:rsid w:val="00D31477"/>
    <w:rsid w:val="00D328FB"/>
    <w:rsid w:val="00D357C8"/>
    <w:rsid w:val="00D3605F"/>
    <w:rsid w:val="00D416F0"/>
    <w:rsid w:val="00D6124D"/>
    <w:rsid w:val="00EF78D1"/>
    <w:rsid w:val="00FA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9DF"/>
  <w15:docId w15:val="{3A357640-F46B-4AB1-94CB-CB454BA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50CD"/>
  </w:style>
  <w:style w:type="paragraph" w:styleId="a5">
    <w:name w:val="header"/>
    <w:basedOn w:val="a"/>
    <w:link w:val="a6"/>
    <w:uiPriority w:val="99"/>
    <w:unhideWhenUsed/>
    <w:rsid w:val="00C0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0CD"/>
  </w:style>
  <w:style w:type="character" w:styleId="a7">
    <w:name w:val="page number"/>
    <w:rsid w:val="00C050C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0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E0C5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A71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711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711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711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711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A7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Адногулова Александра Валерьевна</dc:creator>
  <cp:lastModifiedBy>Пахомова Мария Леонидовна</cp:lastModifiedBy>
  <cp:revision>4</cp:revision>
  <cp:lastPrinted>2018-02-20T09:48:00Z</cp:lastPrinted>
  <dcterms:created xsi:type="dcterms:W3CDTF">2026-07-07T06:45:00Z</dcterms:created>
  <dcterms:modified xsi:type="dcterms:W3CDTF">2026-07-07T07:29:00Z</dcterms:modified>
</cp:coreProperties>
</file>