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8A6" w:rsidRDefault="002E38A6" w:rsidP="002E38A6">
      <w:pPr>
        <w:pStyle w:val="a8"/>
        <w:rPr>
          <w:sz w:val="22"/>
          <w:szCs w:val="22"/>
        </w:rPr>
      </w:pPr>
      <w:r>
        <w:rPr>
          <w:sz w:val="22"/>
          <w:szCs w:val="22"/>
        </w:rPr>
        <w:t xml:space="preserve">ОТЧЕТ ОБ ИТОГАХ ГОЛОСОВАНИЯ </w:t>
      </w:r>
    </w:p>
    <w:p w:rsidR="002E38A6" w:rsidRPr="002E38A6" w:rsidRDefault="002E38A6" w:rsidP="002E38A6">
      <w:pPr>
        <w:pStyle w:val="a8"/>
        <w:rPr>
          <w:sz w:val="22"/>
          <w:szCs w:val="22"/>
        </w:rPr>
      </w:pPr>
      <w:r>
        <w:rPr>
          <w:sz w:val="22"/>
          <w:szCs w:val="22"/>
        </w:rPr>
        <w:t xml:space="preserve">НА </w:t>
      </w:r>
      <w:r w:rsidRPr="00F63AC0">
        <w:rPr>
          <w:sz w:val="22"/>
          <w:szCs w:val="22"/>
        </w:rPr>
        <w:t xml:space="preserve"> ГОДОВО</w:t>
      </w:r>
      <w:r>
        <w:rPr>
          <w:sz w:val="22"/>
          <w:szCs w:val="22"/>
        </w:rPr>
        <w:t>М</w:t>
      </w:r>
      <w:r w:rsidRPr="00F63AC0">
        <w:rPr>
          <w:sz w:val="22"/>
          <w:szCs w:val="22"/>
        </w:rPr>
        <w:t xml:space="preserve"> ОБЩЕ</w:t>
      </w:r>
      <w:r>
        <w:rPr>
          <w:sz w:val="22"/>
          <w:szCs w:val="22"/>
        </w:rPr>
        <w:t>М</w:t>
      </w:r>
      <w:r w:rsidRPr="00F63AC0">
        <w:rPr>
          <w:sz w:val="22"/>
          <w:szCs w:val="22"/>
        </w:rPr>
        <w:t xml:space="preserve"> СОБРАНИЯ </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6202"/>
      </w:tblGrid>
      <w:tr w:rsidR="002E38A6" w:rsidRPr="00F63AC0" w:rsidTr="00202C5D">
        <w:tc>
          <w:tcPr>
            <w:tcW w:w="3652" w:type="dxa"/>
          </w:tcPr>
          <w:p w:rsidR="002E38A6" w:rsidRPr="00F63AC0" w:rsidRDefault="002E38A6" w:rsidP="00202C5D">
            <w:pPr>
              <w:jc w:val="right"/>
              <w:rPr>
                <w:b/>
                <w:sz w:val="22"/>
                <w:szCs w:val="22"/>
              </w:rPr>
            </w:pPr>
            <w:r w:rsidRPr="00F63AC0">
              <w:rPr>
                <w:b/>
                <w:sz w:val="22"/>
                <w:szCs w:val="22"/>
              </w:rPr>
              <w:t>Полное наименование общества:</w:t>
            </w:r>
          </w:p>
        </w:tc>
        <w:tc>
          <w:tcPr>
            <w:tcW w:w="6202" w:type="dxa"/>
            <w:vAlign w:val="center"/>
          </w:tcPr>
          <w:p w:rsidR="002E38A6" w:rsidRPr="00F63AC0" w:rsidRDefault="002E38A6" w:rsidP="00202C5D">
            <w:pPr>
              <w:rPr>
                <w:sz w:val="22"/>
                <w:szCs w:val="22"/>
              </w:rPr>
            </w:pPr>
            <w:r w:rsidRPr="00F63AC0">
              <w:rPr>
                <w:sz w:val="22"/>
                <w:szCs w:val="22"/>
              </w:rPr>
              <w:t>Открытое акционерное общество «РОТ ФРОНТ»</w:t>
            </w:r>
          </w:p>
        </w:tc>
      </w:tr>
      <w:tr w:rsidR="002E38A6" w:rsidRPr="00F63AC0" w:rsidTr="00202C5D">
        <w:tc>
          <w:tcPr>
            <w:tcW w:w="3652" w:type="dxa"/>
          </w:tcPr>
          <w:p w:rsidR="002E38A6" w:rsidRPr="00F63AC0" w:rsidRDefault="002E38A6" w:rsidP="00202C5D">
            <w:pPr>
              <w:spacing w:line="220" w:lineRule="exact"/>
              <w:jc w:val="right"/>
              <w:rPr>
                <w:b/>
                <w:sz w:val="22"/>
                <w:szCs w:val="22"/>
              </w:rPr>
            </w:pPr>
            <w:r w:rsidRPr="00F63AC0">
              <w:rPr>
                <w:b/>
                <w:sz w:val="22"/>
                <w:szCs w:val="22"/>
              </w:rPr>
              <w:t>Место нахождения общества:</w:t>
            </w:r>
          </w:p>
        </w:tc>
        <w:tc>
          <w:tcPr>
            <w:tcW w:w="6202" w:type="dxa"/>
            <w:vAlign w:val="center"/>
          </w:tcPr>
          <w:p w:rsidR="002E38A6" w:rsidRPr="00F63AC0" w:rsidRDefault="002E38A6" w:rsidP="00202C5D">
            <w:pPr>
              <w:spacing w:line="220" w:lineRule="exact"/>
              <w:rPr>
                <w:sz w:val="22"/>
                <w:szCs w:val="22"/>
              </w:rPr>
            </w:pPr>
            <w:smartTag w:uri="urn:schemas-microsoft-com:office:smarttags" w:element="metricconverter">
              <w:smartTagPr>
                <w:attr w:name="ProductID" w:val="115184, г"/>
              </w:smartTagPr>
              <w:r w:rsidRPr="00F63AC0">
                <w:rPr>
                  <w:snapToGrid w:val="0"/>
                  <w:color w:val="000000"/>
                  <w:sz w:val="22"/>
                  <w:szCs w:val="22"/>
                </w:rPr>
                <w:t>115184, г</w:t>
              </w:r>
            </w:smartTag>
            <w:r w:rsidRPr="00F63AC0">
              <w:rPr>
                <w:snapToGrid w:val="0"/>
                <w:color w:val="000000"/>
                <w:sz w:val="22"/>
                <w:szCs w:val="22"/>
              </w:rPr>
              <w:t>. Москва, 2-й Новокузнецкий пер., д. 13/15</w:t>
            </w:r>
          </w:p>
        </w:tc>
      </w:tr>
      <w:tr w:rsidR="002E38A6" w:rsidRPr="00F63AC0" w:rsidTr="00202C5D">
        <w:tc>
          <w:tcPr>
            <w:tcW w:w="3652" w:type="dxa"/>
          </w:tcPr>
          <w:p w:rsidR="002E38A6" w:rsidRPr="00F63AC0" w:rsidRDefault="002E38A6" w:rsidP="00202C5D">
            <w:pPr>
              <w:spacing w:line="220" w:lineRule="exact"/>
              <w:jc w:val="right"/>
              <w:rPr>
                <w:b/>
                <w:sz w:val="22"/>
                <w:szCs w:val="22"/>
              </w:rPr>
            </w:pPr>
            <w:r w:rsidRPr="00F63AC0">
              <w:rPr>
                <w:b/>
                <w:sz w:val="22"/>
                <w:szCs w:val="22"/>
              </w:rPr>
              <w:t>Вид общего собрания:</w:t>
            </w:r>
          </w:p>
        </w:tc>
        <w:tc>
          <w:tcPr>
            <w:tcW w:w="6202" w:type="dxa"/>
            <w:vAlign w:val="center"/>
          </w:tcPr>
          <w:p w:rsidR="002E38A6" w:rsidRPr="00F63AC0" w:rsidRDefault="002E38A6" w:rsidP="00202C5D">
            <w:pPr>
              <w:spacing w:line="220" w:lineRule="exact"/>
              <w:rPr>
                <w:sz w:val="22"/>
                <w:szCs w:val="22"/>
              </w:rPr>
            </w:pPr>
            <w:r w:rsidRPr="00F63AC0">
              <w:rPr>
                <w:sz w:val="22"/>
                <w:szCs w:val="22"/>
              </w:rPr>
              <w:t>годовое</w:t>
            </w:r>
          </w:p>
        </w:tc>
      </w:tr>
      <w:tr w:rsidR="002E38A6" w:rsidRPr="00F63AC0" w:rsidTr="00202C5D">
        <w:tc>
          <w:tcPr>
            <w:tcW w:w="3652" w:type="dxa"/>
          </w:tcPr>
          <w:p w:rsidR="002E38A6" w:rsidRPr="00F63AC0" w:rsidRDefault="002E38A6" w:rsidP="00202C5D">
            <w:pPr>
              <w:spacing w:line="200" w:lineRule="exact"/>
              <w:jc w:val="right"/>
              <w:rPr>
                <w:b/>
                <w:sz w:val="22"/>
                <w:szCs w:val="22"/>
              </w:rPr>
            </w:pPr>
            <w:r w:rsidRPr="00F63AC0">
              <w:rPr>
                <w:b/>
                <w:sz w:val="22"/>
                <w:szCs w:val="22"/>
              </w:rPr>
              <w:t>Форма проведения общего собрания:</w:t>
            </w:r>
          </w:p>
        </w:tc>
        <w:tc>
          <w:tcPr>
            <w:tcW w:w="6202" w:type="dxa"/>
            <w:vAlign w:val="center"/>
          </w:tcPr>
          <w:p w:rsidR="002E38A6" w:rsidRPr="00F63AC0" w:rsidRDefault="002E38A6" w:rsidP="00202C5D">
            <w:pPr>
              <w:spacing w:line="220" w:lineRule="exact"/>
              <w:rPr>
                <w:sz w:val="22"/>
                <w:szCs w:val="22"/>
              </w:rPr>
            </w:pPr>
            <w:r w:rsidRPr="00F63AC0">
              <w:rPr>
                <w:sz w:val="22"/>
                <w:szCs w:val="22"/>
              </w:rPr>
              <w:t>собрание (совместное присутствие акционеров)</w:t>
            </w:r>
          </w:p>
        </w:tc>
      </w:tr>
      <w:tr w:rsidR="002E38A6" w:rsidRPr="00F63AC0" w:rsidTr="00202C5D">
        <w:tc>
          <w:tcPr>
            <w:tcW w:w="3652" w:type="dxa"/>
          </w:tcPr>
          <w:p w:rsidR="002E38A6" w:rsidRPr="00F63AC0" w:rsidRDefault="002E38A6" w:rsidP="00202C5D">
            <w:pPr>
              <w:jc w:val="right"/>
              <w:rPr>
                <w:b/>
                <w:sz w:val="22"/>
                <w:szCs w:val="22"/>
              </w:rPr>
            </w:pPr>
            <w:r w:rsidRPr="00F63AC0">
              <w:rPr>
                <w:b/>
                <w:sz w:val="22"/>
                <w:szCs w:val="22"/>
              </w:rPr>
              <w:t>Дата составления списка лиц, имеющих право на участие в общем собрании:</w:t>
            </w:r>
          </w:p>
        </w:tc>
        <w:tc>
          <w:tcPr>
            <w:tcW w:w="6202" w:type="dxa"/>
            <w:vAlign w:val="center"/>
          </w:tcPr>
          <w:p w:rsidR="002E38A6" w:rsidRPr="00F63AC0" w:rsidRDefault="002E38A6" w:rsidP="00202C5D">
            <w:pPr>
              <w:rPr>
                <w:sz w:val="22"/>
                <w:szCs w:val="22"/>
              </w:rPr>
            </w:pPr>
            <w:r w:rsidRPr="00F63AC0">
              <w:rPr>
                <w:sz w:val="22"/>
                <w:szCs w:val="22"/>
              </w:rPr>
              <w:t>«</w:t>
            </w:r>
            <w:r w:rsidRPr="00CA5854">
              <w:rPr>
                <w:sz w:val="22"/>
                <w:szCs w:val="22"/>
              </w:rPr>
              <w:t>15</w:t>
            </w:r>
            <w:r w:rsidRPr="00F63AC0">
              <w:rPr>
                <w:sz w:val="22"/>
                <w:szCs w:val="22"/>
              </w:rPr>
              <w:t xml:space="preserve">» </w:t>
            </w:r>
            <w:r>
              <w:rPr>
                <w:sz w:val="22"/>
                <w:szCs w:val="22"/>
              </w:rPr>
              <w:t>июня</w:t>
            </w:r>
            <w:r w:rsidRPr="00F63AC0">
              <w:rPr>
                <w:sz w:val="22"/>
                <w:szCs w:val="22"/>
              </w:rPr>
              <w:t xml:space="preserve"> 20</w:t>
            </w:r>
            <w:r w:rsidRPr="00E85B1F">
              <w:rPr>
                <w:sz w:val="22"/>
                <w:szCs w:val="22"/>
              </w:rPr>
              <w:t>1</w:t>
            </w:r>
            <w:r w:rsidRPr="00CA5854">
              <w:rPr>
                <w:sz w:val="22"/>
                <w:szCs w:val="22"/>
              </w:rPr>
              <w:t>5</w:t>
            </w:r>
            <w:r w:rsidRPr="00F63AC0">
              <w:rPr>
                <w:sz w:val="22"/>
                <w:szCs w:val="22"/>
              </w:rPr>
              <w:t xml:space="preserve"> г.</w:t>
            </w:r>
          </w:p>
        </w:tc>
      </w:tr>
      <w:tr w:rsidR="002E38A6" w:rsidRPr="00F63AC0" w:rsidTr="00202C5D">
        <w:tc>
          <w:tcPr>
            <w:tcW w:w="3652" w:type="dxa"/>
          </w:tcPr>
          <w:p w:rsidR="002E38A6" w:rsidRPr="00F63AC0" w:rsidRDefault="002E38A6" w:rsidP="00202C5D">
            <w:pPr>
              <w:jc w:val="right"/>
              <w:rPr>
                <w:b/>
                <w:sz w:val="22"/>
                <w:szCs w:val="22"/>
              </w:rPr>
            </w:pPr>
            <w:r w:rsidRPr="00F63AC0">
              <w:rPr>
                <w:b/>
                <w:sz w:val="22"/>
                <w:szCs w:val="22"/>
              </w:rPr>
              <w:t>Дата проведения общего собрания:</w:t>
            </w:r>
          </w:p>
        </w:tc>
        <w:tc>
          <w:tcPr>
            <w:tcW w:w="6202" w:type="dxa"/>
            <w:vAlign w:val="center"/>
          </w:tcPr>
          <w:p w:rsidR="002E38A6" w:rsidRPr="00F63AC0" w:rsidRDefault="002E38A6" w:rsidP="00202C5D">
            <w:pPr>
              <w:rPr>
                <w:sz w:val="22"/>
                <w:szCs w:val="22"/>
              </w:rPr>
            </w:pPr>
            <w:r w:rsidRPr="00F63AC0">
              <w:rPr>
                <w:sz w:val="22"/>
                <w:szCs w:val="22"/>
              </w:rPr>
              <w:t>«</w:t>
            </w:r>
            <w:r>
              <w:rPr>
                <w:sz w:val="22"/>
                <w:szCs w:val="22"/>
              </w:rPr>
              <w:t>29</w:t>
            </w:r>
            <w:r w:rsidRPr="00F63AC0">
              <w:rPr>
                <w:sz w:val="22"/>
                <w:szCs w:val="22"/>
              </w:rPr>
              <w:t>»</w:t>
            </w:r>
            <w:r w:rsidRPr="00E85B1F">
              <w:rPr>
                <w:sz w:val="22"/>
                <w:szCs w:val="22"/>
              </w:rPr>
              <w:t xml:space="preserve"> </w:t>
            </w:r>
            <w:r>
              <w:rPr>
                <w:sz w:val="22"/>
                <w:szCs w:val="22"/>
              </w:rPr>
              <w:t>июня</w:t>
            </w:r>
            <w:r w:rsidRPr="00F63AC0">
              <w:rPr>
                <w:sz w:val="22"/>
                <w:szCs w:val="22"/>
              </w:rPr>
              <w:t xml:space="preserve"> 20</w:t>
            </w:r>
            <w:r w:rsidRPr="00E85B1F">
              <w:rPr>
                <w:sz w:val="22"/>
                <w:szCs w:val="22"/>
              </w:rPr>
              <w:t>1</w:t>
            </w:r>
            <w:r w:rsidRPr="00CA5854">
              <w:rPr>
                <w:sz w:val="22"/>
                <w:szCs w:val="22"/>
              </w:rPr>
              <w:t>5</w:t>
            </w:r>
            <w:r w:rsidRPr="00F63AC0">
              <w:rPr>
                <w:sz w:val="22"/>
                <w:szCs w:val="22"/>
              </w:rPr>
              <w:t xml:space="preserve"> г.</w:t>
            </w:r>
          </w:p>
        </w:tc>
      </w:tr>
      <w:tr w:rsidR="002E38A6" w:rsidRPr="00F63AC0" w:rsidTr="00202C5D">
        <w:tc>
          <w:tcPr>
            <w:tcW w:w="3652" w:type="dxa"/>
          </w:tcPr>
          <w:p w:rsidR="002E38A6" w:rsidRPr="00F63AC0" w:rsidRDefault="002E38A6" w:rsidP="00202C5D">
            <w:pPr>
              <w:spacing w:line="220" w:lineRule="exact"/>
              <w:jc w:val="right"/>
              <w:rPr>
                <w:b/>
                <w:sz w:val="22"/>
                <w:szCs w:val="22"/>
              </w:rPr>
            </w:pPr>
            <w:r w:rsidRPr="00F63AC0">
              <w:rPr>
                <w:b/>
                <w:sz w:val="22"/>
                <w:szCs w:val="22"/>
              </w:rPr>
              <w:t>Место проведения общего собрания:</w:t>
            </w:r>
          </w:p>
        </w:tc>
        <w:tc>
          <w:tcPr>
            <w:tcW w:w="6202" w:type="dxa"/>
            <w:vAlign w:val="center"/>
          </w:tcPr>
          <w:p w:rsidR="002E38A6" w:rsidRPr="00F63AC0" w:rsidRDefault="002E38A6" w:rsidP="00202C5D">
            <w:pPr>
              <w:spacing w:line="220" w:lineRule="exact"/>
              <w:rPr>
                <w:sz w:val="22"/>
                <w:szCs w:val="22"/>
              </w:rPr>
            </w:pPr>
            <w:smartTag w:uri="urn:schemas-microsoft-com:office:smarttags" w:element="metricconverter">
              <w:smartTagPr>
                <w:attr w:name="ProductID" w:val="107140, г"/>
              </w:smartTagPr>
              <w:r w:rsidRPr="00F63AC0">
                <w:rPr>
                  <w:snapToGrid w:val="0"/>
                  <w:color w:val="000000"/>
                  <w:sz w:val="22"/>
                  <w:szCs w:val="22"/>
                </w:rPr>
                <w:t>107140, г</w:t>
              </w:r>
            </w:smartTag>
            <w:r w:rsidRPr="00F63AC0">
              <w:rPr>
                <w:snapToGrid w:val="0"/>
                <w:color w:val="000000"/>
                <w:sz w:val="22"/>
                <w:szCs w:val="22"/>
              </w:rPr>
              <w:t>. Москва, ул. Лобачика, д. 1</w:t>
            </w:r>
          </w:p>
        </w:tc>
      </w:tr>
      <w:tr w:rsidR="002E38A6" w:rsidRPr="00F63AC0" w:rsidTr="0020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2E38A6" w:rsidRPr="00F63AC0" w:rsidRDefault="002E38A6" w:rsidP="00202C5D">
            <w:pPr>
              <w:spacing w:line="220" w:lineRule="exact"/>
              <w:jc w:val="right"/>
              <w:rPr>
                <w:b/>
                <w:sz w:val="22"/>
                <w:szCs w:val="22"/>
              </w:rPr>
            </w:pPr>
            <w:r w:rsidRPr="00F63AC0">
              <w:rPr>
                <w:b/>
                <w:sz w:val="22"/>
                <w:szCs w:val="22"/>
              </w:rPr>
              <w:t>Счетная комиссия:</w:t>
            </w:r>
          </w:p>
        </w:tc>
        <w:tc>
          <w:tcPr>
            <w:tcW w:w="6202" w:type="dxa"/>
            <w:vAlign w:val="center"/>
          </w:tcPr>
          <w:p w:rsidR="002E38A6" w:rsidRDefault="002E38A6" w:rsidP="00202C5D">
            <w:pPr>
              <w:rPr>
                <w:color w:val="000000"/>
                <w:sz w:val="22"/>
                <w:szCs w:val="22"/>
              </w:rPr>
            </w:pPr>
            <w:r>
              <w:rPr>
                <w:color w:val="000000"/>
                <w:sz w:val="22"/>
                <w:szCs w:val="22"/>
              </w:rPr>
              <w:t>О</w:t>
            </w:r>
            <w:r w:rsidRPr="00533CDC">
              <w:rPr>
                <w:color w:val="000000"/>
                <w:sz w:val="22"/>
                <w:szCs w:val="22"/>
              </w:rPr>
              <w:t>бщество</w:t>
            </w:r>
            <w:r>
              <w:rPr>
                <w:color w:val="000000"/>
                <w:sz w:val="22"/>
                <w:szCs w:val="22"/>
              </w:rPr>
              <w:t xml:space="preserve"> с ограниченной ответственностью</w:t>
            </w:r>
          </w:p>
          <w:p w:rsidR="002E38A6" w:rsidRPr="00F63AC0" w:rsidRDefault="002E38A6" w:rsidP="00202C5D">
            <w:pPr>
              <w:spacing w:line="220" w:lineRule="exact"/>
              <w:rPr>
                <w:sz w:val="22"/>
                <w:szCs w:val="22"/>
              </w:rPr>
            </w:pPr>
            <w:r>
              <w:rPr>
                <w:color w:val="000000"/>
                <w:sz w:val="22"/>
                <w:szCs w:val="22"/>
              </w:rPr>
              <w:t>«</w:t>
            </w:r>
            <w:r w:rsidRPr="00533CDC">
              <w:rPr>
                <w:color w:val="000000"/>
                <w:sz w:val="22"/>
                <w:szCs w:val="22"/>
              </w:rPr>
              <w:t>Московский Фондовый Центр</w:t>
            </w:r>
            <w:r>
              <w:rPr>
                <w:color w:val="000000"/>
                <w:sz w:val="22"/>
                <w:szCs w:val="22"/>
              </w:rPr>
              <w:t>»</w:t>
            </w:r>
          </w:p>
        </w:tc>
      </w:tr>
      <w:tr w:rsidR="002E38A6" w:rsidRPr="00F63AC0" w:rsidTr="0020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2E38A6" w:rsidRPr="00F63AC0" w:rsidRDefault="002E38A6" w:rsidP="00202C5D">
            <w:pPr>
              <w:jc w:val="right"/>
              <w:rPr>
                <w:b/>
                <w:sz w:val="22"/>
                <w:szCs w:val="22"/>
              </w:rPr>
            </w:pPr>
            <w:r w:rsidRPr="00F63AC0">
              <w:rPr>
                <w:b/>
                <w:sz w:val="22"/>
                <w:szCs w:val="22"/>
              </w:rPr>
              <w:t>Место нахождения регистратора:</w:t>
            </w:r>
          </w:p>
        </w:tc>
        <w:tc>
          <w:tcPr>
            <w:tcW w:w="6202" w:type="dxa"/>
            <w:vAlign w:val="center"/>
          </w:tcPr>
          <w:p w:rsidR="002E38A6" w:rsidRPr="00F63AC0" w:rsidRDefault="002E38A6" w:rsidP="00202C5D">
            <w:pPr>
              <w:spacing w:line="220" w:lineRule="exact"/>
              <w:rPr>
                <w:sz w:val="22"/>
                <w:szCs w:val="22"/>
              </w:rPr>
            </w:pPr>
            <w:r w:rsidRPr="00F63AC0">
              <w:rPr>
                <w:color w:val="000000"/>
                <w:sz w:val="22"/>
                <w:szCs w:val="22"/>
              </w:rPr>
              <w:t>107078, Москва, Орликов пер., д. 5, стр. 3</w:t>
            </w:r>
          </w:p>
        </w:tc>
      </w:tr>
      <w:tr w:rsidR="002E38A6" w:rsidRPr="00F63AC0" w:rsidTr="00202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52" w:type="dxa"/>
          </w:tcPr>
          <w:p w:rsidR="002E38A6" w:rsidRPr="00F63AC0" w:rsidRDefault="002E38A6" w:rsidP="00202C5D">
            <w:pPr>
              <w:spacing w:line="220" w:lineRule="exact"/>
              <w:jc w:val="right"/>
              <w:rPr>
                <w:b/>
                <w:sz w:val="22"/>
                <w:szCs w:val="22"/>
              </w:rPr>
            </w:pPr>
            <w:r w:rsidRPr="00F63AC0">
              <w:rPr>
                <w:b/>
                <w:sz w:val="22"/>
                <w:szCs w:val="22"/>
              </w:rPr>
              <w:t>Уполномоченные регистратором лица:</w:t>
            </w:r>
          </w:p>
        </w:tc>
        <w:tc>
          <w:tcPr>
            <w:tcW w:w="6202" w:type="dxa"/>
            <w:vAlign w:val="center"/>
          </w:tcPr>
          <w:p w:rsidR="002E38A6" w:rsidRPr="00F63AC0" w:rsidRDefault="002E38A6" w:rsidP="00202C5D">
            <w:pPr>
              <w:spacing w:line="220" w:lineRule="exact"/>
              <w:rPr>
                <w:sz w:val="22"/>
                <w:szCs w:val="22"/>
              </w:rPr>
            </w:pPr>
            <w:r>
              <w:rPr>
                <w:color w:val="000000"/>
                <w:sz w:val="22"/>
                <w:szCs w:val="22"/>
              </w:rPr>
              <w:t>Литяева Светлана Ванцеттовна</w:t>
            </w:r>
          </w:p>
        </w:tc>
      </w:tr>
      <w:tr w:rsidR="002E38A6" w:rsidRPr="00F63AC0" w:rsidTr="00202C5D">
        <w:tc>
          <w:tcPr>
            <w:tcW w:w="3652" w:type="dxa"/>
          </w:tcPr>
          <w:p w:rsidR="002E38A6" w:rsidRPr="00F63AC0" w:rsidRDefault="002E38A6" w:rsidP="00202C5D">
            <w:pPr>
              <w:spacing w:line="200" w:lineRule="exact"/>
              <w:jc w:val="right"/>
              <w:rPr>
                <w:b/>
                <w:sz w:val="22"/>
                <w:szCs w:val="22"/>
              </w:rPr>
            </w:pPr>
            <w:r w:rsidRPr="00F63AC0">
              <w:rPr>
                <w:b/>
                <w:sz w:val="22"/>
                <w:szCs w:val="22"/>
              </w:rPr>
              <w:t>Время начала и окончания регистрации:</w:t>
            </w:r>
          </w:p>
        </w:tc>
        <w:tc>
          <w:tcPr>
            <w:tcW w:w="6202" w:type="dxa"/>
            <w:vAlign w:val="center"/>
          </w:tcPr>
          <w:p w:rsidR="002E38A6" w:rsidRPr="00917B7C" w:rsidRDefault="002E38A6" w:rsidP="00202C5D">
            <w:pPr>
              <w:rPr>
                <w:sz w:val="22"/>
                <w:szCs w:val="22"/>
              </w:rPr>
            </w:pPr>
            <w:r w:rsidRPr="00917B7C">
              <w:rPr>
                <w:sz w:val="22"/>
                <w:szCs w:val="22"/>
              </w:rPr>
              <w:t>10:00-11:</w:t>
            </w:r>
            <w:r>
              <w:rPr>
                <w:sz w:val="22"/>
                <w:szCs w:val="22"/>
              </w:rPr>
              <w:t>30</w:t>
            </w:r>
          </w:p>
        </w:tc>
      </w:tr>
      <w:tr w:rsidR="002E38A6" w:rsidRPr="00F63AC0" w:rsidTr="00202C5D">
        <w:tc>
          <w:tcPr>
            <w:tcW w:w="3652" w:type="dxa"/>
          </w:tcPr>
          <w:p w:rsidR="002E38A6" w:rsidRPr="00F63AC0" w:rsidRDefault="002E38A6" w:rsidP="00202C5D">
            <w:pPr>
              <w:spacing w:line="200" w:lineRule="exact"/>
              <w:jc w:val="right"/>
              <w:rPr>
                <w:b/>
                <w:sz w:val="22"/>
                <w:szCs w:val="22"/>
              </w:rPr>
            </w:pPr>
            <w:r w:rsidRPr="00F63AC0">
              <w:rPr>
                <w:b/>
                <w:sz w:val="22"/>
                <w:szCs w:val="22"/>
              </w:rPr>
              <w:t>Время открытия и закрытия общего собрания:</w:t>
            </w:r>
          </w:p>
        </w:tc>
        <w:tc>
          <w:tcPr>
            <w:tcW w:w="6202" w:type="dxa"/>
            <w:vAlign w:val="center"/>
          </w:tcPr>
          <w:p w:rsidR="002E38A6" w:rsidRPr="00F149C0" w:rsidRDefault="002E38A6" w:rsidP="00202C5D">
            <w:pPr>
              <w:rPr>
                <w:sz w:val="22"/>
                <w:szCs w:val="22"/>
              </w:rPr>
            </w:pPr>
            <w:r w:rsidRPr="00917B7C">
              <w:rPr>
                <w:sz w:val="22"/>
                <w:szCs w:val="22"/>
              </w:rPr>
              <w:t>10:30-12</w:t>
            </w:r>
            <w:r w:rsidRPr="00917B7C">
              <w:rPr>
                <w:sz w:val="22"/>
                <w:szCs w:val="22"/>
                <w:lang w:val="en-US"/>
              </w:rPr>
              <w:t>:</w:t>
            </w:r>
            <w:r>
              <w:rPr>
                <w:sz w:val="22"/>
                <w:szCs w:val="22"/>
              </w:rPr>
              <w:t>00</w:t>
            </w:r>
          </w:p>
        </w:tc>
      </w:tr>
      <w:tr w:rsidR="002E38A6" w:rsidRPr="00F63AC0" w:rsidTr="00202C5D">
        <w:tc>
          <w:tcPr>
            <w:tcW w:w="3652" w:type="dxa"/>
            <w:vAlign w:val="center"/>
          </w:tcPr>
          <w:p w:rsidR="002E38A6" w:rsidRPr="00885CB5" w:rsidRDefault="002E38A6" w:rsidP="00202C5D">
            <w:pPr>
              <w:jc w:val="right"/>
              <w:rPr>
                <w:b/>
                <w:color w:val="000000"/>
              </w:rPr>
            </w:pPr>
            <w:r w:rsidRPr="00885CB5">
              <w:rPr>
                <w:b/>
                <w:color w:val="000000"/>
              </w:rPr>
              <w:t>Время начала подсчета голосов:</w:t>
            </w:r>
          </w:p>
        </w:tc>
        <w:tc>
          <w:tcPr>
            <w:tcW w:w="6202" w:type="dxa"/>
            <w:vAlign w:val="center"/>
          </w:tcPr>
          <w:p w:rsidR="002E38A6" w:rsidRPr="00917B7C" w:rsidRDefault="002E38A6" w:rsidP="00202C5D">
            <w:pPr>
              <w:rPr>
                <w:sz w:val="22"/>
                <w:szCs w:val="22"/>
                <w:lang w:val="en-US"/>
              </w:rPr>
            </w:pPr>
            <w:r w:rsidRPr="00917B7C">
              <w:rPr>
                <w:sz w:val="22"/>
                <w:szCs w:val="22"/>
              </w:rPr>
              <w:t>1</w:t>
            </w:r>
            <w:r>
              <w:rPr>
                <w:sz w:val="22"/>
                <w:szCs w:val="22"/>
              </w:rPr>
              <w:t>1</w:t>
            </w:r>
            <w:r w:rsidRPr="00917B7C">
              <w:rPr>
                <w:sz w:val="22"/>
                <w:szCs w:val="22"/>
              </w:rPr>
              <w:t>:</w:t>
            </w:r>
            <w:r>
              <w:rPr>
                <w:sz w:val="22"/>
                <w:szCs w:val="22"/>
              </w:rPr>
              <w:t>45</w:t>
            </w:r>
          </w:p>
        </w:tc>
      </w:tr>
      <w:tr w:rsidR="002E38A6" w:rsidRPr="00F63AC0" w:rsidTr="00202C5D">
        <w:tc>
          <w:tcPr>
            <w:tcW w:w="3652" w:type="dxa"/>
          </w:tcPr>
          <w:p w:rsidR="002E38A6" w:rsidRPr="00F63AC0" w:rsidRDefault="002E38A6" w:rsidP="00202C5D">
            <w:pPr>
              <w:jc w:val="right"/>
              <w:rPr>
                <w:b/>
                <w:sz w:val="22"/>
                <w:szCs w:val="22"/>
              </w:rPr>
            </w:pPr>
            <w:r w:rsidRPr="00F63AC0">
              <w:rPr>
                <w:b/>
                <w:sz w:val="22"/>
                <w:szCs w:val="22"/>
              </w:rPr>
              <w:t>Дата составления протокола:</w:t>
            </w:r>
          </w:p>
        </w:tc>
        <w:tc>
          <w:tcPr>
            <w:tcW w:w="6202" w:type="dxa"/>
            <w:vAlign w:val="center"/>
          </w:tcPr>
          <w:p w:rsidR="002E38A6" w:rsidRPr="00F63AC0" w:rsidRDefault="002E38A6" w:rsidP="00202C5D">
            <w:pPr>
              <w:rPr>
                <w:sz w:val="22"/>
                <w:szCs w:val="22"/>
              </w:rPr>
            </w:pPr>
            <w:r w:rsidRPr="00F63AC0">
              <w:rPr>
                <w:sz w:val="22"/>
                <w:szCs w:val="22"/>
              </w:rPr>
              <w:t>«</w:t>
            </w:r>
            <w:r>
              <w:rPr>
                <w:sz w:val="22"/>
                <w:szCs w:val="22"/>
              </w:rPr>
              <w:t>02</w:t>
            </w:r>
            <w:r w:rsidRPr="00F63AC0">
              <w:rPr>
                <w:sz w:val="22"/>
                <w:szCs w:val="22"/>
              </w:rPr>
              <w:t xml:space="preserve">» </w:t>
            </w:r>
            <w:r>
              <w:rPr>
                <w:sz w:val="22"/>
                <w:szCs w:val="22"/>
              </w:rPr>
              <w:t>июля</w:t>
            </w:r>
            <w:r>
              <w:rPr>
                <w:sz w:val="22"/>
                <w:szCs w:val="22"/>
                <w:lang w:val="en-US"/>
              </w:rPr>
              <w:t xml:space="preserve"> </w:t>
            </w:r>
            <w:r w:rsidRPr="00F63AC0">
              <w:rPr>
                <w:sz w:val="22"/>
                <w:szCs w:val="22"/>
              </w:rPr>
              <w:t>201</w:t>
            </w:r>
            <w:r>
              <w:rPr>
                <w:sz w:val="22"/>
                <w:szCs w:val="22"/>
              </w:rPr>
              <w:t>5</w:t>
            </w:r>
            <w:r w:rsidRPr="00F63AC0">
              <w:rPr>
                <w:sz w:val="22"/>
                <w:szCs w:val="22"/>
              </w:rPr>
              <w:t xml:space="preserve"> г.</w:t>
            </w:r>
          </w:p>
        </w:tc>
      </w:tr>
    </w:tbl>
    <w:p w:rsidR="002E38A6" w:rsidRPr="00A73280" w:rsidRDefault="002E38A6" w:rsidP="002E38A6">
      <w:pPr>
        <w:rPr>
          <w:b/>
          <w:color w:val="000000"/>
          <w:sz w:val="10"/>
          <w:szCs w:val="10"/>
        </w:rPr>
      </w:pPr>
    </w:p>
    <w:p w:rsidR="002E38A6" w:rsidRPr="00F63AC0" w:rsidRDefault="002E38A6" w:rsidP="002E38A6">
      <w:pPr>
        <w:ind w:right="-8"/>
        <w:jc w:val="center"/>
        <w:rPr>
          <w:b/>
          <w:sz w:val="22"/>
          <w:szCs w:val="22"/>
        </w:rPr>
      </w:pPr>
      <w:r w:rsidRPr="00F63AC0">
        <w:rPr>
          <w:b/>
          <w:sz w:val="22"/>
          <w:szCs w:val="22"/>
        </w:rPr>
        <w:t>ПОВЕСТКА ДНЯ:</w:t>
      </w:r>
    </w:p>
    <w:p w:rsidR="002E38A6" w:rsidRDefault="002E38A6" w:rsidP="002E38A6">
      <w:pPr>
        <w:widowControl w:val="0"/>
        <w:autoSpaceDE w:val="0"/>
        <w:autoSpaceDN w:val="0"/>
        <w:adjustRightInd w:val="0"/>
        <w:ind w:firstLine="720"/>
        <w:jc w:val="both"/>
        <w:rPr>
          <w:sz w:val="22"/>
          <w:szCs w:val="22"/>
        </w:rPr>
      </w:pPr>
      <w:r>
        <w:rPr>
          <w:sz w:val="22"/>
          <w:szCs w:val="22"/>
        </w:rPr>
        <w:t>1</w:t>
      </w:r>
      <w:r w:rsidRPr="00951B20">
        <w:rPr>
          <w:sz w:val="22"/>
          <w:szCs w:val="22"/>
        </w:rPr>
        <w:t xml:space="preserve">. </w:t>
      </w:r>
      <w:r>
        <w:rPr>
          <w:sz w:val="22"/>
          <w:szCs w:val="22"/>
        </w:rPr>
        <w:t>У</w:t>
      </w:r>
      <w:r w:rsidRPr="00951B20">
        <w:rPr>
          <w:sz w:val="22"/>
          <w:szCs w:val="22"/>
        </w:rPr>
        <w:t>тверждение годового отчета Общества</w:t>
      </w:r>
      <w:r>
        <w:rPr>
          <w:sz w:val="22"/>
          <w:szCs w:val="22"/>
        </w:rPr>
        <w:t xml:space="preserve"> за 20</w:t>
      </w:r>
      <w:r w:rsidRPr="00600CC5">
        <w:rPr>
          <w:sz w:val="22"/>
          <w:szCs w:val="22"/>
        </w:rPr>
        <w:t>1</w:t>
      </w:r>
      <w:r>
        <w:rPr>
          <w:sz w:val="22"/>
          <w:szCs w:val="22"/>
        </w:rPr>
        <w:t>4 год.</w:t>
      </w:r>
    </w:p>
    <w:p w:rsidR="002E38A6" w:rsidRPr="00951B20" w:rsidRDefault="002E38A6" w:rsidP="002E38A6">
      <w:pPr>
        <w:widowControl w:val="0"/>
        <w:autoSpaceDE w:val="0"/>
        <w:autoSpaceDN w:val="0"/>
        <w:adjustRightInd w:val="0"/>
        <w:ind w:firstLine="720"/>
        <w:jc w:val="both"/>
        <w:rPr>
          <w:sz w:val="22"/>
          <w:szCs w:val="22"/>
        </w:rPr>
      </w:pPr>
      <w:r>
        <w:rPr>
          <w:sz w:val="22"/>
          <w:szCs w:val="22"/>
        </w:rPr>
        <w:t>2. Утверждение</w:t>
      </w:r>
      <w:r w:rsidRPr="00951B20">
        <w:rPr>
          <w:sz w:val="22"/>
          <w:szCs w:val="22"/>
        </w:rPr>
        <w:t xml:space="preserve"> годовой бухгалтерской отчетности Общества </w:t>
      </w:r>
      <w:r>
        <w:rPr>
          <w:sz w:val="22"/>
          <w:szCs w:val="22"/>
        </w:rPr>
        <w:t>за</w:t>
      </w:r>
      <w:r w:rsidRPr="00951B20">
        <w:rPr>
          <w:sz w:val="22"/>
          <w:szCs w:val="22"/>
        </w:rPr>
        <w:t xml:space="preserve"> 20</w:t>
      </w:r>
      <w:r w:rsidRPr="00600CC5">
        <w:rPr>
          <w:sz w:val="22"/>
          <w:szCs w:val="22"/>
        </w:rPr>
        <w:t>1</w:t>
      </w:r>
      <w:r>
        <w:rPr>
          <w:sz w:val="22"/>
          <w:szCs w:val="22"/>
        </w:rPr>
        <w:t>4</w:t>
      </w:r>
      <w:r w:rsidRPr="00951B20">
        <w:rPr>
          <w:sz w:val="22"/>
          <w:szCs w:val="22"/>
        </w:rPr>
        <w:t xml:space="preserve"> год.</w:t>
      </w:r>
    </w:p>
    <w:p w:rsidR="002E38A6" w:rsidRDefault="002E38A6" w:rsidP="002E38A6">
      <w:pPr>
        <w:widowControl w:val="0"/>
        <w:autoSpaceDE w:val="0"/>
        <w:autoSpaceDN w:val="0"/>
        <w:adjustRightInd w:val="0"/>
        <w:ind w:firstLine="720"/>
        <w:jc w:val="both"/>
        <w:rPr>
          <w:sz w:val="22"/>
          <w:szCs w:val="22"/>
        </w:rPr>
      </w:pPr>
      <w:r>
        <w:rPr>
          <w:sz w:val="22"/>
          <w:szCs w:val="22"/>
        </w:rPr>
        <w:t>3</w:t>
      </w:r>
      <w:r w:rsidRPr="00951B20">
        <w:rPr>
          <w:sz w:val="22"/>
          <w:szCs w:val="22"/>
        </w:rPr>
        <w:t>. Распределение прибыли</w:t>
      </w:r>
      <w:r>
        <w:rPr>
          <w:sz w:val="22"/>
          <w:szCs w:val="22"/>
        </w:rPr>
        <w:t xml:space="preserve"> Общества</w:t>
      </w:r>
      <w:r w:rsidRPr="00951B20">
        <w:rPr>
          <w:sz w:val="22"/>
          <w:szCs w:val="22"/>
        </w:rPr>
        <w:t>, в том числе выплата (объявление) дивидендов, по результатам 20</w:t>
      </w:r>
      <w:r w:rsidRPr="00600CC5">
        <w:rPr>
          <w:sz w:val="22"/>
          <w:szCs w:val="22"/>
        </w:rPr>
        <w:t>1</w:t>
      </w:r>
      <w:r>
        <w:rPr>
          <w:sz w:val="22"/>
          <w:szCs w:val="22"/>
        </w:rPr>
        <w:t>4</w:t>
      </w:r>
      <w:r w:rsidRPr="00951B20">
        <w:rPr>
          <w:sz w:val="22"/>
          <w:szCs w:val="22"/>
        </w:rPr>
        <w:t xml:space="preserve"> финансового года.</w:t>
      </w:r>
    </w:p>
    <w:p w:rsidR="002E38A6" w:rsidRPr="00951B20" w:rsidRDefault="002E38A6" w:rsidP="002E38A6">
      <w:pPr>
        <w:widowControl w:val="0"/>
        <w:autoSpaceDE w:val="0"/>
        <w:autoSpaceDN w:val="0"/>
        <w:adjustRightInd w:val="0"/>
        <w:ind w:firstLine="720"/>
        <w:jc w:val="both"/>
        <w:rPr>
          <w:sz w:val="22"/>
          <w:szCs w:val="22"/>
        </w:rPr>
      </w:pPr>
      <w:r>
        <w:rPr>
          <w:sz w:val="22"/>
          <w:szCs w:val="22"/>
        </w:rPr>
        <w:t>4</w:t>
      </w:r>
      <w:r w:rsidRPr="00951B20">
        <w:rPr>
          <w:sz w:val="22"/>
          <w:szCs w:val="22"/>
        </w:rPr>
        <w:t>. Избрание Совета директоров Общества.</w:t>
      </w:r>
    </w:p>
    <w:p w:rsidR="002E38A6" w:rsidRPr="00951B20" w:rsidRDefault="002E38A6" w:rsidP="002E38A6">
      <w:pPr>
        <w:widowControl w:val="0"/>
        <w:autoSpaceDE w:val="0"/>
        <w:autoSpaceDN w:val="0"/>
        <w:adjustRightInd w:val="0"/>
        <w:ind w:firstLine="720"/>
        <w:jc w:val="both"/>
        <w:rPr>
          <w:sz w:val="22"/>
          <w:szCs w:val="22"/>
        </w:rPr>
      </w:pPr>
      <w:r>
        <w:rPr>
          <w:sz w:val="22"/>
          <w:szCs w:val="22"/>
        </w:rPr>
        <w:t>5</w:t>
      </w:r>
      <w:r w:rsidRPr="00951B20">
        <w:rPr>
          <w:sz w:val="22"/>
          <w:szCs w:val="22"/>
        </w:rPr>
        <w:t>. Избрание Ревизионной комиссии Общества.</w:t>
      </w:r>
    </w:p>
    <w:p w:rsidR="002E38A6" w:rsidRDefault="002E38A6" w:rsidP="002E38A6">
      <w:pPr>
        <w:widowControl w:val="0"/>
        <w:autoSpaceDE w:val="0"/>
        <w:autoSpaceDN w:val="0"/>
        <w:adjustRightInd w:val="0"/>
        <w:ind w:firstLine="720"/>
        <w:jc w:val="both"/>
        <w:rPr>
          <w:sz w:val="22"/>
          <w:szCs w:val="22"/>
        </w:rPr>
      </w:pPr>
      <w:r>
        <w:rPr>
          <w:sz w:val="22"/>
          <w:szCs w:val="22"/>
        </w:rPr>
        <w:t>6</w:t>
      </w:r>
      <w:r w:rsidRPr="00951B20">
        <w:rPr>
          <w:sz w:val="22"/>
          <w:szCs w:val="22"/>
        </w:rPr>
        <w:t>. Утверждение аудитора Общества.</w:t>
      </w:r>
    </w:p>
    <w:p w:rsidR="002E38A6" w:rsidRDefault="002E38A6" w:rsidP="002E38A6">
      <w:pPr>
        <w:widowControl w:val="0"/>
        <w:autoSpaceDE w:val="0"/>
        <w:autoSpaceDN w:val="0"/>
        <w:adjustRightInd w:val="0"/>
        <w:ind w:firstLine="720"/>
        <w:jc w:val="both"/>
        <w:rPr>
          <w:sz w:val="22"/>
          <w:szCs w:val="22"/>
        </w:rPr>
      </w:pPr>
      <w:r>
        <w:rPr>
          <w:sz w:val="22"/>
          <w:szCs w:val="22"/>
        </w:rPr>
        <w:t xml:space="preserve">7. </w:t>
      </w:r>
      <w:r w:rsidRPr="00595036">
        <w:rPr>
          <w:sz w:val="22"/>
          <w:szCs w:val="22"/>
        </w:rPr>
        <w:t>Об одобрении сделок, в совершении которых имеется заинтересованность</w:t>
      </w:r>
      <w:r>
        <w:rPr>
          <w:sz w:val="22"/>
          <w:szCs w:val="22"/>
        </w:rPr>
        <w:t>.</w:t>
      </w:r>
    </w:p>
    <w:p w:rsidR="002E38A6" w:rsidRPr="00F63AC0" w:rsidRDefault="002E38A6" w:rsidP="002E38A6">
      <w:pPr>
        <w:ind w:left="360" w:right="-8"/>
        <w:rPr>
          <w:b/>
          <w:sz w:val="22"/>
          <w:szCs w:val="22"/>
        </w:rPr>
      </w:pPr>
    </w:p>
    <w:p w:rsidR="002E38A6" w:rsidRPr="00FC397A" w:rsidRDefault="002E38A6" w:rsidP="002E38A6">
      <w:pPr>
        <w:jc w:val="both"/>
        <w:rPr>
          <w:b/>
          <w:sz w:val="22"/>
          <w:szCs w:val="22"/>
          <w:u w:val="single"/>
        </w:rPr>
      </w:pPr>
      <w:r w:rsidRPr="00FC397A">
        <w:rPr>
          <w:b/>
          <w:sz w:val="22"/>
          <w:szCs w:val="22"/>
          <w:u w:val="single"/>
        </w:rPr>
        <w:t>ИТОГИ ГОЛОСОВАНИЯ ПО ВОПРОСАМ ПОВЕСТКИ ДНЯ СОБРАНИЯ И ПРИНЯТЫЕ РЕШЕНИЯ:</w:t>
      </w:r>
    </w:p>
    <w:p w:rsidR="002E38A6" w:rsidRDefault="002E38A6" w:rsidP="002E38A6">
      <w:pPr>
        <w:jc w:val="both"/>
        <w:rPr>
          <w:b/>
          <w:sz w:val="22"/>
          <w:szCs w:val="22"/>
        </w:rPr>
      </w:pPr>
    </w:p>
    <w:p w:rsidR="002E38A6" w:rsidRPr="003A7A6A" w:rsidRDefault="002E38A6" w:rsidP="002E38A6">
      <w:pPr>
        <w:tabs>
          <w:tab w:val="left" w:pos="360"/>
        </w:tabs>
        <w:jc w:val="both"/>
        <w:rPr>
          <w:b/>
          <w:color w:val="000000"/>
          <w:sz w:val="22"/>
          <w:szCs w:val="22"/>
        </w:rPr>
      </w:pPr>
      <w:bookmarkStart w:id="0" w:name="В1вопрос"/>
      <w:r>
        <w:rPr>
          <w:b/>
          <w:color w:val="000000"/>
          <w:sz w:val="22"/>
          <w:szCs w:val="22"/>
        </w:rPr>
        <w:t>1</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1</w:t>
      </w:r>
      <w:r w:rsidRPr="003A7A6A">
        <w:rPr>
          <w:color w:val="000000"/>
          <w:sz w:val="22"/>
          <w:szCs w:val="22"/>
        </w:rPr>
        <w:t>. «Утверждение годового отчета Общества за 20</w:t>
      </w:r>
      <w:r>
        <w:rPr>
          <w:color w:val="000000"/>
          <w:sz w:val="22"/>
          <w:szCs w:val="22"/>
        </w:rPr>
        <w:t>14</w:t>
      </w:r>
      <w:r w:rsidRPr="003A7A6A">
        <w:rPr>
          <w:color w:val="000000"/>
          <w:sz w:val="22"/>
          <w:szCs w:val="22"/>
        </w:rPr>
        <w:t xml:space="preserve"> год».</w:t>
      </w:r>
    </w:p>
    <w:bookmarkEnd w:id="0"/>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Pr="003A7A6A" w:rsidRDefault="002E38A6" w:rsidP="002E38A6">
      <w:pPr>
        <w:tabs>
          <w:tab w:val="left" w:pos="360"/>
        </w:tabs>
        <w:jc w:val="both"/>
        <w:rPr>
          <w:b/>
          <w:color w:val="000000"/>
          <w:sz w:val="22"/>
          <w:szCs w:val="22"/>
        </w:rPr>
      </w:pPr>
      <w:r w:rsidRPr="003A7A6A">
        <w:rPr>
          <w:b/>
          <w:color w:val="000000"/>
          <w:sz w:val="22"/>
          <w:szCs w:val="22"/>
        </w:rPr>
        <w:t xml:space="preserve">Принято решение: </w:t>
      </w:r>
      <w:r w:rsidRPr="003A7A6A">
        <w:rPr>
          <w:b/>
          <w:bCs/>
          <w:sz w:val="22"/>
          <w:szCs w:val="22"/>
        </w:rPr>
        <w:t>Утвердить годовой отчет Общества за 20</w:t>
      </w:r>
      <w:r>
        <w:rPr>
          <w:b/>
          <w:bCs/>
          <w:sz w:val="22"/>
          <w:szCs w:val="22"/>
        </w:rPr>
        <w:t>14</w:t>
      </w:r>
      <w:r w:rsidRPr="003A7A6A">
        <w:rPr>
          <w:b/>
          <w:bCs/>
          <w:sz w:val="22"/>
          <w:szCs w:val="22"/>
        </w:rPr>
        <w:t xml:space="preserve"> год.</w:t>
      </w:r>
    </w:p>
    <w:p w:rsidR="002E38A6" w:rsidRPr="003A7A6A" w:rsidRDefault="002E38A6" w:rsidP="002E38A6">
      <w:pPr>
        <w:tabs>
          <w:tab w:val="left" w:pos="360"/>
        </w:tabs>
        <w:jc w:val="both"/>
        <w:rPr>
          <w:b/>
          <w:color w:val="000000"/>
          <w:sz w:val="22"/>
          <w:szCs w:val="22"/>
        </w:rPr>
      </w:pPr>
    </w:p>
    <w:p w:rsidR="002E38A6" w:rsidRPr="003A7A6A" w:rsidRDefault="002E38A6" w:rsidP="002E38A6">
      <w:pPr>
        <w:tabs>
          <w:tab w:val="left" w:pos="360"/>
        </w:tabs>
        <w:jc w:val="both"/>
        <w:rPr>
          <w:b/>
          <w:color w:val="000000"/>
          <w:sz w:val="22"/>
          <w:szCs w:val="22"/>
        </w:rPr>
      </w:pPr>
      <w:r>
        <w:rPr>
          <w:b/>
          <w:color w:val="000000"/>
          <w:sz w:val="22"/>
          <w:szCs w:val="22"/>
        </w:rPr>
        <w:t>2</w:t>
      </w:r>
      <w:r w:rsidRPr="003A7A6A">
        <w:rPr>
          <w:b/>
          <w:color w:val="000000"/>
          <w:sz w:val="22"/>
          <w:szCs w:val="22"/>
        </w:rPr>
        <w:t xml:space="preserve">. </w:t>
      </w:r>
      <w:r w:rsidRPr="003A7A6A">
        <w:rPr>
          <w:color w:val="000000"/>
          <w:sz w:val="22"/>
          <w:szCs w:val="22"/>
        </w:rPr>
        <w:t xml:space="preserve">По вопросу повестки дня № </w:t>
      </w:r>
      <w:r>
        <w:rPr>
          <w:color w:val="000000"/>
          <w:sz w:val="22"/>
          <w:szCs w:val="22"/>
        </w:rPr>
        <w:t>2</w:t>
      </w:r>
      <w:r w:rsidRPr="003A7A6A">
        <w:rPr>
          <w:color w:val="000000"/>
          <w:sz w:val="22"/>
          <w:szCs w:val="22"/>
        </w:rPr>
        <w:t>. «Утверждение годовой бухгалтерской отчетности Общества за 20</w:t>
      </w:r>
      <w:r>
        <w:rPr>
          <w:color w:val="000000"/>
          <w:sz w:val="22"/>
          <w:szCs w:val="22"/>
        </w:rPr>
        <w:t xml:space="preserve">14 </w:t>
      </w:r>
      <w:r w:rsidRPr="003A7A6A">
        <w:rPr>
          <w:color w:val="000000"/>
          <w:sz w:val="22"/>
          <w:szCs w:val="22"/>
        </w:rPr>
        <w:t>год».</w:t>
      </w:r>
    </w:p>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lastRenderedPageBreak/>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Pr="00CA5854" w:rsidRDefault="002E38A6" w:rsidP="002E38A6">
      <w:pPr>
        <w:tabs>
          <w:tab w:val="left" w:pos="360"/>
        </w:tabs>
        <w:jc w:val="both"/>
        <w:rPr>
          <w:b/>
          <w:bCs/>
          <w:sz w:val="22"/>
          <w:szCs w:val="22"/>
        </w:rPr>
      </w:pPr>
      <w:r w:rsidRPr="00EB4398">
        <w:rPr>
          <w:b/>
          <w:color w:val="000000"/>
          <w:sz w:val="22"/>
          <w:szCs w:val="22"/>
        </w:rPr>
        <w:t xml:space="preserve">Принято решение: </w:t>
      </w:r>
      <w:r w:rsidRPr="00CA5854">
        <w:rPr>
          <w:b/>
          <w:bCs/>
          <w:sz w:val="22"/>
          <w:szCs w:val="22"/>
        </w:rPr>
        <w:t>Утвердить годовую бухгалтерскую отчетность, в том числе отчет о финансовых результатах Общества за 2014 год.</w:t>
      </w:r>
    </w:p>
    <w:p w:rsidR="002E38A6" w:rsidRPr="003A7A6A" w:rsidRDefault="002E38A6" w:rsidP="002E38A6">
      <w:pPr>
        <w:tabs>
          <w:tab w:val="left" w:pos="360"/>
        </w:tabs>
        <w:jc w:val="both"/>
        <w:rPr>
          <w:color w:val="000000"/>
          <w:sz w:val="22"/>
          <w:szCs w:val="22"/>
        </w:rPr>
      </w:pPr>
    </w:p>
    <w:p w:rsidR="002E38A6" w:rsidRDefault="002E38A6" w:rsidP="002E38A6">
      <w:pPr>
        <w:tabs>
          <w:tab w:val="left" w:pos="360"/>
        </w:tabs>
        <w:jc w:val="both"/>
        <w:rPr>
          <w:color w:val="000000"/>
          <w:sz w:val="22"/>
          <w:szCs w:val="22"/>
        </w:rPr>
      </w:pPr>
      <w:r w:rsidRPr="00B94F6B">
        <w:rPr>
          <w:b/>
          <w:color w:val="000000"/>
          <w:sz w:val="22"/>
          <w:szCs w:val="22"/>
        </w:rPr>
        <w:t>3.</w:t>
      </w:r>
      <w:r>
        <w:rPr>
          <w:color w:val="000000"/>
          <w:sz w:val="22"/>
          <w:szCs w:val="22"/>
        </w:rPr>
        <w:t xml:space="preserve"> </w:t>
      </w:r>
      <w:r w:rsidRPr="003A7A6A">
        <w:rPr>
          <w:color w:val="000000"/>
          <w:sz w:val="22"/>
          <w:szCs w:val="22"/>
        </w:rPr>
        <w:t xml:space="preserve">По вопросу повестки дня № </w:t>
      </w:r>
      <w:r>
        <w:rPr>
          <w:color w:val="000000"/>
          <w:sz w:val="22"/>
          <w:szCs w:val="22"/>
        </w:rPr>
        <w:t>3</w:t>
      </w:r>
      <w:r w:rsidRPr="003A7A6A">
        <w:rPr>
          <w:color w:val="000000"/>
          <w:sz w:val="22"/>
          <w:szCs w:val="22"/>
        </w:rPr>
        <w:t>. «</w:t>
      </w:r>
      <w:r w:rsidRPr="00B94F6B">
        <w:rPr>
          <w:color w:val="000000"/>
          <w:sz w:val="22"/>
          <w:szCs w:val="22"/>
        </w:rPr>
        <w:t>Распределение прибыли Общества, в том числе выплата (объявление) дивидендов, по результатам 2014 финансового года</w:t>
      </w:r>
      <w:r>
        <w:rPr>
          <w:color w:val="000000"/>
          <w:sz w:val="22"/>
          <w:szCs w:val="22"/>
        </w:rPr>
        <w:t>».</w:t>
      </w:r>
    </w:p>
    <w:p w:rsidR="002E38A6" w:rsidRPr="00392ECD" w:rsidRDefault="002E38A6" w:rsidP="002E38A6">
      <w:pPr>
        <w:tabs>
          <w:tab w:val="left" w:pos="360"/>
        </w:tabs>
        <w:jc w:val="both"/>
        <w:rPr>
          <w:color w:val="000000"/>
          <w:sz w:val="22"/>
          <w:szCs w:val="22"/>
        </w:rPr>
      </w:pPr>
      <w:r w:rsidRPr="00392ECD">
        <w:rPr>
          <w:color w:val="000000"/>
          <w:sz w:val="22"/>
          <w:szCs w:val="22"/>
        </w:rPr>
        <w:t>3.1. (о выплате дивидендов по обыкновенным акциям)</w:t>
      </w:r>
    </w:p>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Default="002E38A6" w:rsidP="002E38A6">
      <w:pPr>
        <w:jc w:val="both"/>
        <w:rPr>
          <w:b/>
          <w:color w:val="000000"/>
          <w:sz w:val="22"/>
          <w:szCs w:val="22"/>
        </w:rPr>
      </w:pPr>
    </w:p>
    <w:p w:rsidR="002E38A6" w:rsidRPr="00392ECD" w:rsidRDefault="002E38A6" w:rsidP="002E38A6">
      <w:pPr>
        <w:tabs>
          <w:tab w:val="left" w:pos="360"/>
        </w:tabs>
        <w:jc w:val="both"/>
        <w:rPr>
          <w:color w:val="000000"/>
          <w:sz w:val="22"/>
          <w:szCs w:val="22"/>
        </w:rPr>
      </w:pPr>
      <w:r w:rsidRPr="00392ECD">
        <w:rPr>
          <w:color w:val="000000"/>
          <w:sz w:val="22"/>
          <w:szCs w:val="22"/>
        </w:rPr>
        <w:t>3.2.  (о выплате дивидендов по привилегированным акциям)</w:t>
      </w:r>
    </w:p>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Pr="003A7A6A" w:rsidRDefault="002E38A6" w:rsidP="002E38A6">
      <w:pPr>
        <w:jc w:val="both"/>
        <w:rPr>
          <w:b/>
          <w:color w:val="000000"/>
          <w:sz w:val="22"/>
          <w:szCs w:val="22"/>
        </w:rPr>
      </w:pPr>
      <w:r w:rsidRPr="003A7A6A">
        <w:rPr>
          <w:b/>
          <w:color w:val="000000"/>
          <w:sz w:val="22"/>
          <w:szCs w:val="22"/>
        </w:rPr>
        <w:t>Результаты голосования по вопросу повестки дня:</w:t>
      </w:r>
    </w:p>
    <w:p w:rsidR="002E38A6" w:rsidRPr="00447692" w:rsidRDefault="002E38A6" w:rsidP="002E38A6">
      <w:pPr>
        <w:jc w:val="both"/>
        <w:rPr>
          <w:b/>
          <w:bCs/>
          <w:sz w:val="22"/>
          <w:szCs w:val="22"/>
        </w:rPr>
      </w:pPr>
      <w:r w:rsidRPr="00447692">
        <w:rPr>
          <w:b/>
          <w:color w:val="000000"/>
          <w:sz w:val="22"/>
          <w:szCs w:val="22"/>
        </w:rPr>
        <w:t xml:space="preserve">Принято решение: </w:t>
      </w:r>
      <w:r w:rsidRPr="00447692">
        <w:rPr>
          <w:b/>
          <w:bCs/>
          <w:sz w:val="22"/>
          <w:szCs w:val="22"/>
        </w:rPr>
        <w:t xml:space="preserve">Утвердить предложенное Советом директоров распределение прибыли и убытков. </w:t>
      </w:r>
    </w:p>
    <w:p w:rsidR="002E38A6" w:rsidRPr="00D66A0E" w:rsidRDefault="002E38A6" w:rsidP="002E38A6">
      <w:pPr>
        <w:ind w:firstLine="360"/>
        <w:jc w:val="both"/>
        <w:rPr>
          <w:b/>
          <w:sz w:val="22"/>
          <w:szCs w:val="22"/>
        </w:rPr>
      </w:pPr>
      <w:r w:rsidRPr="00D66A0E">
        <w:rPr>
          <w:b/>
          <w:sz w:val="22"/>
          <w:szCs w:val="22"/>
        </w:rPr>
        <w:t>1. Дивиденды по итогам 201</w:t>
      </w:r>
      <w:r>
        <w:rPr>
          <w:b/>
          <w:sz w:val="22"/>
          <w:szCs w:val="22"/>
        </w:rPr>
        <w:t>4</w:t>
      </w:r>
      <w:r w:rsidRPr="00D66A0E">
        <w:rPr>
          <w:b/>
          <w:sz w:val="22"/>
          <w:szCs w:val="22"/>
        </w:rPr>
        <w:t xml:space="preserve"> финансового года акционерам не выплачивать.</w:t>
      </w:r>
    </w:p>
    <w:p w:rsidR="002E38A6" w:rsidRPr="00D66A0E" w:rsidRDefault="002E38A6" w:rsidP="002E38A6">
      <w:pPr>
        <w:ind w:firstLine="360"/>
        <w:jc w:val="both"/>
        <w:rPr>
          <w:b/>
          <w:sz w:val="22"/>
          <w:szCs w:val="22"/>
        </w:rPr>
      </w:pPr>
      <w:r w:rsidRPr="00D66A0E">
        <w:rPr>
          <w:b/>
          <w:sz w:val="22"/>
          <w:szCs w:val="22"/>
        </w:rPr>
        <w:t>2. Прибыль, полученную по итогам 201</w:t>
      </w:r>
      <w:r>
        <w:rPr>
          <w:b/>
          <w:sz w:val="22"/>
          <w:szCs w:val="22"/>
        </w:rPr>
        <w:t>4</w:t>
      </w:r>
      <w:r w:rsidRPr="00D66A0E">
        <w:rPr>
          <w:b/>
          <w:sz w:val="22"/>
          <w:szCs w:val="22"/>
        </w:rPr>
        <w:t xml:space="preserve"> финансового года, не распределять.</w:t>
      </w:r>
    </w:p>
    <w:p w:rsidR="002E38A6" w:rsidRDefault="002E38A6" w:rsidP="002E38A6">
      <w:pPr>
        <w:tabs>
          <w:tab w:val="left" w:pos="360"/>
        </w:tabs>
        <w:jc w:val="both"/>
        <w:rPr>
          <w:b/>
          <w:color w:val="000000"/>
          <w:sz w:val="22"/>
          <w:szCs w:val="22"/>
        </w:rPr>
      </w:pPr>
    </w:p>
    <w:p w:rsidR="002E38A6" w:rsidRPr="003A7A6A" w:rsidRDefault="002E38A6" w:rsidP="002E38A6">
      <w:pPr>
        <w:tabs>
          <w:tab w:val="left" w:pos="360"/>
        </w:tabs>
        <w:jc w:val="both"/>
        <w:rPr>
          <w:color w:val="000000"/>
          <w:sz w:val="22"/>
          <w:szCs w:val="22"/>
        </w:rPr>
      </w:pPr>
      <w:r>
        <w:rPr>
          <w:b/>
          <w:color w:val="000000"/>
          <w:sz w:val="22"/>
          <w:szCs w:val="22"/>
        </w:rPr>
        <w:t>4</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4</w:t>
      </w:r>
      <w:r w:rsidRPr="003A7A6A">
        <w:rPr>
          <w:color w:val="000000"/>
          <w:sz w:val="22"/>
          <w:szCs w:val="22"/>
        </w:rPr>
        <w:t>. «Избрание Совета директоров Общества».</w:t>
      </w:r>
    </w:p>
    <w:p w:rsidR="002E38A6" w:rsidRPr="00392ECD" w:rsidRDefault="002E38A6" w:rsidP="002E38A6">
      <w:pPr>
        <w:jc w:val="both"/>
        <w:rPr>
          <w:b/>
          <w:bCs/>
          <w:sz w:val="22"/>
          <w:szCs w:val="22"/>
        </w:rPr>
      </w:pPr>
      <w:r w:rsidRPr="00392ECD">
        <w:rPr>
          <w:color w:val="000000"/>
          <w:sz w:val="22"/>
          <w:szCs w:val="22"/>
        </w:rPr>
        <w:t>Число голосов, которыми обладали лица, включенные в список лиц, имеющих право на участие в общем собрании акционеров для голосования по данному вопросу повестки дня:</w:t>
      </w:r>
      <w:r w:rsidRPr="00392ECD">
        <w:rPr>
          <w:b/>
          <w:sz w:val="22"/>
          <w:szCs w:val="22"/>
        </w:rPr>
        <w:t xml:space="preserve"> 248 046 х 7 = </w:t>
      </w:r>
      <w:r w:rsidRPr="00392ECD">
        <w:rPr>
          <w:b/>
          <w:color w:val="000000"/>
          <w:sz w:val="22"/>
          <w:szCs w:val="22"/>
        </w:rPr>
        <w:t>1 736 322</w:t>
      </w:r>
      <w:r w:rsidRPr="00392ECD">
        <w:rPr>
          <w:b/>
          <w:bCs/>
          <w:sz w:val="22"/>
          <w:szCs w:val="22"/>
        </w:rPr>
        <w:t xml:space="preserve">. </w:t>
      </w:r>
    </w:p>
    <w:p w:rsidR="002E38A6" w:rsidRPr="00392ECD" w:rsidRDefault="002E38A6" w:rsidP="002E38A6">
      <w:pPr>
        <w:jc w:val="both"/>
        <w:rPr>
          <w:b/>
          <w:sz w:val="22"/>
          <w:szCs w:val="22"/>
        </w:rPr>
      </w:pPr>
      <w:r w:rsidRPr="00392ECD">
        <w:rPr>
          <w:color w:val="000000"/>
          <w:sz w:val="22"/>
          <w:szCs w:val="22"/>
        </w:rPr>
        <w:t>Число  голосов, приходившихся на голосующие акции общества, по данному вопросу повестки дня:</w:t>
      </w:r>
      <w:r>
        <w:rPr>
          <w:b/>
          <w:sz w:val="22"/>
          <w:szCs w:val="22"/>
        </w:rPr>
        <w:t xml:space="preserve"> </w:t>
      </w:r>
      <w:r w:rsidRPr="00392ECD">
        <w:rPr>
          <w:b/>
          <w:sz w:val="22"/>
          <w:szCs w:val="22"/>
        </w:rPr>
        <w:t xml:space="preserve">248 046 х 7 = </w:t>
      </w:r>
      <w:r w:rsidRPr="00392ECD">
        <w:rPr>
          <w:b/>
          <w:color w:val="000000"/>
          <w:sz w:val="22"/>
          <w:szCs w:val="22"/>
        </w:rPr>
        <w:t>1 736 322</w:t>
      </w:r>
    </w:p>
    <w:p w:rsidR="002E38A6" w:rsidRPr="00392ECD" w:rsidRDefault="002E38A6" w:rsidP="002E38A6">
      <w:pPr>
        <w:jc w:val="both"/>
        <w:rPr>
          <w:b/>
          <w:color w:val="000000"/>
          <w:sz w:val="22"/>
          <w:szCs w:val="22"/>
          <w:u w:val="single"/>
        </w:rPr>
      </w:pPr>
      <w:r w:rsidRPr="00392ECD">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392ECD">
        <w:rPr>
          <w:b/>
          <w:color w:val="000000"/>
          <w:sz w:val="22"/>
          <w:szCs w:val="22"/>
        </w:rPr>
        <w:t>241 269 х 7</w:t>
      </w:r>
      <w:r w:rsidRPr="00392ECD">
        <w:rPr>
          <w:color w:val="000000"/>
          <w:sz w:val="22"/>
          <w:szCs w:val="22"/>
        </w:rPr>
        <w:t xml:space="preserve"> =</w:t>
      </w:r>
      <w:r w:rsidRPr="00392ECD">
        <w:rPr>
          <w:b/>
          <w:color w:val="000000"/>
          <w:sz w:val="22"/>
          <w:szCs w:val="22"/>
        </w:rPr>
        <w:t>1 688 883</w:t>
      </w:r>
      <w:r w:rsidRPr="00392ECD">
        <w:rPr>
          <w:color w:val="000000"/>
          <w:sz w:val="22"/>
          <w:szCs w:val="22"/>
        </w:rPr>
        <w:t xml:space="preserve"> </w:t>
      </w:r>
      <w:r w:rsidRPr="00392ECD">
        <w:rPr>
          <w:b/>
          <w:bCs/>
          <w:color w:val="000000"/>
          <w:sz w:val="22"/>
          <w:szCs w:val="22"/>
        </w:rPr>
        <w:t>(97.2678</w:t>
      </w:r>
      <w:r w:rsidRPr="00392ECD">
        <w:rPr>
          <w:b/>
          <w:sz w:val="22"/>
          <w:szCs w:val="22"/>
        </w:rPr>
        <w:t>%</w:t>
      </w:r>
      <w:r w:rsidRPr="00392ECD">
        <w:rPr>
          <w:b/>
          <w:bCs/>
          <w:color w:val="000000"/>
          <w:sz w:val="22"/>
          <w:szCs w:val="22"/>
        </w:rPr>
        <w:t>).</w:t>
      </w:r>
      <w:r w:rsidRPr="00392ECD">
        <w:rPr>
          <w:b/>
          <w:color w:val="000000"/>
          <w:sz w:val="22"/>
          <w:szCs w:val="22"/>
        </w:rPr>
        <w:t xml:space="preserve"> </w:t>
      </w:r>
      <w:r w:rsidRPr="00392ECD">
        <w:rPr>
          <w:b/>
          <w:color w:val="000000"/>
          <w:sz w:val="22"/>
          <w:szCs w:val="22"/>
          <w:u w:val="single"/>
        </w:rPr>
        <w:t xml:space="preserve">Кворум имеется.   </w:t>
      </w:r>
    </w:p>
    <w:p w:rsidR="002E38A6" w:rsidRDefault="002E38A6" w:rsidP="002E38A6">
      <w:pPr>
        <w:ind w:left="1773" w:firstLine="351"/>
        <w:rPr>
          <w:b/>
          <w:color w:val="000000"/>
          <w:sz w:val="22"/>
          <w:szCs w:val="22"/>
        </w:rPr>
      </w:pPr>
      <w:r w:rsidRPr="003A7A6A">
        <w:rPr>
          <w:b/>
          <w:color w:val="000000"/>
          <w:sz w:val="22"/>
          <w:szCs w:val="22"/>
        </w:rPr>
        <w:t>Результаты голосования по вопросу повестки дня: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3"/>
        <w:gridCol w:w="2126"/>
      </w:tblGrid>
      <w:tr w:rsidR="002E38A6" w:rsidRPr="007E56EB" w:rsidTr="00202C5D">
        <w:tc>
          <w:tcPr>
            <w:tcW w:w="567" w:type="dxa"/>
            <w:shd w:val="pct15" w:color="auto" w:fill="FFFFFF"/>
            <w:vAlign w:val="center"/>
          </w:tcPr>
          <w:p w:rsidR="002E38A6" w:rsidRPr="00C20E2F" w:rsidRDefault="002E38A6" w:rsidP="00202C5D">
            <w:pPr>
              <w:jc w:val="center"/>
              <w:rPr>
                <w:b/>
                <w:color w:val="000000"/>
                <w:sz w:val="22"/>
                <w:szCs w:val="22"/>
              </w:rPr>
            </w:pPr>
            <w:r w:rsidRPr="00C20E2F">
              <w:rPr>
                <w:b/>
                <w:color w:val="000000"/>
                <w:sz w:val="22"/>
                <w:szCs w:val="22"/>
              </w:rPr>
              <w:t>№ п/п</w:t>
            </w:r>
          </w:p>
        </w:tc>
        <w:tc>
          <w:tcPr>
            <w:tcW w:w="5103" w:type="dxa"/>
            <w:shd w:val="pct15" w:color="auto" w:fill="FFFFFF"/>
            <w:vAlign w:val="center"/>
          </w:tcPr>
          <w:p w:rsidR="002E38A6" w:rsidRPr="00C20E2F" w:rsidRDefault="002E38A6" w:rsidP="00202C5D">
            <w:pPr>
              <w:pStyle w:val="5"/>
              <w:rPr>
                <w:sz w:val="22"/>
                <w:szCs w:val="22"/>
              </w:rPr>
            </w:pPr>
            <w:r w:rsidRPr="00C20E2F">
              <w:rPr>
                <w:sz w:val="22"/>
                <w:szCs w:val="22"/>
              </w:rPr>
              <w:t>ФИО кандидата в Совет директоров</w:t>
            </w:r>
          </w:p>
        </w:tc>
        <w:tc>
          <w:tcPr>
            <w:tcW w:w="2126" w:type="dxa"/>
            <w:shd w:val="pct15" w:color="auto" w:fill="FFFFFF"/>
            <w:vAlign w:val="center"/>
          </w:tcPr>
          <w:p w:rsidR="002E38A6" w:rsidRPr="00C20E2F" w:rsidRDefault="002E38A6" w:rsidP="00202C5D">
            <w:pPr>
              <w:jc w:val="center"/>
              <w:rPr>
                <w:b/>
                <w:color w:val="000000"/>
                <w:sz w:val="22"/>
                <w:szCs w:val="22"/>
              </w:rPr>
            </w:pPr>
            <w:r w:rsidRPr="00C20E2F">
              <w:rPr>
                <w:b/>
                <w:color w:val="000000"/>
                <w:sz w:val="22"/>
                <w:szCs w:val="22"/>
              </w:rPr>
              <w:t>Кол-во голосов</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C20E2F" w:rsidRDefault="002E38A6" w:rsidP="00202C5D">
            <w:pPr>
              <w:jc w:val="both"/>
              <w:rPr>
                <w:noProof/>
                <w:sz w:val="22"/>
                <w:szCs w:val="22"/>
              </w:rPr>
            </w:pPr>
            <w:r w:rsidRPr="00C20E2F">
              <w:rPr>
                <w:bCs/>
                <w:noProof/>
                <w:sz w:val="22"/>
                <w:szCs w:val="22"/>
              </w:rPr>
              <w:t>Будяков Евгений Олегович</w:t>
            </w:r>
          </w:p>
        </w:tc>
        <w:tc>
          <w:tcPr>
            <w:tcW w:w="2126" w:type="dxa"/>
            <w:vAlign w:val="center"/>
          </w:tcPr>
          <w:p w:rsidR="002E38A6" w:rsidRPr="005830F0" w:rsidRDefault="002E38A6" w:rsidP="00202C5D">
            <w:pPr>
              <w:jc w:val="center"/>
              <w:rPr>
                <w:bCs/>
                <w:color w:val="000000"/>
                <w:sz w:val="22"/>
                <w:szCs w:val="22"/>
              </w:rPr>
            </w:pPr>
            <w:r>
              <w:rPr>
                <w:bCs/>
                <w:color w:val="000000"/>
                <w:sz w:val="22"/>
                <w:szCs w:val="22"/>
              </w:rPr>
              <w:t>241 269</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601E49" w:rsidRDefault="002E38A6" w:rsidP="00202C5D">
            <w:pPr>
              <w:jc w:val="both"/>
              <w:rPr>
                <w:bCs/>
                <w:noProof/>
                <w:sz w:val="22"/>
                <w:szCs w:val="22"/>
              </w:rPr>
            </w:pPr>
            <w:r>
              <w:rPr>
                <w:bCs/>
                <w:noProof/>
                <w:sz w:val="22"/>
                <w:szCs w:val="22"/>
              </w:rPr>
              <w:t>Гущин Юрий Николаевич</w:t>
            </w:r>
          </w:p>
        </w:tc>
        <w:tc>
          <w:tcPr>
            <w:tcW w:w="2126" w:type="dxa"/>
            <w:vAlign w:val="center"/>
          </w:tcPr>
          <w:p w:rsidR="002E38A6" w:rsidRDefault="002E38A6" w:rsidP="00202C5D">
            <w:pPr>
              <w:jc w:val="center"/>
            </w:pPr>
            <w:r>
              <w:rPr>
                <w:bCs/>
                <w:color w:val="000000"/>
                <w:sz w:val="22"/>
                <w:szCs w:val="22"/>
              </w:rPr>
              <w:t>241 269</w:t>
            </w:r>
          </w:p>
        </w:tc>
      </w:tr>
      <w:tr w:rsidR="002E38A6" w:rsidRPr="007E56EB" w:rsidTr="00202C5D">
        <w:trPr>
          <w:trHeight w:val="155"/>
        </w:trPr>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C20E2F" w:rsidRDefault="002E38A6" w:rsidP="00202C5D">
            <w:pPr>
              <w:jc w:val="both"/>
              <w:rPr>
                <w:bCs/>
                <w:noProof/>
                <w:sz w:val="22"/>
                <w:szCs w:val="22"/>
              </w:rPr>
            </w:pPr>
            <w:r w:rsidRPr="00C20E2F">
              <w:rPr>
                <w:bCs/>
                <w:noProof/>
                <w:sz w:val="22"/>
                <w:szCs w:val="22"/>
              </w:rPr>
              <w:t xml:space="preserve">Кузнецов Артем Владиславович </w:t>
            </w:r>
          </w:p>
        </w:tc>
        <w:tc>
          <w:tcPr>
            <w:tcW w:w="2126" w:type="dxa"/>
            <w:vAlign w:val="center"/>
          </w:tcPr>
          <w:p w:rsidR="002E38A6" w:rsidRDefault="002E38A6" w:rsidP="00202C5D">
            <w:pPr>
              <w:jc w:val="center"/>
            </w:pPr>
            <w:r>
              <w:rPr>
                <w:bCs/>
                <w:color w:val="000000"/>
                <w:sz w:val="22"/>
                <w:szCs w:val="22"/>
              </w:rPr>
              <w:t>241 269</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601E49" w:rsidRDefault="002E38A6" w:rsidP="00202C5D">
            <w:pPr>
              <w:jc w:val="both"/>
              <w:rPr>
                <w:bCs/>
                <w:noProof/>
                <w:sz w:val="22"/>
                <w:szCs w:val="22"/>
              </w:rPr>
            </w:pPr>
            <w:r w:rsidRPr="00C20E2F">
              <w:rPr>
                <w:bCs/>
                <w:noProof/>
                <w:sz w:val="22"/>
                <w:szCs w:val="22"/>
              </w:rPr>
              <w:t>Носенко Сергей Михайлович</w:t>
            </w:r>
          </w:p>
        </w:tc>
        <w:tc>
          <w:tcPr>
            <w:tcW w:w="2126" w:type="dxa"/>
            <w:vAlign w:val="center"/>
          </w:tcPr>
          <w:p w:rsidR="002E38A6" w:rsidRDefault="002E38A6" w:rsidP="00202C5D">
            <w:pPr>
              <w:jc w:val="center"/>
            </w:pPr>
            <w:r>
              <w:rPr>
                <w:bCs/>
                <w:color w:val="000000"/>
                <w:sz w:val="22"/>
                <w:szCs w:val="22"/>
              </w:rPr>
              <w:t>241 269</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C20E2F" w:rsidRDefault="002E38A6" w:rsidP="00202C5D">
            <w:pPr>
              <w:jc w:val="both"/>
              <w:rPr>
                <w:bCs/>
                <w:noProof/>
                <w:sz w:val="22"/>
                <w:szCs w:val="22"/>
                <w:lang w:val="en-US"/>
              </w:rPr>
            </w:pPr>
            <w:r w:rsidRPr="00C20E2F">
              <w:rPr>
                <w:bCs/>
                <w:noProof/>
                <w:sz w:val="22"/>
                <w:szCs w:val="22"/>
              </w:rPr>
              <w:t>Ривкин Денис Владимирович</w:t>
            </w:r>
          </w:p>
        </w:tc>
        <w:tc>
          <w:tcPr>
            <w:tcW w:w="2126" w:type="dxa"/>
          </w:tcPr>
          <w:p w:rsidR="002E38A6" w:rsidRDefault="002E38A6" w:rsidP="00202C5D">
            <w:pPr>
              <w:jc w:val="center"/>
            </w:pPr>
            <w:r>
              <w:rPr>
                <w:bCs/>
                <w:color w:val="000000"/>
                <w:sz w:val="22"/>
                <w:szCs w:val="22"/>
              </w:rPr>
              <w:t>241 269</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C20E2F" w:rsidRDefault="002E38A6" w:rsidP="00202C5D">
            <w:pPr>
              <w:jc w:val="both"/>
              <w:rPr>
                <w:bCs/>
                <w:noProof/>
                <w:sz w:val="22"/>
                <w:szCs w:val="22"/>
                <w:lang w:val="en-US"/>
              </w:rPr>
            </w:pPr>
            <w:r w:rsidRPr="00C20E2F">
              <w:rPr>
                <w:bCs/>
                <w:noProof/>
                <w:sz w:val="22"/>
                <w:szCs w:val="22"/>
              </w:rPr>
              <w:t>Харин Алексей Анатольевич</w:t>
            </w:r>
          </w:p>
        </w:tc>
        <w:tc>
          <w:tcPr>
            <w:tcW w:w="2126" w:type="dxa"/>
          </w:tcPr>
          <w:p w:rsidR="002E38A6" w:rsidRDefault="002E38A6" w:rsidP="00202C5D">
            <w:pPr>
              <w:jc w:val="center"/>
            </w:pPr>
            <w:r>
              <w:rPr>
                <w:bCs/>
                <w:color w:val="000000"/>
                <w:sz w:val="22"/>
                <w:szCs w:val="22"/>
              </w:rPr>
              <w:t>241 269</w:t>
            </w:r>
          </w:p>
        </w:tc>
      </w:tr>
      <w:tr w:rsidR="002E38A6" w:rsidRPr="007E56EB" w:rsidTr="00202C5D">
        <w:tc>
          <w:tcPr>
            <w:tcW w:w="567" w:type="dxa"/>
          </w:tcPr>
          <w:p w:rsidR="002E38A6" w:rsidRPr="00C20E2F" w:rsidRDefault="002E38A6" w:rsidP="00202C5D">
            <w:pPr>
              <w:widowControl w:val="0"/>
              <w:numPr>
                <w:ilvl w:val="0"/>
                <w:numId w:val="22"/>
              </w:numPr>
              <w:tabs>
                <w:tab w:val="clear" w:pos="720"/>
                <w:tab w:val="num" w:pos="360"/>
              </w:tabs>
              <w:ind w:left="0" w:firstLine="0"/>
              <w:jc w:val="right"/>
              <w:rPr>
                <w:color w:val="000000"/>
                <w:sz w:val="22"/>
                <w:szCs w:val="22"/>
              </w:rPr>
            </w:pPr>
          </w:p>
        </w:tc>
        <w:tc>
          <w:tcPr>
            <w:tcW w:w="5103" w:type="dxa"/>
            <w:vAlign w:val="center"/>
          </w:tcPr>
          <w:p w:rsidR="002E38A6" w:rsidRPr="00601E49" w:rsidRDefault="002E38A6" w:rsidP="00202C5D">
            <w:pPr>
              <w:jc w:val="both"/>
              <w:rPr>
                <w:bCs/>
                <w:noProof/>
                <w:sz w:val="22"/>
                <w:szCs w:val="22"/>
              </w:rPr>
            </w:pPr>
            <w:r>
              <w:rPr>
                <w:bCs/>
                <w:noProof/>
                <w:sz w:val="22"/>
                <w:szCs w:val="22"/>
              </w:rPr>
              <w:t>Хлебников Юрий Юрьевич</w:t>
            </w:r>
          </w:p>
        </w:tc>
        <w:tc>
          <w:tcPr>
            <w:tcW w:w="2126" w:type="dxa"/>
          </w:tcPr>
          <w:p w:rsidR="002E38A6" w:rsidRDefault="002E38A6" w:rsidP="00202C5D">
            <w:pPr>
              <w:jc w:val="center"/>
            </w:pPr>
            <w:r>
              <w:rPr>
                <w:bCs/>
                <w:color w:val="000000"/>
                <w:sz w:val="22"/>
                <w:szCs w:val="22"/>
              </w:rPr>
              <w:t>241 269</w:t>
            </w:r>
          </w:p>
        </w:tc>
      </w:tr>
      <w:tr w:rsidR="002E38A6" w:rsidRPr="007E56EB" w:rsidTr="00202C5D">
        <w:trPr>
          <w:cantSplit/>
        </w:trPr>
        <w:tc>
          <w:tcPr>
            <w:tcW w:w="5670" w:type="dxa"/>
            <w:gridSpan w:val="2"/>
            <w:tcBorders>
              <w:bottom w:val="nil"/>
            </w:tcBorders>
          </w:tcPr>
          <w:p w:rsidR="002E38A6" w:rsidRPr="00C20E2F" w:rsidRDefault="002E38A6" w:rsidP="00202C5D">
            <w:pPr>
              <w:jc w:val="right"/>
              <w:rPr>
                <w:color w:val="000000"/>
                <w:sz w:val="22"/>
                <w:szCs w:val="22"/>
              </w:rPr>
            </w:pPr>
            <w:r w:rsidRPr="00C20E2F">
              <w:rPr>
                <w:color w:val="000000"/>
                <w:sz w:val="22"/>
                <w:szCs w:val="22"/>
              </w:rPr>
              <w:t>Итого голосов, отданных “За”</w:t>
            </w:r>
          </w:p>
        </w:tc>
        <w:tc>
          <w:tcPr>
            <w:tcW w:w="2126" w:type="dxa"/>
            <w:tcBorders>
              <w:bottom w:val="nil"/>
            </w:tcBorders>
            <w:vAlign w:val="center"/>
          </w:tcPr>
          <w:p w:rsidR="002E38A6" w:rsidRPr="005830F0" w:rsidRDefault="002E38A6" w:rsidP="00202C5D">
            <w:pPr>
              <w:jc w:val="center"/>
              <w:rPr>
                <w:b/>
                <w:color w:val="000000"/>
                <w:sz w:val="22"/>
                <w:szCs w:val="22"/>
              </w:rPr>
            </w:pPr>
            <w:r>
              <w:rPr>
                <w:b/>
                <w:color w:val="000000"/>
                <w:sz w:val="22"/>
                <w:szCs w:val="22"/>
              </w:rPr>
              <w:t>1 688 883</w:t>
            </w:r>
          </w:p>
        </w:tc>
      </w:tr>
      <w:tr w:rsidR="002E38A6" w:rsidRPr="007E56EB" w:rsidTr="00202C5D">
        <w:trPr>
          <w:cantSplit/>
        </w:trPr>
        <w:tc>
          <w:tcPr>
            <w:tcW w:w="5670" w:type="dxa"/>
            <w:gridSpan w:val="2"/>
          </w:tcPr>
          <w:p w:rsidR="002E38A6" w:rsidRPr="00C20E2F" w:rsidRDefault="002E38A6" w:rsidP="00202C5D">
            <w:pPr>
              <w:jc w:val="right"/>
              <w:rPr>
                <w:color w:val="000000"/>
                <w:sz w:val="22"/>
                <w:szCs w:val="22"/>
              </w:rPr>
            </w:pPr>
            <w:r w:rsidRPr="00C20E2F">
              <w:rPr>
                <w:color w:val="000000"/>
                <w:sz w:val="22"/>
                <w:szCs w:val="22"/>
              </w:rPr>
              <w:t>"Против":</w:t>
            </w:r>
          </w:p>
        </w:tc>
        <w:tc>
          <w:tcPr>
            <w:tcW w:w="2126" w:type="dxa"/>
            <w:vAlign w:val="center"/>
          </w:tcPr>
          <w:p w:rsidR="002E38A6" w:rsidRPr="00EE5A70" w:rsidRDefault="002E38A6" w:rsidP="00202C5D">
            <w:pPr>
              <w:jc w:val="center"/>
              <w:rPr>
                <w:color w:val="000000"/>
                <w:sz w:val="22"/>
                <w:szCs w:val="22"/>
              </w:rPr>
            </w:pPr>
            <w:r>
              <w:rPr>
                <w:color w:val="000000"/>
                <w:sz w:val="22"/>
                <w:szCs w:val="22"/>
              </w:rPr>
              <w:t>0</w:t>
            </w:r>
          </w:p>
        </w:tc>
      </w:tr>
      <w:tr w:rsidR="002E38A6" w:rsidRPr="007E56EB" w:rsidTr="00202C5D">
        <w:trPr>
          <w:cantSplit/>
        </w:trPr>
        <w:tc>
          <w:tcPr>
            <w:tcW w:w="5670" w:type="dxa"/>
            <w:gridSpan w:val="2"/>
            <w:tcBorders>
              <w:bottom w:val="nil"/>
            </w:tcBorders>
          </w:tcPr>
          <w:p w:rsidR="002E38A6" w:rsidRPr="00C20E2F" w:rsidRDefault="002E38A6" w:rsidP="00202C5D">
            <w:pPr>
              <w:jc w:val="right"/>
              <w:rPr>
                <w:color w:val="000000"/>
                <w:sz w:val="22"/>
                <w:szCs w:val="22"/>
              </w:rPr>
            </w:pPr>
            <w:r w:rsidRPr="00C20E2F">
              <w:rPr>
                <w:color w:val="000000"/>
                <w:sz w:val="22"/>
                <w:szCs w:val="22"/>
              </w:rPr>
              <w:t>"Воздержался":</w:t>
            </w:r>
          </w:p>
        </w:tc>
        <w:tc>
          <w:tcPr>
            <w:tcW w:w="2126" w:type="dxa"/>
            <w:tcBorders>
              <w:bottom w:val="nil"/>
            </w:tcBorders>
            <w:vAlign w:val="center"/>
          </w:tcPr>
          <w:p w:rsidR="002E38A6" w:rsidRPr="00EE5A70" w:rsidRDefault="002E38A6" w:rsidP="00202C5D">
            <w:pPr>
              <w:jc w:val="center"/>
              <w:rPr>
                <w:color w:val="000000"/>
                <w:sz w:val="22"/>
                <w:szCs w:val="22"/>
              </w:rPr>
            </w:pPr>
            <w:r>
              <w:rPr>
                <w:color w:val="000000"/>
                <w:sz w:val="22"/>
                <w:szCs w:val="22"/>
              </w:rPr>
              <w:t>0</w:t>
            </w:r>
          </w:p>
        </w:tc>
      </w:tr>
      <w:tr w:rsidR="002E38A6" w:rsidRPr="007E56EB" w:rsidTr="00202C5D">
        <w:trPr>
          <w:cantSplit/>
        </w:trPr>
        <w:tc>
          <w:tcPr>
            <w:tcW w:w="5670" w:type="dxa"/>
            <w:gridSpan w:val="2"/>
          </w:tcPr>
          <w:p w:rsidR="002E38A6" w:rsidRPr="00C20E2F" w:rsidRDefault="002E38A6" w:rsidP="00202C5D">
            <w:pPr>
              <w:jc w:val="right"/>
              <w:rPr>
                <w:color w:val="000000"/>
                <w:sz w:val="22"/>
                <w:szCs w:val="22"/>
              </w:rPr>
            </w:pPr>
            <w:r w:rsidRPr="00C20E2F">
              <w:rPr>
                <w:color w:val="000000"/>
                <w:sz w:val="22"/>
                <w:szCs w:val="22"/>
              </w:rPr>
              <w:t>Недействительные или  не подсчитанные по иным основаниям:</w:t>
            </w:r>
          </w:p>
        </w:tc>
        <w:tc>
          <w:tcPr>
            <w:tcW w:w="2126" w:type="dxa"/>
            <w:vAlign w:val="center"/>
          </w:tcPr>
          <w:p w:rsidR="002E38A6" w:rsidRPr="00EE5A70" w:rsidRDefault="002E38A6" w:rsidP="00202C5D">
            <w:pPr>
              <w:jc w:val="center"/>
              <w:rPr>
                <w:color w:val="000000"/>
                <w:sz w:val="22"/>
                <w:szCs w:val="22"/>
              </w:rPr>
            </w:pPr>
            <w:r>
              <w:rPr>
                <w:color w:val="000000"/>
                <w:sz w:val="22"/>
                <w:szCs w:val="22"/>
              </w:rPr>
              <w:t>0</w:t>
            </w:r>
          </w:p>
        </w:tc>
      </w:tr>
    </w:tbl>
    <w:p w:rsidR="002E38A6" w:rsidRPr="001558E7" w:rsidRDefault="002E38A6" w:rsidP="002E38A6">
      <w:pPr>
        <w:jc w:val="both"/>
        <w:rPr>
          <w:b/>
          <w:bCs/>
          <w:noProof/>
          <w:sz w:val="22"/>
          <w:szCs w:val="22"/>
        </w:rPr>
      </w:pPr>
      <w:r w:rsidRPr="00E909FF">
        <w:rPr>
          <w:b/>
          <w:color w:val="000000"/>
          <w:sz w:val="22"/>
          <w:szCs w:val="22"/>
        </w:rPr>
        <w:t>Принято решение:</w:t>
      </w:r>
      <w:r w:rsidRPr="00E909FF">
        <w:rPr>
          <w:b/>
          <w:sz w:val="22"/>
          <w:szCs w:val="22"/>
        </w:rPr>
        <w:t xml:space="preserve"> Избрать Совет директоров Общества </w:t>
      </w:r>
      <w:r>
        <w:rPr>
          <w:b/>
          <w:sz w:val="22"/>
          <w:szCs w:val="22"/>
        </w:rPr>
        <w:t>в следующем составе</w:t>
      </w:r>
      <w:r w:rsidRPr="00E909FF">
        <w:rPr>
          <w:b/>
          <w:sz w:val="22"/>
          <w:szCs w:val="22"/>
        </w:rPr>
        <w:t>:</w:t>
      </w:r>
      <w:r w:rsidRPr="00E909FF">
        <w:rPr>
          <w:b/>
          <w:bCs/>
          <w:noProof/>
          <w:sz w:val="22"/>
          <w:szCs w:val="22"/>
        </w:rPr>
        <w:t xml:space="preserve"> </w:t>
      </w:r>
      <w:r w:rsidRPr="001411AB">
        <w:rPr>
          <w:b/>
          <w:bCs/>
          <w:noProof/>
          <w:sz w:val="22"/>
          <w:szCs w:val="22"/>
        </w:rPr>
        <w:t>Будяков Евгений Олегович</w:t>
      </w:r>
      <w:r>
        <w:rPr>
          <w:b/>
          <w:noProof/>
          <w:sz w:val="22"/>
          <w:szCs w:val="22"/>
        </w:rPr>
        <w:t>,</w:t>
      </w:r>
      <w:r w:rsidRPr="001558E7">
        <w:rPr>
          <w:b/>
          <w:noProof/>
          <w:sz w:val="22"/>
          <w:szCs w:val="22"/>
        </w:rPr>
        <w:t xml:space="preserve"> </w:t>
      </w:r>
      <w:r>
        <w:rPr>
          <w:b/>
          <w:noProof/>
          <w:sz w:val="22"/>
          <w:szCs w:val="22"/>
        </w:rPr>
        <w:t xml:space="preserve">Гущин Юрий Николаевич, </w:t>
      </w:r>
      <w:r w:rsidRPr="001558E7">
        <w:rPr>
          <w:b/>
          <w:bCs/>
          <w:noProof/>
          <w:sz w:val="22"/>
          <w:szCs w:val="22"/>
        </w:rPr>
        <w:t>Кузнецов Артем Владиславович</w:t>
      </w:r>
      <w:r>
        <w:rPr>
          <w:b/>
          <w:bCs/>
          <w:noProof/>
          <w:sz w:val="22"/>
          <w:szCs w:val="22"/>
        </w:rPr>
        <w:t xml:space="preserve">, </w:t>
      </w:r>
      <w:r w:rsidRPr="001558E7">
        <w:rPr>
          <w:b/>
          <w:bCs/>
          <w:noProof/>
          <w:sz w:val="22"/>
          <w:szCs w:val="22"/>
        </w:rPr>
        <w:t>Носенко Сергей Михайлович</w:t>
      </w:r>
      <w:r>
        <w:rPr>
          <w:b/>
          <w:bCs/>
          <w:noProof/>
          <w:sz w:val="22"/>
          <w:szCs w:val="22"/>
        </w:rPr>
        <w:t xml:space="preserve">, </w:t>
      </w:r>
      <w:r w:rsidRPr="001558E7">
        <w:rPr>
          <w:b/>
          <w:bCs/>
          <w:noProof/>
          <w:sz w:val="22"/>
          <w:szCs w:val="22"/>
        </w:rPr>
        <w:t>Ривкин Денис Владимирович</w:t>
      </w:r>
      <w:r>
        <w:rPr>
          <w:b/>
          <w:bCs/>
          <w:noProof/>
          <w:sz w:val="22"/>
          <w:szCs w:val="22"/>
        </w:rPr>
        <w:t xml:space="preserve">, </w:t>
      </w:r>
      <w:r w:rsidRPr="001558E7">
        <w:rPr>
          <w:b/>
          <w:bCs/>
          <w:noProof/>
          <w:sz w:val="22"/>
          <w:szCs w:val="22"/>
        </w:rPr>
        <w:t>Харин Алексей Анатольевич</w:t>
      </w:r>
      <w:r>
        <w:rPr>
          <w:b/>
          <w:bCs/>
          <w:noProof/>
          <w:sz w:val="22"/>
          <w:szCs w:val="22"/>
        </w:rPr>
        <w:t>, Хлебников Юрий Юрьевич</w:t>
      </w:r>
      <w:r w:rsidRPr="001411AB">
        <w:rPr>
          <w:b/>
          <w:noProof/>
          <w:sz w:val="22"/>
          <w:szCs w:val="22"/>
        </w:rPr>
        <w:t>.</w:t>
      </w:r>
    </w:p>
    <w:p w:rsidR="002E38A6" w:rsidRPr="00E909FF" w:rsidRDefault="002E38A6" w:rsidP="002E38A6">
      <w:pPr>
        <w:jc w:val="both"/>
        <w:rPr>
          <w:b/>
          <w:color w:val="000000"/>
          <w:sz w:val="22"/>
          <w:szCs w:val="22"/>
        </w:rPr>
      </w:pPr>
    </w:p>
    <w:p w:rsidR="002E38A6" w:rsidRPr="003A7A6A" w:rsidRDefault="002E38A6" w:rsidP="002E38A6">
      <w:pPr>
        <w:jc w:val="both"/>
        <w:rPr>
          <w:sz w:val="22"/>
          <w:szCs w:val="22"/>
        </w:rPr>
      </w:pPr>
      <w:r>
        <w:rPr>
          <w:b/>
          <w:color w:val="000000"/>
          <w:sz w:val="22"/>
          <w:szCs w:val="22"/>
        </w:rPr>
        <w:t>5</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5</w:t>
      </w:r>
      <w:r w:rsidRPr="003A7A6A">
        <w:rPr>
          <w:color w:val="000000"/>
          <w:sz w:val="22"/>
          <w:szCs w:val="22"/>
        </w:rPr>
        <w:t>. «Избрание ревизионной комиссии Общества».</w:t>
      </w:r>
    </w:p>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jc w:val="center"/>
        <w:rPr>
          <w:b/>
          <w:sz w:val="22"/>
          <w:szCs w:val="22"/>
        </w:rPr>
      </w:pPr>
      <w:r w:rsidRPr="003A7A6A">
        <w:rPr>
          <w:b/>
          <w:sz w:val="22"/>
          <w:szCs w:val="22"/>
        </w:rPr>
        <w:t>Результаты голосования по вопросу повестки дня:</w:t>
      </w:r>
    </w:p>
    <w:p w:rsidR="002E38A6" w:rsidRDefault="002E38A6" w:rsidP="002E38A6">
      <w:pPr>
        <w:rPr>
          <w:b/>
          <w:sz w:val="22"/>
          <w:szCs w:val="22"/>
        </w:rPr>
      </w:pPr>
      <w:r w:rsidRPr="003A7A6A">
        <w:rPr>
          <w:b/>
          <w:sz w:val="22"/>
          <w:szCs w:val="22"/>
        </w:rPr>
        <w:t>Кандидат: Лощилин Константин Юрьевич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Default="002E38A6" w:rsidP="002E38A6">
      <w:pPr>
        <w:rPr>
          <w:b/>
          <w:bCs/>
          <w:sz w:val="22"/>
          <w:szCs w:val="22"/>
        </w:rPr>
      </w:pPr>
      <w:r w:rsidRPr="003A7A6A">
        <w:rPr>
          <w:b/>
          <w:color w:val="000000"/>
          <w:sz w:val="22"/>
          <w:szCs w:val="22"/>
        </w:rPr>
        <w:t xml:space="preserve">Кандидат: Щедрин </w:t>
      </w:r>
      <w:r w:rsidRPr="003A7A6A">
        <w:rPr>
          <w:b/>
          <w:bCs/>
          <w:sz w:val="22"/>
          <w:szCs w:val="22"/>
        </w:rPr>
        <w:t>Роман Викторович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Default="002E38A6" w:rsidP="002E38A6">
      <w:pPr>
        <w:rPr>
          <w:b/>
          <w:color w:val="000000"/>
          <w:sz w:val="22"/>
          <w:szCs w:val="22"/>
        </w:rPr>
      </w:pPr>
      <w:r w:rsidRPr="003A7A6A">
        <w:rPr>
          <w:b/>
          <w:color w:val="000000"/>
          <w:sz w:val="22"/>
          <w:szCs w:val="22"/>
        </w:rPr>
        <w:t xml:space="preserve">Кандидат: </w:t>
      </w:r>
      <w:r>
        <w:rPr>
          <w:b/>
          <w:color w:val="000000"/>
          <w:sz w:val="22"/>
          <w:szCs w:val="22"/>
        </w:rPr>
        <w:t>Леонов Кирилл Александрович</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Default="002E38A6" w:rsidP="002E38A6">
      <w:pPr>
        <w:jc w:val="both"/>
        <w:rPr>
          <w:b/>
          <w:color w:val="000000"/>
          <w:sz w:val="22"/>
          <w:szCs w:val="22"/>
        </w:rPr>
      </w:pPr>
      <w:r w:rsidRPr="003A7A6A">
        <w:rPr>
          <w:b/>
          <w:color w:val="000000"/>
          <w:sz w:val="22"/>
          <w:szCs w:val="22"/>
        </w:rPr>
        <w:t>Принято решение:</w:t>
      </w:r>
      <w:r w:rsidRPr="003A7A6A">
        <w:rPr>
          <w:b/>
          <w:sz w:val="22"/>
          <w:szCs w:val="22"/>
        </w:rPr>
        <w:t xml:space="preserve"> Избрать Ревизионную комиссию Общества </w:t>
      </w:r>
      <w:r>
        <w:rPr>
          <w:b/>
          <w:sz w:val="22"/>
          <w:szCs w:val="22"/>
        </w:rPr>
        <w:t>в следующем составе</w:t>
      </w:r>
      <w:r w:rsidRPr="003A7A6A">
        <w:rPr>
          <w:b/>
          <w:sz w:val="22"/>
          <w:szCs w:val="22"/>
        </w:rPr>
        <w:t>:</w:t>
      </w:r>
      <w:r w:rsidRPr="003A7A6A">
        <w:rPr>
          <w:b/>
          <w:color w:val="000000"/>
          <w:sz w:val="22"/>
          <w:szCs w:val="22"/>
        </w:rPr>
        <w:t xml:space="preserve"> Лощилин </w:t>
      </w:r>
      <w:r w:rsidRPr="003A7A6A">
        <w:rPr>
          <w:b/>
          <w:sz w:val="22"/>
          <w:szCs w:val="22"/>
        </w:rPr>
        <w:t>Константин Юрьевич,</w:t>
      </w:r>
      <w:r w:rsidRPr="003A7A6A">
        <w:rPr>
          <w:b/>
          <w:color w:val="000000"/>
          <w:sz w:val="22"/>
          <w:szCs w:val="22"/>
        </w:rPr>
        <w:t xml:space="preserve"> Щедрин </w:t>
      </w:r>
      <w:r w:rsidRPr="003A7A6A">
        <w:rPr>
          <w:b/>
          <w:bCs/>
          <w:sz w:val="22"/>
          <w:szCs w:val="22"/>
        </w:rPr>
        <w:t>Роман Викторович</w:t>
      </w:r>
      <w:r>
        <w:rPr>
          <w:b/>
          <w:bCs/>
          <w:sz w:val="22"/>
          <w:szCs w:val="22"/>
        </w:rPr>
        <w:t xml:space="preserve">, </w:t>
      </w:r>
      <w:r>
        <w:rPr>
          <w:b/>
          <w:color w:val="000000"/>
          <w:sz w:val="22"/>
          <w:szCs w:val="22"/>
        </w:rPr>
        <w:t>Леонов Кирилл Александрович.</w:t>
      </w:r>
    </w:p>
    <w:p w:rsidR="002E38A6" w:rsidRPr="003A7A6A" w:rsidRDefault="002E38A6" w:rsidP="002E38A6">
      <w:pPr>
        <w:spacing w:line="220" w:lineRule="exact"/>
        <w:jc w:val="both"/>
        <w:rPr>
          <w:color w:val="000000"/>
          <w:sz w:val="22"/>
          <w:szCs w:val="22"/>
        </w:rPr>
      </w:pPr>
    </w:p>
    <w:p w:rsidR="002E38A6" w:rsidRPr="003A7A6A" w:rsidRDefault="002E38A6" w:rsidP="002E38A6">
      <w:pPr>
        <w:tabs>
          <w:tab w:val="left" w:pos="360"/>
        </w:tabs>
        <w:jc w:val="both"/>
        <w:rPr>
          <w:color w:val="000000"/>
          <w:sz w:val="22"/>
          <w:szCs w:val="22"/>
        </w:rPr>
      </w:pPr>
      <w:r>
        <w:rPr>
          <w:b/>
          <w:color w:val="000000"/>
          <w:sz w:val="22"/>
          <w:szCs w:val="22"/>
        </w:rPr>
        <w:t>6</w:t>
      </w:r>
      <w:r w:rsidRPr="003A7A6A">
        <w:rPr>
          <w:b/>
          <w:color w:val="000000"/>
          <w:sz w:val="22"/>
          <w:szCs w:val="22"/>
        </w:rPr>
        <w:t>.</w:t>
      </w:r>
      <w:r w:rsidRPr="003A7A6A">
        <w:rPr>
          <w:color w:val="000000"/>
          <w:sz w:val="22"/>
          <w:szCs w:val="22"/>
        </w:rPr>
        <w:t xml:space="preserve"> По вопросу повестки дня № </w:t>
      </w:r>
      <w:r>
        <w:rPr>
          <w:color w:val="000000"/>
          <w:sz w:val="22"/>
          <w:szCs w:val="22"/>
        </w:rPr>
        <w:t>6</w:t>
      </w:r>
      <w:r w:rsidRPr="003A7A6A">
        <w:rPr>
          <w:color w:val="000000"/>
          <w:sz w:val="22"/>
          <w:szCs w:val="22"/>
        </w:rPr>
        <w:t>. «Утверждение аудитора Общества».</w:t>
      </w:r>
    </w:p>
    <w:p w:rsidR="002E38A6" w:rsidRPr="00CA5854" w:rsidRDefault="002E38A6" w:rsidP="002E38A6">
      <w:pPr>
        <w:jc w:val="both"/>
        <w:rPr>
          <w:b/>
          <w:bCs/>
          <w:sz w:val="22"/>
          <w:szCs w:val="22"/>
        </w:rPr>
      </w:pPr>
      <w:r w:rsidRPr="00CA5854">
        <w:rPr>
          <w:color w:val="000000"/>
          <w:sz w:val="22"/>
          <w:szCs w:val="22"/>
        </w:rPr>
        <w:t>Число голосов, которыми обладали лица, включенные в список лиц, имевших право на участие в общем собрании акционеров для голосования по данному вопросу повестки дня:</w:t>
      </w:r>
      <w:r w:rsidRPr="00CA5854">
        <w:rPr>
          <w:b/>
          <w:sz w:val="22"/>
          <w:szCs w:val="22"/>
        </w:rPr>
        <w:t xml:space="preserve"> 248 046</w:t>
      </w:r>
      <w:r w:rsidRPr="00CA5854">
        <w:rPr>
          <w:b/>
          <w:bCs/>
          <w:sz w:val="22"/>
          <w:szCs w:val="22"/>
        </w:rPr>
        <w:t xml:space="preserve">. </w:t>
      </w:r>
    </w:p>
    <w:p w:rsidR="002E38A6" w:rsidRPr="00CA5854" w:rsidRDefault="002E38A6" w:rsidP="002E38A6">
      <w:pPr>
        <w:jc w:val="both"/>
        <w:rPr>
          <w:color w:val="000000"/>
          <w:sz w:val="22"/>
          <w:szCs w:val="22"/>
        </w:rPr>
      </w:pPr>
      <w:r w:rsidRPr="00CA5854">
        <w:rPr>
          <w:color w:val="000000"/>
          <w:sz w:val="22"/>
          <w:szCs w:val="22"/>
        </w:rPr>
        <w:t xml:space="preserve">Число  голосов, приходившихся на голосующие акции общества, по данному вопросу повестки дня: </w:t>
      </w:r>
      <w:r w:rsidRPr="00CA5854">
        <w:rPr>
          <w:b/>
          <w:sz w:val="22"/>
          <w:szCs w:val="22"/>
        </w:rPr>
        <w:t>248 046</w:t>
      </w:r>
      <w:r w:rsidRPr="00CA5854">
        <w:rPr>
          <w:b/>
          <w:color w:val="000000"/>
          <w:sz w:val="22"/>
          <w:szCs w:val="22"/>
        </w:rPr>
        <w:t>.</w:t>
      </w:r>
    </w:p>
    <w:p w:rsidR="002E38A6" w:rsidRPr="00CA5854" w:rsidRDefault="002E38A6" w:rsidP="002E38A6">
      <w:pPr>
        <w:jc w:val="both"/>
        <w:rPr>
          <w:b/>
          <w:color w:val="000000"/>
          <w:sz w:val="22"/>
          <w:szCs w:val="22"/>
          <w:u w:val="single"/>
        </w:rPr>
      </w:pPr>
      <w:r w:rsidRPr="00CA5854">
        <w:rPr>
          <w:color w:val="000000"/>
          <w:sz w:val="22"/>
          <w:szCs w:val="22"/>
        </w:rPr>
        <w:t xml:space="preserve">Число голосов, которыми обладали лица, зарегистрированные для участия в голосовании по данному вопросу повестки дня: </w:t>
      </w:r>
      <w:r w:rsidRPr="00CA5854">
        <w:rPr>
          <w:b/>
          <w:color w:val="000000"/>
          <w:sz w:val="22"/>
          <w:szCs w:val="22"/>
        </w:rPr>
        <w:t>241 269</w:t>
      </w:r>
      <w:r w:rsidRPr="00CA5854">
        <w:rPr>
          <w:color w:val="000000"/>
          <w:sz w:val="22"/>
          <w:szCs w:val="22"/>
        </w:rPr>
        <w:t xml:space="preserve"> </w:t>
      </w:r>
      <w:r w:rsidRPr="00CA5854">
        <w:rPr>
          <w:b/>
          <w:bCs/>
          <w:color w:val="000000"/>
          <w:sz w:val="22"/>
          <w:szCs w:val="22"/>
        </w:rPr>
        <w:t>(97.2678</w:t>
      </w:r>
      <w:r w:rsidRPr="00CA5854">
        <w:rPr>
          <w:b/>
          <w:sz w:val="22"/>
          <w:szCs w:val="22"/>
        </w:rPr>
        <w:t>%</w:t>
      </w:r>
      <w:r w:rsidRPr="00CA5854">
        <w:rPr>
          <w:b/>
          <w:bCs/>
          <w:color w:val="000000"/>
          <w:sz w:val="22"/>
          <w:szCs w:val="22"/>
        </w:rPr>
        <w:t>).</w:t>
      </w:r>
      <w:r w:rsidRPr="00CA5854">
        <w:rPr>
          <w:b/>
          <w:color w:val="000000"/>
          <w:sz w:val="22"/>
          <w:szCs w:val="22"/>
        </w:rPr>
        <w:t xml:space="preserve"> </w:t>
      </w:r>
      <w:r w:rsidRPr="00CA5854">
        <w:rPr>
          <w:b/>
          <w:color w:val="000000"/>
          <w:sz w:val="22"/>
          <w:szCs w:val="22"/>
          <w:u w:val="single"/>
        </w:rPr>
        <w:t xml:space="preserve">Кворум имеется.   </w:t>
      </w:r>
    </w:p>
    <w:p w:rsidR="002E38A6" w:rsidRPr="003A7A6A" w:rsidRDefault="002E38A6" w:rsidP="002E38A6">
      <w:pPr>
        <w:ind w:left="357"/>
        <w:jc w:val="center"/>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CA5854" w:rsidRDefault="002E38A6" w:rsidP="00202C5D">
            <w:pPr>
              <w:jc w:val="right"/>
              <w:rPr>
                <w:color w:val="000000"/>
                <w:sz w:val="22"/>
                <w:szCs w:val="22"/>
              </w:rPr>
            </w:pPr>
            <w:r w:rsidRPr="00CA5854">
              <w:rPr>
                <w:color w:val="000000"/>
                <w:sz w:val="22"/>
                <w:szCs w:val="22"/>
              </w:rPr>
              <w:t>100.0000</w:t>
            </w:r>
          </w:p>
        </w:tc>
        <w:tc>
          <w:tcPr>
            <w:tcW w:w="1474" w:type="dxa"/>
          </w:tcPr>
          <w:p w:rsidR="002E38A6" w:rsidRPr="00CA5854" w:rsidRDefault="002E38A6" w:rsidP="00202C5D">
            <w:pPr>
              <w:jc w:val="right"/>
              <w:rPr>
                <w:sz w:val="22"/>
                <w:szCs w:val="22"/>
              </w:rPr>
            </w:pPr>
            <w:r w:rsidRPr="00CA5854">
              <w:rPr>
                <w:sz w:val="22"/>
                <w:szCs w:val="22"/>
              </w:rPr>
              <w:t>0.0000</w:t>
            </w:r>
          </w:p>
        </w:tc>
        <w:tc>
          <w:tcPr>
            <w:tcW w:w="1474" w:type="dxa"/>
          </w:tcPr>
          <w:p w:rsidR="002E38A6" w:rsidRPr="00CA5854" w:rsidRDefault="002E38A6" w:rsidP="00202C5D">
            <w:pPr>
              <w:jc w:val="right"/>
              <w:rPr>
                <w:color w:val="000000"/>
                <w:sz w:val="22"/>
                <w:szCs w:val="22"/>
              </w:rPr>
            </w:pPr>
            <w:r w:rsidRPr="00CA5854">
              <w:rPr>
                <w:color w:val="000000"/>
                <w:sz w:val="22"/>
                <w:szCs w:val="22"/>
              </w:rPr>
              <w:t>0.0000</w:t>
            </w:r>
          </w:p>
        </w:tc>
        <w:tc>
          <w:tcPr>
            <w:tcW w:w="2196" w:type="dxa"/>
          </w:tcPr>
          <w:p w:rsidR="002E38A6" w:rsidRPr="00CA5854" w:rsidRDefault="002E38A6" w:rsidP="00202C5D">
            <w:pPr>
              <w:jc w:val="right"/>
              <w:rPr>
                <w:color w:val="000000"/>
                <w:sz w:val="22"/>
                <w:szCs w:val="22"/>
              </w:rPr>
            </w:pPr>
            <w:r w:rsidRPr="00CA5854">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CA5854" w:rsidRDefault="002E38A6" w:rsidP="00202C5D">
            <w:pPr>
              <w:jc w:val="right"/>
              <w:rPr>
                <w:color w:val="000000"/>
                <w:sz w:val="22"/>
                <w:szCs w:val="22"/>
              </w:rPr>
            </w:pPr>
            <w:r w:rsidRPr="00CA5854">
              <w:rPr>
                <w:color w:val="000000"/>
                <w:sz w:val="22"/>
                <w:szCs w:val="22"/>
              </w:rPr>
              <w:t>241 269</w:t>
            </w:r>
          </w:p>
        </w:tc>
        <w:tc>
          <w:tcPr>
            <w:tcW w:w="1474" w:type="dxa"/>
          </w:tcPr>
          <w:p w:rsidR="002E38A6" w:rsidRPr="00CA5854" w:rsidRDefault="002E38A6" w:rsidP="00202C5D">
            <w:pPr>
              <w:jc w:val="right"/>
              <w:rPr>
                <w:sz w:val="22"/>
                <w:szCs w:val="22"/>
              </w:rPr>
            </w:pPr>
            <w:r w:rsidRPr="00CA5854">
              <w:rPr>
                <w:sz w:val="22"/>
                <w:szCs w:val="22"/>
              </w:rPr>
              <w:t>0</w:t>
            </w:r>
          </w:p>
        </w:tc>
        <w:tc>
          <w:tcPr>
            <w:tcW w:w="1474" w:type="dxa"/>
          </w:tcPr>
          <w:p w:rsidR="002E38A6" w:rsidRPr="00CA5854" w:rsidRDefault="002E38A6" w:rsidP="00202C5D">
            <w:pPr>
              <w:jc w:val="right"/>
              <w:rPr>
                <w:color w:val="000000"/>
                <w:sz w:val="22"/>
                <w:szCs w:val="22"/>
              </w:rPr>
            </w:pPr>
            <w:r w:rsidRPr="00CA5854">
              <w:rPr>
                <w:color w:val="000000"/>
                <w:sz w:val="22"/>
                <w:szCs w:val="22"/>
              </w:rPr>
              <w:t>0</w:t>
            </w:r>
          </w:p>
        </w:tc>
        <w:tc>
          <w:tcPr>
            <w:tcW w:w="2196" w:type="dxa"/>
          </w:tcPr>
          <w:p w:rsidR="002E38A6" w:rsidRPr="00CA5854" w:rsidRDefault="002E38A6" w:rsidP="00202C5D">
            <w:pPr>
              <w:jc w:val="right"/>
              <w:rPr>
                <w:color w:val="000000"/>
                <w:sz w:val="22"/>
                <w:szCs w:val="22"/>
              </w:rPr>
            </w:pPr>
            <w:r w:rsidRPr="00CA5854">
              <w:rPr>
                <w:color w:val="000000"/>
                <w:sz w:val="22"/>
                <w:szCs w:val="22"/>
              </w:rPr>
              <w:t>0</w:t>
            </w:r>
          </w:p>
        </w:tc>
      </w:tr>
    </w:tbl>
    <w:p w:rsidR="002E38A6" w:rsidRPr="003A7A6A" w:rsidRDefault="002E38A6" w:rsidP="002E38A6">
      <w:pPr>
        <w:tabs>
          <w:tab w:val="left" w:pos="360"/>
        </w:tabs>
        <w:jc w:val="both"/>
        <w:rPr>
          <w:b/>
          <w:color w:val="000000"/>
          <w:sz w:val="22"/>
          <w:szCs w:val="22"/>
        </w:rPr>
      </w:pPr>
      <w:r w:rsidRPr="003A7A6A">
        <w:rPr>
          <w:b/>
          <w:color w:val="000000"/>
          <w:sz w:val="22"/>
          <w:szCs w:val="22"/>
        </w:rPr>
        <w:t>Принято решение:</w:t>
      </w:r>
      <w:r w:rsidRPr="003A7A6A">
        <w:rPr>
          <w:b/>
          <w:sz w:val="22"/>
          <w:szCs w:val="22"/>
        </w:rPr>
        <w:t xml:space="preserve"> </w:t>
      </w:r>
      <w:r w:rsidRPr="003A7A6A">
        <w:rPr>
          <w:b/>
          <w:bCs/>
          <w:sz w:val="22"/>
          <w:szCs w:val="22"/>
        </w:rPr>
        <w:t>Утвердить аудитором Общества ЗАО «А</w:t>
      </w:r>
      <w:r>
        <w:rPr>
          <w:b/>
          <w:bCs/>
          <w:sz w:val="22"/>
          <w:szCs w:val="22"/>
        </w:rPr>
        <w:t>УДИТ</w:t>
      </w:r>
      <w:r w:rsidRPr="003A7A6A">
        <w:rPr>
          <w:b/>
          <w:bCs/>
          <w:sz w:val="22"/>
          <w:szCs w:val="22"/>
        </w:rPr>
        <w:t>-К</w:t>
      </w:r>
      <w:r>
        <w:rPr>
          <w:b/>
          <w:bCs/>
          <w:sz w:val="22"/>
          <w:szCs w:val="22"/>
        </w:rPr>
        <w:t>ОНСТАНТА</w:t>
      </w:r>
      <w:r w:rsidRPr="003A7A6A">
        <w:rPr>
          <w:b/>
          <w:bCs/>
          <w:sz w:val="22"/>
          <w:szCs w:val="22"/>
        </w:rPr>
        <w:t>».</w:t>
      </w:r>
    </w:p>
    <w:p w:rsidR="002E38A6" w:rsidRDefault="002E38A6" w:rsidP="002E38A6">
      <w:pPr>
        <w:tabs>
          <w:tab w:val="left" w:pos="360"/>
        </w:tabs>
        <w:ind w:left="426" w:hanging="426"/>
        <w:jc w:val="both"/>
        <w:rPr>
          <w:b/>
          <w:color w:val="000000"/>
          <w:sz w:val="22"/>
          <w:szCs w:val="22"/>
        </w:rPr>
      </w:pPr>
    </w:p>
    <w:p w:rsidR="002E38A6" w:rsidRDefault="002E38A6" w:rsidP="002E38A6">
      <w:pPr>
        <w:tabs>
          <w:tab w:val="left" w:pos="360"/>
        </w:tabs>
        <w:jc w:val="both"/>
        <w:rPr>
          <w:color w:val="000000"/>
          <w:sz w:val="22"/>
          <w:szCs w:val="22"/>
        </w:rPr>
      </w:pPr>
      <w:r>
        <w:rPr>
          <w:b/>
          <w:color w:val="000000"/>
          <w:sz w:val="22"/>
          <w:szCs w:val="22"/>
        </w:rPr>
        <w:lastRenderedPageBreak/>
        <w:t>7</w:t>
      </w:r>
      <w:r w:rsidRPr="003A7A6A">
        <w:rPr>
          <w:b/>
          <w:color w:val="000000"/>
          <w:sz w:val="22"/>
          <w:szCs w:val="22"/>
        </w:rPr>
        <w:t>.</w:t>
      </w:r>
      <w:r>
        <w:rPr>
          <w:color w:val="000000"/>
          <w:sz w:val="22"/>
          <w:szCs w:val="22"/>
        </w:rPr>
        <w:t xml:space="preserve"> По вопросу повестки дня № 7 </w:t>
      </w:r>
      <w:r w:rsidRPr="003A7A6A">
        <w:rPr>
          <w:color w:val="000000"/>
          <w:sz w:val="22"/>
          <w:szCs w:val="22"/>
        </w:rPr>
        <w:t>«Об одобрении сделок, в совершении которых имеется заинтересованность».</w:t>
      </w:r>
    </w:p>
    <w:p w:rsidR="002E38A6" w:rsidRDefault="002E38A6" w:rsidP="002E38A6">
      <w:pPr>
        <w:jc w:val="both"/>
        <w:rPr>
          <w:b/>
          <w:bCs/>
          <w:sz w:val="22"/>
          <w:szCs w:val="22"/>
        </w:rPr>
      </w:pPr>
      <w:r w:rsidRPr="00392ECD">
        <w:rPr>
          <w:color w:val="000000"/>
          <w:sz w:val="22"/>
          <w:szCs w:val="22"/>
        </w:rPr>
        <w:t>7.1 - 7.354. Число голосов, которыми обладали лица, включенные в список лиц, имевших право на участие в общем</w:t>
      </w:r>
      <w:r>
        <w:rPr>
          <w:color w:val="000000"/>
          <w:sz w:val="22"/>
          <w:szCs w:val="22"/>
        </w:rPr>
        <w:t xml:space="preserve"> </w:t>
      </w:r>
      <w:r w:rsidRPr="00392ECD">
        <w:rPr>
          <w:color w:val="000000"/>
          <w:sz w:val="22"/>
          <w:szCs w:val="22"/>
        </w:rPr>
        <w:t>собрании  акционеров</w:t>
      </w:r>
      <w:r w:rsidRPr="00392ECD">
        <w:rPr>
          <w:sz w:val="22"/>
          <w:szCs w:val="22"/>
        </w:rPr>
        <w:t>, не заинтересованные  в совершении обществом сделки</w:t>
      </w:r>
      <w:r w:rsidRPr="00392ECD">
        <w:rPr>
          <w:color w:val="000000"/>
          <w:sz w:val="22"/>
          <w:szCs w:val="22"/>
        </w:rPr>
        <w:t>.</w:t>
      </w:r>
      <w:r w:rsidRPr="00392ECD">
        <w:rPr>
          <w:b/>
          <w:color w:val="000000"/>
          <w:sz w:val="22"/>
          <w:szCs w:val="22"/>
        </w:rPr>
        <w:t>42 424</w:t>
      </w:r>
      <w:r>
        <w:rPr>
          <w:b/>
          <w:bCs/>
          <w:sz w:val="22"/>
          <w:szCs w:val="22"/>
        </w:rPr>
        <w:t xml:space="preserve">. </w:t>
      </w:r>
    </w:p>
    <w:p w:rsidR="002E38A6" w:rsidRDefault="002E38A6" w:rsidP="002E38A6">
      <w:pPr>
        <w:jc w:val="both"/>
        <w:rPr>
          <w:b/>
          <w:bCs/>
          <w:sz w:val="22"/>
          <w:szCs w:val="22"/>
        </w:rPr>
      </w:pPr>
      <w:r w:rsidRPr="00392ECD">
        <w:rPr>
          <w:sz w:val="22"/>
          <w:szCs w:val="22"/>
        </w:rPr>
        <w:t>Число голосов, приходившихся на голосующие акции общества, владельцами которых являлись лица, не заинтересованные  в совершении обществом сделки</w:t>
      </w:r>
      <w:r w:rsidRPr="00392ECD">
        <w:rPr>
          <w:color w:val="000000"/>
          <w:sz w:val="22"/>
          <w:szCs w:val="22"/>
        </w:rPr>
        <w:t>:</w:t>
      </w:r>
      <w:r w:rsidRPr="00392ECD">
        <w:rPr>
          <w:b/>
          <w:sz w:val="22"/>
          <w:szCs w:val="22"/>
        </w:rPr>
        <w:t xml:space="preserve">  42</w:t>
      </w:r>
      <w:r>
        <w:rPr>
          <w:b/>
          <w:sz w:val="22"/>
          <w:szCs w:val="22"/>
        </w:rPr>
        <w:t> </w:t>
      </w:r>
      <w:r w:rsidRPr="00392ECD">
        <w:rPr>
          <w:b/>
          <w:sz w:val="22"/>
          <w:szCs w:val="22"/>
        </w:rPr>
        <w:t>424</w:t>
      </w:r>
      <w:r w:rsidRPr="00392ECD">
        <w:rPr>
          <w:b/>
          <w:color w:val="000000"/>
          <w:sz w:val="22"/>
          <w:szCs w:val="22"/>
        </w:rPr>
        <w:t>.</w:t>
      </w:r>
    </w:p>
    <w:p w:rsidR="002E38A6" w:rsidRDefault="002E38A6" w:rsidP="002E38A6">
      <w:pPr>
        <w:jc w:val="both"/>
        <w:rPr>
          <w:b/>
          <w:bCs/>
          <w:sz w:val="22"/>
          <w:szCs w:val="22"/>
        </w:rPr>
      </w:pPr>
      <w:r w:rsidRPr="00392ECD">
        <w:rPr>
          <w:sz w:val="22"/>
          <w:szCs w:val="22"/>
        </w:rPr>
        <w:t>Число голосов, которыми обладали лица, не заинтересованные  в совершении обществом сделки, принявшие участие в собрании</w:t>
      </w:r>
      <w:r w:rsidRPr="00392ECD">
        <w:rPr>
          <w:color w:val="000000"/>
          <w:sz w:val="22"/>
          <w:szCs w:val="22"/>
        </w:rPr>
        <w:t xml:space="preserve">: </w:t>
      </w:r>
      <w:r w:rsidRPr="00392ECD">
        <w:rPr>
          <w:b/>
          <w:color w:val="000000"/>
          <w:sz w:val="22"/>
          <w:szCs w:val="22"/>
        </w:rPr>
        <w:t>35 647</w:t>
      </w:r>
      <w:r w:rsidRPr="00392ECD">
        <w:rPr>
          <w:color w:val="000000"/>
          <w:sz w:val="22"/>
          <w:szCs w:val="22"/>
        </w:rPr>
        <w:t xml:space="preserve"> </w:t>
      </w:r>
      <w:r w:rsidRPr="00392ECD">
        <w:rPr>
          <w:b/>
          <w:bCs/>
          <w:color w:val="000000"/>
          <w:sz w:val="22"/>
          <w:szCs w:val="22"/>
        </w:rPr>
        <w:t>(84.0256</w:t>
      </w:r>
      <w:r w:rsidRPr="00392ECD">
        <w:rPr>
          <w:b/>
          <w:sz w:val="22"/>
          <w:szCs w:val="22"/>
        </w:rPr>
        <w:t>%</w:t>
      </w:r>
      <w:r w:rsidRPr="00392ECD">
        <w:rPr>
          <w:b/>
          <w:bCs/>
          <w:color w:val="000000"/>
          <w:sz w:val="22"/>
          <w:szCs w:val="22"/>
        </w:rPr>
        <w:t>).</w:t>
      </w:r>
      <w:r w:rsidRPr="00392ECD">
        <w:rPr>
          <w:b/>
          <w:color w:val="000000"/>
          <w:sz w:val="22"/>
          <w:szCs w:val="22"/>
        </w:rPr>
        <w:t xml:space="preserve"> </w:t>
      </w:r>
      <w:r w:rsidRPr="00392ECD">
        <w:rPr>
          <w:b/>
          <w:color w:val="000000"/>
          <w:sz w:val="22"/>
          <w:szCs w:val="22"/>
          <w:u w:val="single"/>
        </w:rPr>
        <w:t xml:space="preserve">Кворум имеется.   </w:t>
      </w:r>
    </w:p>
    <w:p w:rsidR="002E38A6" w:rsidRPr="00392ECD" w:rsidRDefault="002E38A6" w:rsidP="002E38A6">
      <w:pPr>
        <w:jc w:val="both"/>
        <w:rPr>
          <w:b/>
          <w:bCs/>
          <w:sz w:val="22"/>
          <w:szCs w:val="22"/>
        </w:rPr>
      </w:pPr>
      <w:r w:rsidRPr="00392ECD">
        <w:rPr>
          <w:bCs/>
          <w:i/>
          <w:sz w:val="22"/>
          <w:szCs w:val="22"/>
        </w:rPr>
        <w:t xml:space="preserve">Из голосования исключено 205 622 голосов, принадлежащих лицам, </w:t>
      </w:r>
      <w:r w:rsidRPr="00392ECD">
        <w:rPr>
          <w:bCs/>
          <w:i/>
          <w:color w:val="000000"/>
          <w:sz w:val="22"/>
          <w:szCs w:val="22"/>
        </w:rPr>
        <w:t>являющимися заинтересованными лицами в совершении обществом сделки</w:t>
      </w:r>
      <w:r w:rsidRPr="00392ECD">
        <w:rPr>
          <w:bCs/>
          <w:i/>
          <w:sz w:val="22"/>
          <w:szCs w:val="22"/>
        </w:rPr>
        <w:t xml:space="preserve"> (статья 83 Федерального закона от 26.12.1995 № 208-ФЗ "Об акционерных обществах").</w:t>
      </w:r>
    </w:p>
    <w:p w:rsidR="002E38A6" w:rsidRPr="003A7A6A" w:rsidRDefault="002E38A6" w:rsidP="002E38A6">
      <w:pPr>
        <w:jc w:val="both"/>
        <w:rPr>
          <w:b/>
          <w:color w:val="000000"/>
          <w:sz w:val="22"/>
          <w:szCs w:val="22"/>
        </w:rPr>
      </w:pPr>
      <w:r w:rsidRPr="003A7A6A">
        <w:rPr>
          <w:b/>
          <w:color w:val="000000"/>
          <w:sz w:val="22"/>
          <w:szCs w:val="22"/>
        </w:rPr>
        <w:t>Результаты голосования по вопросу повестки дня:</w:t>
      </w:r>
    </w:p>
    <w:tbl>
      <w:tblPr>
        <w:tblW w:w="85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846"/>
        <w:gridCol w:w="1474"/>
        <w:gridCol w:w="1474"/>
        <w:gridCol w:w="1474"/>
        <w:gridCol w:w="2196"/>
      </w:tblGrid>
      <w:tr w:rsidR="002E38A6" w:rsidRPr="004035EC" w:rsidTr="00202C5D">
        <w:trPr>
          <w:cantSplit/>
        </w:trPr>
        <w:tc>
          <w:tcPr>
            <w:tcW w:w="1980" w:type="dxa"/>
            <w:gridSpan w:val="2"/>
            <w:tcBorders>
              <w:bottom w:val="nil"/>
            </w:tcBorders>
            <w:shd w:val="pct15" w:color="auto" w:fill="FFFFFF"/>
          </w:tcPr>
          <w:p w:rsidR="002E38A6" w:rsidRPr="004035EC" w:rsidRDefault="002E38A6" w:rsidP="00202C5D">
            <w:pPr>
              <w:jc w:val="center"/>
              <w:rPr>
                <w:b/>
                <w:color w:val="000000"/>
                <w:sz w:val="18"/>
                <w:szCs w:val="18"/>
              </w:rPr>
            </w:pPr>
          </w:p>
        </w:tc>
        <w:tc>
          <w:tcPr>
            <w:tcW w:w="1474" w:type="dxa"/>
            <w:shd w:val="pct15" w:color="auto" w:fill="FFFFFF"/>
            <w:vAlign w:val="center"/>
          </w:tcPr>
          <w:p w:rsidR="002E38A6" w:rsidRPr="004035EC" w:rsidRDefault="002E38A6" w:rsidP="00202C5D">
            <w:pPr>
              <w:pStyle w:val="2"/>
              <w:ind w:firstLine="0"/>
              <w:jc w:val="center"/>
              <w:rPr>
                <w:color w:val="000000"/>
                <w:sz w:val="18"/>
                <w:szCs w:val="18"/>
              </w:rPr>
            </w:pPr>
            <w:r w:rsidRPr="004035EC">
              <w:rPr>
                <w:color w:val="000000"/>
                <w:sz w:val="18"/>
                <w:szCs w:val="18"/>
              </w:rPr>
              <w:t>За</w:t>
            </w:r>
          </w:p>
        </w:tc>
        <w:tc>
          <w:tcPr>
            <w:tcW w:w="1474" w:type="dxa"/>
            <w:shd w:val="pct15" w:color="auto" w:fill="FFFFFF"/>
            <w:vAlign w:val="center"/>
          </w:tcPr>
          <w:p w:rsidR="002E38A6" w:rsidRPr="004035EC" w:rsidRDefault="002E38A6" w:rsidP="00202C5D">
            <w:pPr>
              <w:pStyle w:val="8"/>
              <w:jc w:val="center"/>
              <w:rPr>
                <w:i w:val="0"/>
                <w:color w:val="000000"/>
                <w:sz w:val="18"/>
                <w:szCs w:val="18"/>
              </w:rPr>
            </w:pPr>
            <w:r w:rsidRPr="004035EC">
              <w:rPr>
                <w:i w:val="0"/>
                <w:color w:val="000000"/>
                <w:sz w:val="18"/>
                <w:szCs w:val="18"/>
              </w:rPr>
              <w:t>Против</w:t>
            </w:r>
          </w:p>
        </w:tc>
        <w:tc>
          <w:tcPr>
            <w:tcW w:w="1474" w:type="dxa"/>
            <w:tcBorders>
              <w:bottom w:val="nil"/>
            </w:tcBorders>
            <w:shd w:val="pct15" w:color="auto" w:fill="FFFFFF"/>
            <w:vAlign w:val="center"/>
          </w:tcPr>
          <w:p w:rsidR="002E38A6" w:rsidRPr="004035EC" w:rsidRDefault="002E38A6" w:rsidP="00202C5D">
            <w:pPr>
              <w:pStyle w:val="7"/>
              <w:pBdr>
                <w:top w:val="none" w:sz="0" w:space="0" w:color="auto"/>
                <w:left w:val="none" w:sz="0" w:space="0" w:color="auto"/>
                <w:bottom w:val="none" w:sz="0" w:space="0" w:color="auto"/>
                <w:right w:val="none" w:sz="0" w:space="0" w:color="auto"/>
              </w:pBdr>
              <w:ind w:firstLine="0"/>
              <w:jc w:val="center"/>
              <w:rPr>
                <w:i w:val="0"/>
                <w:color w:val="000000"/>
                <w:sz w:val="18"/>
                <w:szCs w:val="18"/>
              </w:rPr>
            </w:pPr>
            <w:r w:rsidRPr="004035EC">
              <w:rPr>
                <w:i w:val="0"/>
                <w:color w:val="000000"/>
                <w:sz w:val="18"/>
                <w:szCs w:val="18"/>
              </w:rPr>
              <w:t>Воздерж.</w:t>
            </w:r>
          </w:p>
        </w:tc>
        <w:tc>
          <w:tcPr>
            <w:tcW w:w="2196" w:type="dxa"/>
            <w:tcBorders>
              <w:bottom w:val="nil"/>
            </w:tcBorders>
            <w:shd w:val="pct15" w:color="auto" w:fill="FFFFFF"/>
            <w:vAlign w:val="center"/>
          </w:tcPr>
          <w:p w:rsidR="002E38A6" w:rsidRPr="004035EC" w:rsidRDefault="002E38A6" w:rsidP="00202C5D">
            <w:pPr>
              <w:jc w:val="center"/>
              <w:rPr>
                <w:b/>
                <w:color w:val="000000"/>
                <w:sz w:val="18"/>
                <w:szCs w:val="18"/>
              </w:rPr>
            </w:pPr>
            <w:r w:rsidRPr="004035EC">
              <w:rPr>
                <w:b/>
                <w:color w:val="000000"/>
                <w:sz w:val="18"/>
                <w:szCs w:val="18"/>
              </w:rPr>
              <w:t>Недействительные или  не подсчитанные по иным основаниям</w:t>
            </w:r>
          </w:p>
        </w:tc>
      </w:tr>
      <w:tr w:rsidR="002E38A6" w:rsidRPr="004035EC" w:rsidTr="00202C5D">
        <w:trPr>
          <w:cantSplit/>
        </w:trPr>
        <w:tc>
          <w:tcPr>
            <w:tcW w:w="1134" w:type="dxa"/>
            <w:shd w:val="pct15" w:color="auto" w:fill="FFFFFF"/>
          </w:tcPr>
          <w:p w:rsidR="002E38A6" w:rsidRPr="004035EC" w:rsidRDefault="002E38A6" w:rsidP="00202C5D">
            <w:pPr>
              <w:jc w:val="right"/>
              <w:rPr>
                <w:b/>
                <w:color w:val="000000"/>
                <w:sz w:val="18"/>
                <w:szCs w:val="18"/>
              </w:rPr>
            </w:pPr>
            <w:r w:rsidRPr="004035EC">
              <w:rPr>
                <w:b/>
                <w:color w:val="000000"/>
                <w:sz w:val="18"/>
                <w:szCs w:val="18"/>
              </w:rPr>
              <w:t>Голоса</w:t>
            </w:r>
          </w:p>
        </w:tc>
        <w:tc>
          <w:tcPr>
            <w:tcW w:w="846" w:type="dxa"/>
            <w:shd w:val="pct15" w:color="auto" w:fill="FFFFFF"/>
          </w:tcPr>
          <w:p w:rsidR="002E38A6" w:rsidRPr="001F7D12" w:rsidRDefault="002E38A6" w:rsidP="00202C5D">
            <w:pPr>
              <w:jc w:val="center"/>
              <w:rPr>
                <w:b/>
                <w:color w:val="000000"/>
                <w:sz w:val="16"/>
              </w:rPr>
            </w:pPr>
            <w:r w:rsidRPr="001F7D12">
              <w:rPr>
                <w:b/>
                <w:color w:val="000000"/>
                <w:sz w:val="16"/>
              </w:rPr>
              <w:t>%</w:t>
            </w:r>
          </w:p>
        </w:tc>
        <w:tc>
          <w:tcPr>
            <w:tcW w:w="1474" w:type="dxa"/>
          </w:tcPr>
          <w:p w:rsidR="002E38A6" w:rsidRPr="00392ECD" w:rsidRDefault="002E38A6" w:rsidP="00202C5D">
            <w:pPr>
              <w:jc w:val="right"/>
              <w:rPr>
                <w:color w:val="000000"/>
                <w:sz w:val="22"/>
                <w:szCs w:val="22"/>
              </w:rPr>
            </w:pPr>
            <w:r w:rsidRPr="00392ECD">
              <w:rPr>
                <w:color w:val="000000"/>
                <w:sz w:val="22"/>
                <w:szCs w:val="22"/>
              </w:rPr>
              <w:t>84.0256</w:t>
            </w:r>
          </w:p>
        </w:tc>
        <w:tc>
          <w:tcPr>
            <w:tcW w:w="1474" w:type="dxa"/>
          </w:tcPr>
          <w:p w:rsidR="002E38A6" w:rsidRPr="00392ECD" w:rsidRDefault="002E38A6" w:rsidP="00202C5D">
            <w:pPr>
              <w:jc w:val="right"/>
              <w:rPr>
                <w:sz w:val="22"/>
                <w:szCs w:val="22"/>
              </w:rPr>
            </w:pPr>
            <w:r w:rsidRPr="00392ECD">
              <w:rPr>
                <w:sz w:val="22"/>
                <w:szCs w:val="22"/>
              </w:rPr>
              <w:t>0.0000</w:t>
            </w:r>
          </w:p>
        </w:tc>
        <w:tc>
          <w:tcPr>
            <w:tcW w:w="1474" w:type="dxa"/>
          </w:tcPr>
          <w:p w:rsidR="002E38A6" w:rsidRPr="00392ECD" w:rsidRDefault="002E38A6" w:rsidP="00202C5D">
            <w:pPr>
              <w:jc w:val="right"/>
              <w:rPr>
                <w:color w:val="000000"/>
                <w:sz w:val="22"/>
                <w:szCs w:val="22"/>
              </w:rPr>
            </w:pPr>
            <w:r w:rsidRPr="00392ECD">
              <w:rPr>
                <w:color w:val="000000"/>
                <w:sz w:val="22"/>
                <w:szCs w:val="22"/>
              </w:rPr>
              <w:t>0.0000</w:t>
            </w:r>
          </w:p>
        </w:tc>
        <w:tc>
          <w:tcPr>
            <w:tcW w:w="2196" w:type="dxa"/>
          </w:tcPr>
          <w:p w:rsidR="002E38A6" w:rsidRPr="00392ECD" w:rsidRDefault="002E38A6" w:rsidP="00202C5D">
            <w:pPr>
              <w:jc w:val="right"/>
              <w:rPr>
                <w:color w:val="000000"/>
                <w:sz w:val="22"/>
                <w:szCs w:val="22"/>
              </w:rPr>
            </w:pPr>
            <w:r w:rsidRPr="00392ECD">
              <w:rPr>
                <w:color w:val="000000"/>
                <w:sz w:val="22"/>
                <w:szCs w:val="22"/>
              </w:rPr>
              <w:t>0.0000</w:t>
            </w:r>
          </w:p>
        </w:tc>
      </w:tr>
      <w:tr w:rsidR="002E38A6" w:rsidRPr="004035EC" w:rsidTr="00202C5D">
        <w:trPr>
          <w:cantSplit/>
        </w:trPr>
        <w:tc>
          <w:tcPr>
            <w:tcW w:w="1134" w:type="dxa"/>
            <w:shd w:val="pct15" w:color="auto" w:fill="FFFFFF"/>
          </w:tcPr>
          <w:p w:rsidR="002E38A6" w:rsidRPr="004035EC" w:rsidRDefault="002E38A6" w:rsidP="00202C5D">
            <w:pPr>
              <w:jc w:val="center"/>
              <w:rPr>
                <w:b/>
                <w:color w:val="000000"/>
                <w:sz w:val="18"/>
                <w:szCs w:val="18"/>
              </w:rPr>
            </w:pPr>
          </w:p>
        </w:tc>
        <w:tc>
          <w:tcPr>
            <w:tcW w:w="846" w:type="dxa"/>
            <w:shd w:val="pct15" w:color="auto" w:fill="FFFFFF"/>
          </w:tcPr>
          <w:p w:rsidR="002E38A6" w:rsidRPr="001F7D12" w:rsidRDefault="002E38A6" w:rsidP="00202C5D">
            <w:pPr>
              <w:jc w:val="center"/>
              <w:rPr>
                <w:b/>
                <w:color w:val="000000"/>
                <w:sz w:val="16"/>
              </w:rPr>
            </w:pPr>
            <w:r>
              <w:rPr>
                <w:b/>
                <w:color w:val="000000"/>
                <w:sz w:val="16"/>
              </w:rPr>
              <w:t>кол-во</w:t>
            </w:r>
          </w:p>
        </w:tc>
        <w:tc>
          <w:tcPr>
            <w:tcW w:w="1474" w:type="dxa"/>
          </w:tcPr>
          <w:p w:rsidR="002E38A6" w:rsidRPr="00392ECD" w:rsidRDefault="002E38A6" w:rsidP="00202C5D">
            <w:pPr>
              <w:jc w:val="right"/>
              <w:rPr>
                <w:color w:val="000000"/>
                <w:sz w:val="22"/>
                <w:szCs w:val="22"/>
              </w:rPr>
            </w:pPr>
            <w:r w:rsidRPr="00392ECD">
              <w:rPr>
                <w:color w:val="000000"/>
                <w:sz w:val="22"/>
                <w:szCs w:val="22"/>
              </w:rPr>
              <w:t>35 647</w:t>
            </w:r>
          </w:p>
        </w:tc>
        <w:tc>
          <w:tcPr>
            <w:tcW w:w="1474" w:type="dxa"/>
          </w:tcPr>
          <w:p w:rsidR="002E38A6" w:rsidRPr="00392ECD" w:rsidRDefault="002E38A6" w:rsidP="00202C5D">
            <w:pPr>
              <w:jc w:val="right"/>
              <w:rPr>
                <w:sz w:val="22"/>
                <w:szCs w:val="22"/>
              </w:rPr>
            </w:pPr>
            <w:r w:rsidRPr="00392ECD">
              <w:rPr>
                <w:sz w:val="22"/>
                <w:szCs w:val="22"/>
              </w:rPr>
              <w:t>0</w:t>
            </w:r>
          </w:p>
        </w:tc>
        <w:tc>
          <w:tcPr>
            <w:tcW w:w="1474" w:type="dxa"/>
          </w:tcPr>
          <w:p w:rsidR="002E38A6" w:rsidRPr="00392ECD" w:rsidRDefault="002E38A6" w:rsidP="00202C5D">
            <w:pPr>
              <w:jc w:val="right"/>
              <w:rPr>
                <w:color w:val="000000"/>
                <w:sz w:val="22"/>
                <w:szCs w:val="22"/>
              </w:rPr>
            </w:pPr>
            <w:r w:rsidRPr="00392ECD">
              <w:rPr>
                <w:color w:val="000000"/>
                <w:sz w:val="22"/>
                <w:szCs w:val="22"/>
              </w:rPr>
              <w:t>0</w:t>
            </w:r>
          </w:p>
        </w:tc>
        <w:tc>
          <w:tcPr>
            <w:tcW w:w="2196" w:type="dxa"/>
          </w:tcPr>
          <w:p w:rsidR="002E38A6" w:rsidRPr="00392ECD" w:rsidRDefault="002E38A6" w:rsidP="00202C5D">
            <w:pPr>
              <w:jc w:val="right"/>
              <w:rPr>
                <w:color w:val="000000"/>
                <w:sz w:val="22"/>
                <w:szCs w:val="22"/>
              </w:rPr>
            </w:pPr>
            <w:r w:rsidRPr="00392ECD">
              <w:rPr>
                <w:color w:val="000000"/>
                <w:sz w:val="22"/>
                <w:szCs w:val="22"/>
              </w:rPr>
              <w:t>0</w:t>
            </w:r>
          </w:p>
        </w:tc>
      </w:tr>
    </w:tbl>
    <w:p w:rsidR="002E38A6" w:rsidRDefault="002E38A6" w:rsidP="002E38A6">
      <w:pPr>
        <w:jc w:val="both"/>
        <w:rPr>
          <w:b/>
          <w:sz w:val="22"/>
          <w:szCs w:val="22"/>
        </w:rPr>
      </w:pPr>
      <w:r>
        <w:rPr>
          <w:b/>
          <w:color w:val="000000"/>
          <w:sz w:val="22"/>
          <w:szCs w:val="22"/>
        </w:rPr>
        <w:t xml:space="preserve">7.1–7.354. </w:t>
      </w:r>
      <w:r w:rsidRPr="00370582">
        <w:rPr>
          <w:b/>
          <w:color w:val="000000"/>
          <w:sz w:val="22"/>
          <w:szCs w:val="22"/>
        </w:rPr>
        <w:t>Принято решение:</w:t>
      </w:r>
      <w:r w:rsidRPr="00370582">
        <w:rPr>
          <w:b/>
          <w:sz w:val="22"/>
          <w:szCs w:val="22"/>
        </w:rPr>
        <w:t xml:space="preserve"> Одобрить совершение Обществом сдел</w:t>
      </w:r>
      <w:r>
        <w:rPr>
          <w:b/>
          <w:sz w:val="22"/>
          <w:szCs w:val="22"/>
        </w:rPr>
        <w:t>ок</w:t>
      </w:r>
      <w:r w:rsidRPr="00370582">
        <w:rPr>
          <w:b/>
          <w:sz w:val="22"/>
          <w:szCs w:val="22"/>
        </w:rPr>
        <w:t>, в совершении котор</w:t>
      </w:r>
      <w:r>
        <w:rPr>
          <w:b/>
          <w:sz w:val="22"/>
          <w:szCs w:val="22"/>
        </w:rPr>
        <w:t>ых</w:t>
      </w:r>
      <w:r w:rsidRPr="00370582">
        <w:rPr>
          <w:b/>
          <w:sz w:val="22"/>
          <w:szCs w:val="22"/>
        </w:rPr>
        <w:t xml:space="preserve"> имеется заинтересованность</w:t>
      </w:r>
      <w:r>
        <w:rPr>
          <w:b/>
          <w:sz w:val="22"/>
          <w:szCs w:val="22"/>
        </w:rPr>
        <w:t>:</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сырье, оборудование, вспомогательные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w:t>
      </w:r>
      <w:r w:rsidRPr="00B51C9F">
        <w:rPr>
          <w:b/>
          <w:sz w:val="20"/>
          <w:szCs w:val="20"/>
        </w:rPr>
        <w:lastRenderedPageBreak/>
        <w:t>обычной хозяйственной деятельности, в соответствии с которыми Общество поставляет ОАО «Благовещенская кондитерская фабрика «Зея»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сырье, вспомогательного оборудования, материалов,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вспомогательного оборудования, материалов, полуфабрикатов,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сырье, вспомогательное оборудование, материалы, полуфабрикаты,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800 000 000 (восемьсот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ООО «Промсахар» поставляет Обществу сырье, установив предельную сумму для всех таких договоров (с учетом </w:t>
      </w:r>
      <w:r w:rsidRPr="00B51C9F">
        <w:rPr>
          <w:b/>
          <w:sz w:val="20"/>
          <w:szCs w:val="20"/>
        </w:rPr>
        <w:lastRenderedPageBreak/>
        <w:t>приложений, дополнительных соглашений и спецификаций) в размере 1 500 000 000 (один миллиард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«Промсахар» сырье, установив предельную сумму для всех таких договоров (с учетом приложений, дополнительных соглашений и спецификаций) в размере 1 500 000 000 (один миллиард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«Кардымовский молочно-консервный комбинат» сырье,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сырья, полуфабрикатов, вспомогательного оборудования, материалов,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сырье, полуфабрикаты, вспомогательное оборудование, материалы,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«Кондитерский концерн Бабаевский»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1 000 000 000 (один миллиард)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ООО «Объединенные кондитеры» продукцию, установив предельную сумму для всех таких договоров (с учетом приложений, дополнительных соглашений и спецификаций) в размере 30 000 000 000 (тридцать миллиардов)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«Благовещенская кондитерская фабрика «Зея»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«Сормовская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«Йошкар-Олинская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«Южуралкондитер»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«Пензенская кондитерская фабрика»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«Кондитерская фирма «ТАКФ»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«Воронежская кондитерская фабрика» продукцию, установив предельную сумму для всех </w:t>
      </w:r>
      <w:r w:rsidRPr="00B51C9F">
        <w:rPr>
          <w:b/>
          <w:sz w:val="20"/>
          <w:szCs w:val="20"/>
        </w:rPr>
        <w:lastRenderedPageBreak/>
        <w:t>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«Тульская кондитерская фабрика «Ясная Поляна»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Шоколадная фабрика «Новосибирская»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«Кондитерская фабрика им. К. Самойловой» («Красный Октябрь») продукцию,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ЗАО «Фабрика «Русский шоколад»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Булочно-кондитерский комбинат «Серебряный бор»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«Хлебозавод № 16»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w:t>
      </w:r>
      <w:r w:rsidRPr="00B51C9F">
        <w:rPr>
          <w:b/>
          <w:sz w:val="20"/>
          <w:szCs w:val="20"/>
        </w:rPr>
        <w:lastRenderedPageBreak/>
        <w:t>«Сафоновомолоко»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«Кардымовский молочно-консервный комбинат»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поставляет ОАО «ТрансКондитер»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поставку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«ТрансКондитер» поставляет Обществу продукцию,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«Кондитерский концерн Бабаевский»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ООО «Объединенные кондитеры»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«Благовещенская кондитерская фабрика «Зея»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«Сормовская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«Йошкар-Олинская кондитерская фабрика» выполняет работы по производству продукции Общество,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«Южуралкондитер»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«Пензенская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«Кондитерская фирма «ТАКФ»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«Воронежская кондитерская фабрика»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«Тульская кондитерская фабрика «Ясная Поляна» выполняет работы по производству </w:t>
      </w:r>
      <w:r w:rsidRPr="00B51C9F">
        <w:rPr>
          <w:b/>
          <w:sz w:val="20"/>
          <w:szCs w:val="20"/>
        </w:rPr>
        <w:lastRenderedPageBreak/>
        <w:t>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Шоколадная фабрика «Новосибирская»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«Кондитерская фабрика им. К. Самойловой» («Красный Октябрь»)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ЗАО «Фабрика «Русский шоколад»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Булочно-кондитерский комбинат «Серебряный бор»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по поручению Общества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 производстве продукции, которые могут быть заключены в будущем в процессе осуществления Обществом обычной хозяйственной деятельности, в соответствии с которыми Общество по поручению ОАО «Хлебозавод № 16» выполняет работы по производству продукции,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w:t>
      </w:r>
      <w:r w:rsidRPr="00B51C9F">
        <w:rPr>
          <w:b/>
          <w:sz w:val="20"/>
          <w:szCs w:val="20"/>
        </w:rPr>
        <w:lastRenderedPageBreak/>
        <w:t>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«Кондитерский концерн Бабаевский»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«Благовещенская кондитерская фабрика «Зея»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«Сормовская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«Йошкар-Олинская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w:t>
      </w:r>
      <w:r w:rsidRPr="00B51C9F">
        <w:rPr>
          <w:b/>
          <w:sz w:val="20"/>
          <w:szCs w:val="20"/>
        </w:rPr>
        <w:lastRenderedPageBreak/>
        <w:t>«Южуралкондитер»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«Южуралкондитер»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«Пензенская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«Кондитерская фирма «ТАКФ»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«Воронежская кондитерская фабрика»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«Тульская кондитерская фабрика «Ясная Поляна»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Шоколадная фабрика «Новосибирская»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«Кондитерская фабрика им. К. Самойловой» («Красный Октябрь»)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ЗАО «Фабрика «Русский шоколад»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Булочно-кондитерский комбинат «Серебряный бор»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предоставляет Обществу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ОАО «Хлебозавод № 16» неисключительную лицензию на использование на территории Российской Федерации товарных знаков,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Соглашения между Обществом и ОАО «МПК «Крекер»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1 000 000 (один миллион)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Соглашения между Обществом и ЗАО «Пензенская кондитерская фабрика»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w:t>
      </w:r>
      <w:r w:rsidRPr="00B51C9F">
        <w:rPr>
          <w:b/>
          <w:sz w:val="20"/>
          <w:szCs w:val="20"/>
        </w:rPr>
        <w:lastRenderedPageBreak/>
        <w:t>заявителя по заявкам с целью последующей регистрации прав Общества на товарные знаки, на общую сумму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Лицензионные договоры на предоставление права использования произведений дизайна, которые могут быть заключены в будущем в процессе осуществления Обществом обычной хозяйственной деятельности, в соответствии с которыми Общество предоставляет ООО «Объединенные кондитеры» права использования дизайна, установив предельную сумму для всех таких договоров в размере 1 000 000 (один миллион)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Лицензионные договоры на предоставление права использования произведений дизайна,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предоставляет Обществу права использования дизайна, установив предельную сумму для всех таких договоров в размере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Общество приобретает у ОАО «МПК «Крекер» исключительные права, на общую сумму 10 000 000 (десять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передачи исключительных прав на товарные знаки, дизайны, макеты, фотоизображения, иллюстрации и другие произведения интеллектуальной деятельности, которые могут быть заключены в будущем в процессе осуществления Обществом обычной хозяйственной деятельности, в соответствии с которыми Общество приобретает у ОАО «Красный Октябрь» исключительные права, на общую сумму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Дополнительные соглашения, Приложения и Спецификации к Договорам оказания услуг хранения и складской обработки товара, которые могут быть заключены в будущем в процессе осуществления Обществом обычной хозяйственной деятельности между Обществом (Хранитель) и ООО «Объединенные кондитеры» (Поклажедатель) на общую сумму до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хранения и складской обработки товара, которые могут быть заключены в будущем в процессе осуществления Обществом (Хранитель) обычной хозяйственной деятельности, с ООО «Объединенные кондитеры» (Поклажедатель),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хранения, которые могут быть заключены в будущем в процессе осуществления Обществом (Заказчик) обычной хозяйственной деятельности, с ООО «Промсахар» (Хранитель),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хранения и складской обработки товара, которые могут быть заключены в будущем в процессе осуществления Обществом (Поклажедатель) обычной хозяйственной деятельности с ОАО «МПК «Крекер» (Хранитель),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хранения и складской обработки товара, которые могут быть заключены в будущем в процессе осуществления Обществом (Хранитель) обычной хозяйственной деятельности с ОАО «МПК «Крекер» (Поклажедатель),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900 000 000 (девятьсот миллионов)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«Объединенные кондитеры-Финанс»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«ТрансКондитер»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50 000 000 (пятьдесят миллионов)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нежилые </w:t>
      </w:r>
      <w:r w:rsidRPr="00B51C9F">
        <w:rPr>
          <w:b/>
          <w:sz w:val="20"/>
          <w:szCs w:val="20"/>
        </w:rPr>
        <w:lastRenderedPageBreak/>
        <w:t>помещения, установив предельную сумму для всех таких договоров (с учетом приложений, дополнительных соглашений и спецификаций) в размере 100 000 (сто тысяч)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40 000 000 (сорок миллионов)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«Столичные кондитеры» (Арендатор) в аренду нежилые помещения,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 на срок до 11 месяцев.</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«Агроинвестхолдинг» (Арендатор) в аренду нежилые помещения, установив предельную сумму для всех таких договоров (с учетом приложений, дополнительных соглашений и спецификация) в размере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нежилых помещений,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ООО «Прогрессинвест» (Арендатор) в аренду нежилые помещения, установив предельную сумму для всех таких договоров (с учетом приложений, дополнительных соглашений и спецификация) в размере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«Кондитерский концерн Бабаевский»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«Красный Октябрь»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ЗАО «Фабрика «Русский шоколад»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«Хлебозавод № 16»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Булочно-кондитерский комбинат «Серебряный бор»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ОАО МПК «Крекер»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(Арендодатель) передает Обществу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оборудования, которые могут быть заключены в будущем в процессе осуществления Обществом обычной хозяйственной деятельности, в соответствии с которыми ООО Общество (Арендодатель) передает ООО «Объединенные кондитеры» (Арендатор) в аренду (предоставляет в пользование) оборудование (весовое, станки, иное оборудование производственного и вспомогательного назначения), установив предельную сумму для всех таких договоров (с учетом приложений, доп.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кондитерского и иного оборудования, временных строений, инвентаря и другого имущества которые могут быть заключены в будущем в процессе осуществления Обществом обычной хозяйственной деятельности, в соответствии с которыми Общество (Арендодатель) передает ОАО «МПК «Крекер» (Арендатор) в аренду (предоставляет в пользование) кондитерское и иное оборудование, временные строения, инвентарь и другое имущество, установив предельную сумму для всех таких договоров (с учетом приложений, доп. соглашений и спецификаций) в размере 10 000 000 (десяти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срочного банковского вклада юридического лица, которые могут быть заключены в будущем в процессе осуществления Обществом (Вкладчик) обычной хозяйственной деятельности с ОАО «ГУТА-БАНК» (Банк), на общую сумму до 1 000 000 000 (один миллиард) рублей (с учетом приложений и дополнительных соглашений) под процент не менее 1% годовых на срок до 1 года.</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кондитеры-Финанс» (Займодавец), на общую сумму до 2 000 000 000 (два миллиарда) рублей (с учетом приложений и дополнительных соглашений) под процент не более 15 % годовых на срок до 3 лет.</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кондитеры-Финанс» (Заемщик), на общую сумму до 2 000 000 000 (два миллиарда) рублей (с учетом приложений и дополнительных соглашений) под процент не менее 5 % годовых на срок до 3 лет.</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w:t>
      </w:r>
      <w:r w:rsidRPr="00B51C9F">
        <w:rPr>
          <w:b/>
          <w:sz w:val="20"/>
          <w:szCs w:val="20"/>
        </w:rPr>
        <w:lastRenderedPageBreak/>
        <w:t>(Заемщик), на общую сумму до 2 000 000 000 (два миллиарда) рублей (с учетом приложений и дополнительных соглашений) под процент не менее 5 % годовых на срок до 3 лет.</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займа, которые могут быть заключены в будущем в процессе осуществления Обществом (Заемщик) обычной хозяйственной деятельности с ООО «Объединенные кондитеры» (Займодавец), на общую сумму до 2 000 000 000 (два миллиарда) рублей (с учетом приложений и дополнительных соглашений) под процент не более 15 % годовых на срок до 3 лет.</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уступки прав денежного требования, которые могут быть заключены в будущем в процессе осуществления Обществом (Цессионарий) обычной хозяйственной деятельности с ООО «Объединенные кондитеры» (Цедент) на сумму 5 000 000 000 (Пять миллиардов) рублей (с учетом приложений, дополнительных соглашений и спецификаций)</w:t>
      </w:r>
      <w:r w:rsidRPr="00B51C9F">
        <w:rPr>
          <w:b/>
          <w:color w:val="FF0000"/>
          <w:sz w:val="20"/>
          <w:szCs w:val="20"/>
        </w:rPr>
        <w:t>.</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займа, которые могут быть заключены в будущем в процессе осуществления Обществом (Займодавец) обычной хозяйственной деятельности с ЗАО «Туристский комплекс «Клязьминское водохранилище» (Заемщик), на общую сумму до 100 000 000 (сто миллионов) рублей (с учетом приложений и дополнительных соглашений).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займа, которые могут быть заключены в будущем в процессе осуществления Обществом (Займодавец) обычной хозяйственной деятельности с ООО «ХЕЛФИ-СТИЛЬ» (Заемщик), на общую сумму до 100 000 000 (сто миллионов) рублей (с учетом приложений и дополнительных соглашений) под процент не менее 5 %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05.07.2004 г., которые могут быть заключены в будущем в процессе осуществления Обществом (Займодавец) обычной хозяйственной деятельности, с ОАО «Сафоновомолоко»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07.08.2004 г., которые могут быть заключены в будущем в процессе осуществления Обществом (Займодавец) обычной хозяйственной деятельности, с ОАО «Сафоновомолоко»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05.07.2004 г., которые могут быть заключены в будущем в процессе осуществления Обществом (Займодавец) обычной хозяйственной деятельности, с ЗАО «Кардымовский молочно-консервный комбинат»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30.11.2007 г., которые могут быть заключены в будущем в процессе осуществления Обществом (Займодавец) обычной хозяйственной деятельности, с ОАО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30 000 000 (Тридцать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11.02.2008 г., которые могут быть заключены в будущем в процессе осуществления Обществом (Займодавец) обычной хозяйственной деятельности, с ОАО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14.05.2008 г., которые могут быть заключены в будущем в процессе осуществления Обществом (Займодавец) обычной хозяйственной деятельности, с ОАО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 xml:space="preserve">Дополнительные соглашения к Договору займа б/н от 12.08.2008 г., которые могут быть заключены в будущем в процессе осуществления Обществом (Займодавец) обычной хозяйственной деятельности, с ОАО «Хлебозавод № 16»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20 000 000 (Двадцать миллионов) рублей под процент не более 15%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 xml:space="preserve">Дополнительные соглашения к Договору займа б/н от 24.12.2007 г., которые могут быть заключены в будущем в процессе осуществления Обществом (Займодавец) обычной хозяйственной деятельности, с ОАО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w:t>
      </w:r>
      <w:r w:rsidRPr="007D67C9">
        <w:rPr>
          <w:b/>
          <w:sz w:val="20"/>
          <w:szCs w:val="20"/>
        </w:rPr>
        <w:lastRenderedPageBreak/>
        <w:t xml:space="preserve">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 xml:space="preserve">Дополнительные соглашения к Договору займа б/н от 26.12.2007 г., которые могут быть заключены в будущем в процессе осуществления Обществом (Займодавец) обычной хозяйственной деятельности, с ОАО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 xml:space="preserve">Дополнительные соглашения к Договору займа б/н от 21.02.2008 г., которые могут быть заключены в будущем в процессе осуществления Обществом (Займодавец) обычной хозяйственной деятельности, с ОАО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60 000 000 (Шестьдесят миллионов) рублей под процент не более 15%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 xml:space="preserve">Дополнительные соглашения к Договору займа б/н от 01.09.2008 г., которые могут быть заключены в будущем в процессе осуществления Обществом (Займодавец) обычной хозяйственной деятельности, с ОАО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70 000 000 (Семьдесят миллионов) рублей под процент не более 15% годовых на срок до 5 лет. </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14.11.2008 г., которые могут быть заключены в будущем в процессе осуществления Обществом (Займодавец) обычной хозяйственной деятельности, с ОАО «Холдинговая компания «Объединенные кондитеры»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50 000 000 (Пятьдесят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23.06.2010 г., которые могут быть заключены в будущем в процессе осуществления Обществом (Займодавец) обычной хозяйственной деятельности, с ОАО «ТрансКондитер»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87 500 000 (Восемьдесят семь миллионов пятьсот тысяч)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Договоры займа, которые могут быть заключены в будущем в процессе осуществления Обществом (Займодавец) обычной хозяйственной деятельности, с ОАО «ТрансКондитер» (Заемщик) на общую сумму до 200 000 000 (Двести миллионов) рублей (с учетом приложений и дополнительных соглашений) под процент не более 15% годовых на срок до 3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17.05.2010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500 000 000 (Пятьсот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б/н от 16.09.2010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500 000 000 (Пятьсот миллионов) рублей под процент не более 15% годовых на срок до 5 лет.</w:t>
      </w:r>
    </w:p>
    <w:p w:rsidR="002E38A6" w:rsidRPr="007D67C9" w:rsidRDefault="002E38A6" w:rsidP="002E38A6">
      <w:pPr>
        <w:numPr>
          <w:ilvl w:val="0"/>
          <w:numId w:val="32"/>
        </w:numPr>
        <w:ind w:left="0" w:firstLine="709"/>
        <w:jc w:val="both"/>
        <w:rPr>
          <w:b/>
          <w:sz w:val="20"/>
          <w:szCs w:val="20"/>
        </w:rPr>
      </w:pPr>
      <w:r w:rsidRPr="007D67C9">
        <w:rPr>
          <w:b/>
          <w:sz w:val="20"/>
          <w:szCs w:val="20"/>
        </w:rPr>
        <w:t>Дополнительные соглашения к Договору займа № 33/09 от 16.09.2010 г., которые могут быть заключены в будущем в процессе осуществления Обществом (Займодавец) обычной хозяйственной деятельности, с ООО «Объединенные кондитеры - Финанс» (Заемщик) о продлении срока действия указанного договора займа и/или изменении процентной ставки, установленной в договоре, установив предельную сумму для всех таких дополнительных соглашений 900 000 000 (Девятьсот миллионов) рублей под процент не более 15 % годовых на срок до 5 лет.</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добровольного страхования имущества, товаров в обороте, транспортных средств, ответственности по обязательствам, возникающим вследствие причинения вреда жизни и здоровью третьих лиц, которые могут быть заключены в будущем в процессе осуществления Обществом (Страхователь) и ЗАО «ГУТА-Страхование» (Страховщик) на сумму до 300 000 000 (триста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страхования интересов, связанных с ответственностью по обязательствам использования товарных знаков, включенных в реестр ГТК,  которые могут быть заключены в будущем в процессе осуществления Обществом (Страхователь) и ЗАО «ГУТА-Страхование» (Страховщик) на сумму до 300 000 000 (триста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добровольного медицинского страхования, которые могут быть заключены в будущем в процессе осуществления Обществом (Страхователь) обычной хозяйственной деятельности и ЗАО «ГУТА-Страхование» (Страховщик) на сумму до 30 000 000 (тридцати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страхования гражданской ответственности организаций, эксплуатирующих опасные производственные объекты, возникающие вследствие причинения вреда жизни и здоровью третьих лиц, окружающей среде в результате аварии или инцидента на опасном производственном объекте,  которые могут быть заключены в будущем в процессе осуществления Обществом (Страхователь) обычной хозяйственной деятельности, с ЗАО «ГУТА-Страхование» (Страховщик) на сумму до 300 000 000 (триста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ООО «Объединенные кондитеры»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Дополнительные соглашения, Приложения и/или Спецификации к Договору на передачу технических условий № 346-05/юд от 15.11.2005 г., которые могут быть заключены в будущем в процессе осуществления Обществом (Производитель) обычной хозяйственной деятельности, с ООО «Объединенные кондитеры» (Разработчик) на общую сумму до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Дополнительные соглашения, Приложения и/или Спецификации к агентскому Договору </w:t>
      </w:r>
      <w:r w:rsidRPr="00B51C9F">
        <w:rPr>
          <w:b/>
          <w:sz w:val="20"/>
          <w:szCs w:val="20"/>
        </w:rPr>
        <w:br/>
        <w:t>№ 517-07/юд от 09.04.2007, которые могут быть заключены в будущем в процессе осуществления Обществом (Агент) обычной хозяйственной деятельности, с ООО «Объединенные кондитеры» (Принципал) на общую сумму до 1 000 000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«Кондитерский концерн Бабаевский» (Разработчик) на сумму до 10 000 000 (десять миллионов) рублей (с учетом приложений, дополнительных соглашений и спецификаций).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«Кондитерский концерн Бабаевский»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«Красный Октябрь»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«Красный Октябрь»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«Пензенская кондитерская фабрика»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«Пензенская кондитерская фабрика»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«Сормовская кондитерская фабрика»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«Сормовская кондитерская фабрика»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«Воронежская кондитерская фабрика» (Разработчик) на </w:t>
      </w:r>
      <w:r w:rsidRPr="00B51C9F">
        <w:rPr>
          <w:b/>
          <w:sz w:val="20"/>
          <w:szCs w:val="20"/>
        </w:rPr>
        <w:lastRenderedPageBreak/>
        <w:t>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«Воронежская кондитерская фабрика»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«Южуралкондитер»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«Южуралкондитер»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«Тульская кондитерская фабрика «Ясная Поляна»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«Тульская кондитерская фабрика «Ясная Поляна»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«Кондитерская фирма «ТАКФ»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«Кондитерская фирма «ТАКФ»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«Благовещенская кондитерская фабрика «Зея»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«Благовещенская кондитерская фабрика «Зея»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Шоколадная фабрика «Новосибирская»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Шоколадная фабрика «Новосибирская»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«Йошкар-Олинская кондитерская фабрика»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«Йошкар-Олинская кондитерская фабрика»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«Кондитерская фабрика им. К. Самойловой» («Красный Октябрь»)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«Кондитерская фабрика им. К. Самойловой» («Красный Октябрь»)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ЗАО «Фабрика «Русский шоколад»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ЗАО «Фабрика «Русский шоколад»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Булочно-кондитерский комбинат «Серебряный бор»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Булочно-кондитерский комбинат «Серебряный бор»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обычной хозяйственной деятельности, с ОАО «Хлебозавод № 16» (Разработчик)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согласование и передачу технических условий и изменений технических условий, которые могут быть заключены в будущем в процессе осуществления Обществом  (Разработчик) обычной хозяйственной деятельности, с ОАО «Хлебозавод № 16»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проведение исследовательских работ в области качества, по обоснованию пролонгированных сроков годности, которые могут быть заключены в будущем в процессе осуществления Обществом обычной хозяйственной деятельности, с ООО «Объединенные кондитеры» на общую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разработку унифицированных методик лабораторных исследований,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организацию проведения инспекционного контроля сертификационной системы менеджмента качества Предприятия, которые могут быть заключены в будущем в процессе осуществления Обществом обычной хозяйственной деятельности, с ООО «Объединенные кондитеры» на сумму до 200 000 (двести тысяч)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установив предельную сумму для всех таких договором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«Красный Октябрь» (Заказчик), установив предельную сумму для всех таких договоров (с учетом </w:t>
      </w:r>
      <w:r w:rsidRPr="00B51C9F">
        <w:rPr>
          <w:b/>
          <w:sz w:val="20"/>
          <w:szCs w:val="20"/>
        </w:rPr>
        <w:lastRenderedPageBreak/>
        <w:t>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«Красный Октябрь» (Исполнитель),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Булочно-кондитерский комбинат «Серебряный бор»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ЗАО «Фабрика «Русский шоколад» (Заказчик),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ЗАО «Фабрика «Русский шоколад»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(Исполнитель) обычной хозяйственной деятельности, с ОАО Хлебозавод № 16» (Заказчик),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транспортно-экспедиционных услуг, которые могут быть заключены в будущем в процессе осуществления Обществом (Заказчик) обычной хозяйственной деятельности, с ОАО «Хлебозавод № 16»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 предоставлении информационных услуг, которые могут быть заключены в будущем в процессе осуществления Обществом (Пользователь)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ЗАО «Фабрика «Русский шоколад»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фабрика»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«Хлебозавод № 16»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на оказание услуг в области наладки, эксплуатации, ремонта оборудования, применения технологий по выпуску кондитерских изделий на сумму до 100 000 000 (сто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консультационных услуг (технической помощи),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на оказание услуг в области наладки, эксплуатации, ремонта оборудования, применения технологий по выпуску кондитерских изделий на сумму до 300 000 000 (триста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которые могут быть заключены в будущем в процессе осуществления Обществом (Заказчик) обычной хозяйственной деятельности, в соответствии с которыми ООО «ГУТА-КЛИНИК» (Исполнитель) оказывает медицинские услуги работникам Заказчика, установив предельную сумму для всех таких договоров (с учетом приложений, дополнительных соглашений и спецификаций) в размере 10 000 000 (десять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которые могут быть заключены в будущем в процессе осуществления обычной хозяйственной деятельности, в соответствии с которыми Общество (Исполнитель) оказывает ЗАО «Фабрика «Русский шоколад» (Заказчик) медицинские услуги работникам Заказчика, установив предельную сумму для всех таких договоров (с учетом приложений, дополнительных соглашений и спецификаций) в размере 2 000 000 (два миллиона)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оказания услуг, которые могут быть заключены в будущем в процессе осуществления Обществом обычной хозяйственной деятельности, в соответствии с которыми ЗАО «Туристский комплекс «Клязьминское водохранилище» (Исполнитель) оказывает Обществу (Заказчик) услуги по размещению рекламно-информационных материалов, установив предельную сумму для всех таких договоров (с учетом приложений, дополнительных соглашений и спецификаций) в размере 10 000 000 (десяти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оказания услуг,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(Исполнитель) оказывает Обществу (Заказчик) услуги по организации участия в конкурсах, выставках, ярмарках и т.п., установив предельную сумму для всех таких договоров (с учетом приложений, дополнительных соглашений и спецификаций) в размере 30 000 000 (тридцати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оказания услуг, которые могут быть заключены в будущем в процессе осуществления обычной хозяйственной деятельности, в соответствии с которыми ОАО «ГУТА-БАНК» (Исполнитель) оказывает Обществу (Заказчик) услуги по установке и обслуживанию банкоматов, установив предельную сумму для всех таких договоров (с учетом приложений, дополнительных соглашений и спецификаций) в размере 10 000 000 (десяти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об обслуживании держателей банковских карт, которые могут быть заключены Обществом в будущем в процессе осуществления обычной хозяйственной деятельности, в соответствии с которыми Общество принимает в оплату за свои товары/услуги карты платежных систем, ОАО «ГУТА-БАНК» (Банк) осуществляет перевод сумм возмещения Обществу по таким операциям, а ЗАО «Компания объединенных кредитных карточек» (Компания) осуществляет деятельность по взаимодействию с платежными системами по операциям с картами, на основании полномочий, предоставленных Компании. Суммы возмещения по действительным документам, подтверждающим операции по банковским картам (счет), предоставленным Обществом, переводятся Банком на счет Общества не позднее 3 (трех) банковских дней, не считая дня приема счета. Валюта оформления счетов и валюта возмещения по счетам – рубль РФ. </w:t>
      </w:r>
      <w:r w:rsidRPr="00B51C9F">
        <w:rPr>
          <w:b/>
          <w:sz w:val="20"/>
          <w:szCs w:val="20"/>
        </w:rPr>
        <w:lastRenderedPageBreak/>
        <w:t>Размер комиссии, удерживаемой при оплате счетов банком не более 3 (трех) % от сумм, указанных на действительных счетах.</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оказание услуг, которые могут быть заключены в будущем в процессе осуществления обычной хозяйственной деятельности, в соответствии с которыми ЗАО «ГУТА-Девелопмент» (Исполнитель) оказывает Обществу (Заказчик) услуги по оформлению прав Общества на объекты недвижимого имущества, внесению изменений в ЕГРП, установив предельную сумму для всех таких договоров (с учетом приложений, дополнительных соглашений и спецификаций) в размере 15 000 000 (пятнадцати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на оказание услуг, которые могут быть заключены в будущем в процессе осуществления обычной хозяйственной деятельности, в соответствии с которыми ОАО «Кондитерский концерн «Бабаевский» (Исполнитель) оказывает Обществу (Заказчик) услуги по расчету заработной платы сотрудников Заказчика, установив предельную сумму для всех таких договоров (с учетом приложений, дополнительных соглашений и спецификаций) в размере 15 000 000 (пятнадцать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оказание услуг, которые могут быть заключены в будущем в процессе осуществления обычной хозяйственной</w:t>
      </w:r>
      <w:r w:rsidRPr="00B51C9F">
        <w:rPr>
          <w:b/>
          <w:sz w:val="20"/>
          <w:szCs w:val="20"/>
        </w:rPr>
        <w:tab/>
        <w:t>деятельности, в соответствии с которыми ОАО «ТрансКондитер» (Исполнитель) оказывает Обществу (Заказчик) услуги по проведению маркетинговых исследований, установив предельную сумму для всех таких договоров (с учетом приложений, дополнительных соглашений и спецификаций в размере 30 000 000 (Тридцать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«Кондитерский концерн Бабаевский» (Заказчик),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«Красный Октябрь» (Заказчик), установив предельную сумму для всех таких договоров (с учетом приложений, дополнительных соглашений и спецификаций) в размере 700 000 000 (семьсот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ЗАО «Пензенская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ЗАО «Сормовская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«Воронежская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«Южуралкондитер»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«Тульская кондитерская 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«Кондитерская фирма «ТАКФ»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«Благовещенская кондитерская фабрика «Зея»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ЗАО Шоколадная фабрика «Новосибирская»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подряда, которые могут быть заключены в будущем в процессе осуществления Обществом (Исполнитель) обычной хозяйственной деятельности, с ОАО «Йошкар-Олинская кондитерская </w:t>
      </w:r>
      <w:r w:rsidRPr="00B51C9F">
        <w:rPr>
          <w:b/>
          <w:sz w:val="20"/>
          <w:szCs w:val="20"/>
        </w:rPr>
        <w:lastRenderedPageBreak/>
        <w:t>фабрика»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ЗАО «Кондитерская фабрика им. К. Самойловой» (Красный Октябрь)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«Хлебозавод № 16»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Булочно-кондитерский комбинат «Серебряный бор»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подряда, которые могут быть заключены в будущем в процессе осуществления Обществом (Исполнитель) обычной хозяйственной деятельности, с ОАО «Ремонтно-механический комбинат» (Заказчик),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подряда, которые могут быть заключены в будущем в процессе осуществления Обществом (Заказчик) обычной хозяйственной деятельности, с ОАО «Ремонтно-механический комбинат» (Исполнитель),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подряда по фасовке, упаковке и маркировке продукции,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«Тульская кондитерская фабрика «Ясная Поляна»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«Кондитерская фирма «ТАКФ»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«Сормовская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«Пензенская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ЗАО «Кондитерская фабрика им. К. Самойловой» («Красный Октябрь»)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«Йошкар-Олинская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«Благовещенская кондитерская фабрика «Зея»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«Воронежская кондитерская фабрика»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«Воронежская кондитерская фабрика»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(Продавец) обычной хозяйственной деятельности, с ОАО МПК «Крекер» (Покупатель),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которые могут быть заключены в будущем в процессе осуществления Обществом (Покупатель) обычной хозяйственной деятельности, с ОАО МПК «Крекер» (Продавец), установив предельную сумму для всех таких договоров (с учетом приложений, дополнительных соглашений и спецификаций) в размере 300 000 000 (триста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запасных частей и комплектующих к оборудованию, которые могут быть заключены в будущем в процессе осуществления Обществом обычной хозяйственной деятельности, в соответствии с которыми ОАО «Ремонтно-механический комбинат» (Продавец) поставляет Обществу (Покупатель) продукцию,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запасных частей и комплектующих к оборудованию, которые могут быть заключены в будущем в процессе осуществления Обществом обычной хозяйственной деятельности, с ЗАО «Промэнерголизинг» (Продавец),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основного и вспомогательного теплотехнического оборудования, которые могут быть заключены в будущем в процессе осуществления Обществом (Покупатель) обычной хозяйственной деятельности, с ОАО МПК «Крекер» (Продавец), установив предельную сумму для всех таких договоров (с учетом приложений, дополнительных соглашений и спецификация)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купли-продажи оборудования основного и вспомогательного теплотехнического оборудования, которые могут быть заключены в будущем в процессе осуществления Обществом (Продавец) обычной хозяйственной деятельности, с ОАО МПК «Крекер» (Покупатель), установив предельную сумму для всех таких договоров (с учетом приложений, дополнительных соглашений и спецификация)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(Агент) осуществляет от своего имени по поручению и за счет ОАО МПК «Крекер» (Принципал) поиск подрядных организаций на проведение работ по проектированию, реконструкции и ремонту энергосетей; фумигации; ремонту нежилых помещений,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которыми Общество (Агент) осуществляет от своего имени по поручению и за счет ОАО МПК «Крекер» (Принципал) поиск подрядных организаций на проведение предпроектных и проектно-изыскательских работ, строительно-монтажных работ по реконструкции производственного корпуса, котельной, воздушно-компрессорной станции, установив предельную сумму для всех таких договоров (с учетом приложений, дополнительных соглашений и спецификаций) в размере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Агентские договоры, которые  могут быть заключены в будущем в процессе осуществления Обществом обычной хозяйственной деятельности, в соответствии с которым Общество (Агент) осуществляет от своего имени и по поручению и за счет ООО "СЭП" поиск подрядной организации на проведение предпроектных, проектно-изыскательских, строительно-монтажных  и иных работ по размещению складского комплекса по адресу г. Москва, Ступинский проезд, д. 4, установив предельную сумму для всех таких договоров (с учетом приложений, дополнительных соглашений и спецификаций) в размере 100 000 000 (Сто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Сделка по внесению Обществом одного или нескольких дополнительных вкладов в Общество с ограниченной ответственностью «ГУТА-КЛИНИК», находящееся по адресу: 125047, г. Москва, ул. 1-я Тверская-Ямская, д. 12, внесенное в ЕГРЮЛ Межрайонной инспекцией Федеральной налоговой службы № 46 по г. Москве за ОГРН 1127746347145, ИНН 7710912220 (далее – ООО «ГУТА-КЛИНИК»).</w:t>
      </w:r>
    </w:p>
    <w:p w:rsidR="002E38A6" w:rsidRPr="00B51C9F" w:rsidRDefault="002E38A6" w:rsidP="002E38A6">
      <w:pPr>
        <w:ind w:firstLine="708"/>
        <w:jc w:val="both"/>
        <w:rPr>
          <w:b/>
          <w:sz w:val="20"/>
          <w:szCs w:val="20"/>
        </w:rPr>
      </w:pPr>
      <w:r w:rsidRPr="00B51C9F">
        <w:rPr>
          <w:b/>
          <w:sz w:val="20"/>
          <w:szCs w:val="20"/>
        </w:rPr>
        <w:lastRenderedPageBreak/>
        <w:t>В настоящее время Общество является участником ООО «ГУТА-КЛИНИК» и владеет долей в его уставном капитале размером 49 (Сорок девять) процентов и номинальной стоимостью 191 100 000 (Сто девяносто один миллион сто тысяч) рублей. Общество намерено внести один или несколько дополнительных вкладов в ООО «ГУТА-КЛИНИК» на общую сумму не более 1 213 350 000 (Один миллиард двести тринадцать миллионов триста пятьдесят тысяч) рублей. В соответствии с ст. 19 ФЗ «Об обществах с ограниченной ответственностью» Общество планирует, что номинальная стоимость доли Общества в  ООО «ГУТА-КЛИНИК» может быть увеличена на сумму меньшую стоимости его дополнительного вклада. По итогам внесения одного или нескольких дополнительных вкладов Общество предполагает иметь в собственности долю в уставном капитале ООО «ГУТА-КЛИНИК» номинальной стоимостью не более 1 000 000 000 (Один миллиард) рублей, при этом размер доли Общества в уставном капитале ООО «ГУТА-КЛИНИК» не изменится и составит 49 (Сорок девять) процентов.</w:t>
      </w:r>
    </w:p>
    <w:p w:rsidR="002E38A6" w:rsidRPr="00B51C9F" w:rsidRDefault="002E38A6" w:rsidP="002E38A6">
      <w:pPr>
        <w:ind w:firstLine="708"/>
        <w:jc w:val="both"/>
        <w:rPr>
          <w:b/>
          <w:sz w:val="20"/>
          <w:szCs w:val="20"/>
        </w:rPr>
      </w:pPr>
      <w:r w:rsidRPr="00B51C9F">
        <w:rPr>
          <w:b/>
          <w:sz w:val="20"/>
          <w:szCs w:val="20"/>
        </w:rPr>
        <w:t>Общество вносит в качестве одного или нескольких дополнительных вкладов денежные средства на общую сумму не более 1 213 350 000 (Один миллиард двести тринадцать миллионов триста пятьдесят тысяч) рублей в течение 2 (Два) месяцев с момента принятия общим собранием участников ООО «ГУТА-КЛИНИК» соответствующего решения об увеличении уставного капитала ООО «ГУТА-КЛИНИК».</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на осуществление прикладных исследований, связанных с разработкой новых видов продукции, которые могут быть заключены в будущем в процессе осуществления Обществом обычной хозяйственной деятельности, с ОАО «Кондитерский концерн Бабаевский»,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Дополнительные соглашения к договору о передаче полномочий единоличного исполнительного органа № 001-юд от 01.09.2003, которые могут быть заключены в будущем в процессе осуществления Обществом  обычной хозяйственной деятельности, с ООО «Объединенные кондитеры» об изменении суммы вознаграждения, установленной в договоре, установив предельную сумму для всех таких дополнительных соглашений 10 000 000 (Десять миллионов)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«Кондитерский концерн Бабаевский»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«Кондитерский концерн Бабаевский»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ООО «Объединенные кондитеры»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ООО «Объединенные кондитеры»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«Благовещенская кондитерская фабрика «Зея»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«Благовещенская кондитерская фабрика «Зея» </w:t>
      </w:r>
      <w:r w:rsidRPr="00B51C9F">
        <w:rPr>
          <w:b/>
          <w:sz w:val="20"/>
          <w:szCs w:val="20"/>
        </w:rPr>
        <w:lastRenderedPageBreak/>
        <w:t>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«Сормовская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«Сормовская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«Йошкар-Олинская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«Йошкар-Олинская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«Южуралкондитер»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«Южуралкондитер»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«Пензенская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«Пензенская кондитерская фабрика»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«Кондитерская фирма «ТАКФ»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«Кондитерская фирма «ТАКФ»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«Воронежская кондитерская фабрика»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«Воронежская кондитерская фабрика» исключительные </w:t>
      </w:r>
      <w:r w:rsidRPr="00B51C9F">
        <w:rPr>
          <w:b/>
          <w:sz w:val="20"/>
          <w:szCs w:val="20"/>
        </w:rPr>
        <w:lastRenderedPageBreak/>
        <w:t>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«Тульская кондитерская фабрика «Ясная Поляна»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«Тульская кондитерская фабрика «Ясная Поляна»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Шоколадная фабрика «Новосибирская»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Шоколадная фабрика «Новосибирская»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«Кондитерская фабрика им. К. Самойловой» («Красный Октябрь»)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«Кондитерская фабрика им. К. Самойловой» («Красный Октябрь»)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ЗАО «Фабрика «Русский шоколад»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ЗАО «Фабрика «Русский шоколад»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Булочно-кондитерский комбинат «Серебряный бор»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Булочно-кондитерский комбинат «Серебряный бор»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ОАО «Хлебозавод № 16» передает Обществу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lastRenderedPageBreak/>
        <w:t>Договоры об отчуждении исключительных прав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передает ОАО «Хлебозавод № 16» исключительные права на товарные знаки, установив предельную сумму для всех таких договоров (с учетом приложений, дополнительных соглашений и спецификаций) в размере 600 000 000 (шестьсот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ОАО «Красный Октябрь»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ОАО «Кондитерский концерн Бабаевский»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ООО «Объединенные кондитеры»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ОАО «Благовещенская кондитерская фабрика «Зея»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ОАО «Сормовская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которые могут быть заключены в будущем в процессе осуществления Обществом обычной хозяйственной деятельности, между Обществом и ОАО «Йошкар-Олинская кондитерская фабрика» о порядке взаимодействия в связи с внесением изменений в запись о заявителе по заявкам на товарные знаки,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между Обществом и ОАО «Южуралкондитер»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между Обществом и ОАО «Кондитерская фирма «ТАКФ»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Соглашения между Обществом и ОАО «Воронежская кондитерская фабрика»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 xml:space="preserve">000 (один миллион) рублей. </w:t>
      </w:r>
    </w:p>
    <w:p w:rsidR="002E38A6" w:rsidRPr="00B51C9F" w:rsidRDefault="002E38A6" w:rsidP="002E38A6">
      <w:pPr>
        <w:numPr>
          <w:ilvl w:val="0"/>
          <w:numId w:val="32"/>
        </w:numPr>
        <w:ind w:left="0" w:firstLine="709"/>
        <w:jc w:val="both"/>
        <w:rPr>
          <w:b/>
          <w:sz w:val="20"/>
          <w:szCs w:val="20"/>
        </w:rPr>
      </w:pPr>
      <w:r w:rsidRPr="00B51C9F">
        <w:rPr>
          <w:b/>
          <w:sz w:val="20"/>
          <w:szCs w:val="20"/>
        </w:rPr>
        <w:t xml:space="preserve">Соглашения между Обществом и ОАО «Тульская кондитерская фабрика «Ясная поляна»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w:t>
      </w:r>
      <w:r w:rsidRPr="00B51C9F">
        <w:rPr>
          <w:b/>
          <w:sz w:val="20"/>
          <w:szCs w:val="20"/>
        </w:rPr>
        <w:lastRenderedPageBreak/>
        <w:t>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ind w:left="0" w:firstLine="709"/>
        <w:jc w:val="both"/>
        <w:rPr>
          <w:b/>
          <w:color w:val="FF0000"/>
          <w:sz w:val="20"/>
          <w:szCs w:val="20"/>
        </w:rPr>
      </w:pPr>
      <w:r w:rsidRPr="00B51C9F">
        <w:rPr>
          <w:b/>
          <w:sz w:val="20"/>
          <w:szCs w:val="20"/>
        </w:rPr>
        <w:t>Соглашения между Обществом и ЗАО Шоколадная фабрика «Новосибирская»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r w:rsidRPr="00B51C9F">
        <w:rPr>
          <w:b/>
          <w:color w:val="FF0000"/>
          <w:sz w:val="20"/>
          <w:szCs w:val="20"/>
        </w:rPr>
        <w:t>.</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между Обществом и ЗАО «Кондитерская фабрика им. К.Самойловой» («Красный Октябрь»)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Соглашения между Обществом и ЗАО «Фабрика «Русский шоколад»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 xml:space="preserve">000 (один миллион) рублей. </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Соглашения между Обществом и ОАО Булочно-кондитерский комбинат «Серебряный бор»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Соглашения между Обществом и ОАО «Хлебозавод № 16» о порядке взаимодействия в связи с внесением изменений в запись о заявителе по заявкам на товарные знаки, которые могут быть заключены в будущем в процессе осуществления Обществом обычной хозяйственной деятельности, в соответствии с которыми Общество заинтересовано во внесении записи об изменении заявителя по заявкам с целью последующей регистрации прав Общества на товарные знаки, на общую сумму 1</w:t>
      </w:r>
      <w:r w:rsidRPr="00B51C9F">
        <w:rPr>
          <w:b/>
          <w:sz w:val="20"/>
          <w:szCs w:val="20"/>
          <w:lang w:val="en-US"/>
        </w:rPr>
        <w:t> </w:t>
      </w:r>
      <w:r w:rsidRPr="00B51C9F">
        <w:rPr>
          <w:b/>
          <w:sz w:val="20"/>
          <w:szCs w:val="20"/>
        </w:rPr>
        <w:t>000</w:t>
      </w:r>
      <w:r w:rsidRPr="00B51C9F">
        <w:rPr>
          <w:b/>
          <w:sz w:val="20"/>
          <w:szCs w:val="20"/>
          <w:lang w:val="en-US"/>
        </w:rPr>
        <w:t> </w:t>
      </w:r>
      <w:r w:rsidRPr="00B51C9F">
        <w:rPr>
          <w:b/>
          <w:sz w:val="20"/>
          <w:szCs w:val="20"/>
        </w:rPr>
        <w:t>000 (один миллион) рублей.</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Договоры оказания услуг по расчёту заработной платы, зарплатных налогов и социальных взносов, которые могут быть заключены в будущем в процессе осуществления Обществом (Заказчик) обычной хозяйственной деятельности, с ОАО «Кондитерский концерн Бабаевский» (Исполнитель),  установив предельную сумму для всех таких договоров (с учетом приложений, дополнительных соглашений и спецификаций) в размере 50 000 000 (пятьдесят миллионов) рублей.</w:t>
      </w:r>
    </w:p>
    <w:p w:rsidR="002E38A6" w:rsidRPr="00B51C9F" w:rsidRDefault="002E38A6" w:rsidP="002E38A6">
      <w:pPr>
        <w:numPr>
          <w:ilvl w:val="0"/>
          <w:numId w:val="32"/>
        </w:numPr>
        <w:tabs>
          <w:tab w:val="num" w:pos="1080"/>
          <w:tab w:val="num" w:pos="9540"/>
        </w:tabs>
        <w:ind w:left="0" w:firstLine="709"/>
        <w:jc w:val="both"/>
        <w:rPr>
          <w:b/>
          <w:sz w:val="20"/>
          <w:szCs w:val="20"/>
        </w:rPr>
      </w:pPr>
      <w:r w:rsidRPr="00B51C9F">
        <w:rPr>
          <w:b/>
          <w:sz w:val="20"/>
          <w:szCs w:val="20"/>
        </w:rPr>
        <w:t xml:space="preserve">Договоры на оказание услуг по организации участия кондитерских изделий в конкурсе «Продукт года-2015»,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100 000 (Сто тысяч) рублей (с учетом приложений, дополнительных соглашений и спецификаций). </w:t>
      </w:r>
    </w:p>
    <w:p w:rsidR="002E38A6" w:rsidRPr="00B51C9F" w:rsidRDefault="002E38A6" w:rsidP="002E38A6">
      <w:pPr>
        <w:pStyle w:val="25"/>
        <w:widowControl/>
        <w:numPr>
          <w:ilvl w:val="0"/>
          <w:numId w:val="32"/>
        </w:numPr>
        <w:spacing w:line="240" w:lineRule="auto"/>
        <w:ind w:left="0" w:firstLine="709"/>
        <w:rPr>
          <w:b/>
          <w:sz w:val="20"/>
        </w:rPr>
      </w:pPr>
      <w:r w:rsidRPr="00B51C9F">
        <w:rPr>
          <w:b/>
          <w:sz w:val="20"/>
        </w:rPr>
        <w:t>Соглашения о безвозмездных  взносах, которые могут быть заключены в будущем в процессе осуществления Обществом обычной хозяйственной деятельности, в соответствии с условиями которых Общество передает на безвозмездной основе денежные средства  в собственность ООО «ГУТА-КЛИНИК» на общую сумму до 500 000 000 (Пятьсот миллионов) рублей.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транспортных средств, которые могут быть заключены в будущем в процессе осуществления Обществом (Заказчик) обычной хозяйственной деятельности с ООО «Объединенные кондитеры» (Исполнитель)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Договоры аренды транспортных средств, которые могут быть заключены в будущем в процессе осуществления Обществом (Исполнитель) обычной хозяйственной деятельности с ООО «Объединенные кондитеры» (Заказчик) на сумму до 10 000 000 (Десять миллионов) рублей (с учетом приложений, дополнительных соглашений и спецификаций).</w:t>
      </w:r>
    </w:p>
    <w:p w:rsidR="002E38A6" w:rsidRPr="00B51C9F" w:rsidRDefault="002E38A6" w:rsidP="002E38A6">
      <w:pPr>
        <w:numPr>
          <w:ilvl w:val="0"/>
          <w:numId w:val="32"/>
        </w:numPr>
        <w:ind w:left="0" w:firstLine="709"/>
        <w:jc w:val="both"/>
        <w:rPr>
          <w:b/>
          <w:sz w:val="20"/>
          <w:szCs w:val="20"/>
        </w:rPr>
      </w:pPr>
      <w:r w:rsidRPr="00B51C9F">
        <w:rPr>
          <w:b/>
          <w:sz w:val="20"/>
          <w:szCs w:val="20"/>
        </w:rPr>
        <w:t>Соглашения о прощении долга, которые могут быть заключены в будущем в процессе осуществления Обществом (Кредитор) обычной хозяйственной деятельности с ОАО «Московский пищевой комбинат «Крекер» (Должник) на сумму 200 000 000 (Двести миллионов) рублей (с учетом приложений, дополнительных соглашений и спецификаций).</w:t>
      </w:r>
    </w:p>
    <w:p w:rsidR="002E38A6" w:rsidRDefault="002E38A6" w:rsidP="002E38A6">
      <w:pPr>
        <w:ind w:firstLine="709"/>
        <w:jc w:val="both"/>
        <w:rPr>
          <w:b/>
          <w:sz w:val="20"/>
          <w:szCs w:val="20"/>
          <w:lang w:val="en-US"/>
        </w:rPr>
      </w:pPr>
    </w:p>
    <w:p w:rsidR="00086F87" w:rsidRPr="00086F87" w:rsidRDefault="00086F87" w:rsidP="002E38A6">
      <w:pPr>
        <w:ind w:firstLine="709"/>
        <w:jc w:val="both"/>
        <w:rPr>
          <w:b/>
          <w:sz w:val="20"/>
          <w:szCs w:val="20"/>
          <w:lang w:val="en-US"/>
        </w:rPr>
      </w:pPr>
    </w:p>
    <w:p w:rsidR="002E38A6" w:rsidRPr="001558E7" w:rsidRDefault="002E38A6" w:rsidP="002E38A6">
      <w:pPr>
        <w:ind w:right="-8"/>
        <w:rPr>
          <w:b/>
          <w:sz w:val="22"/>
        </w:rPr>
      </w:pPr>
      <w:r w:rsidRPr="001558E7">
        <w:rPr>
          <w:b/>
          <w:sz w:val="22"/>
          <w:szCs w:val="22"/>
        </w:rPr>
        <w:t>Председательствующий</w:t>
      </w:r>
      <w:r w:rsidRPr="001558E7">
        <w:rPr>
          <w:b/>
          <w:sz w:val="22"/>
        </w:rPr>
        <w:tab/>
      </w:r>
      <w:r w:rsidRPr="001558E7">
        <w:rPr>
          <w:b/>
          <w:sz w:val="22"/>
        </w:rPr>
        <w:tab/>
      </w:r>
      <w:r w:rsidRPr="001558E7">
        <w:rPr>
          <w:b/>
          <w:sz w:val="22"/>
        </w:rPr>
        <w:tab/>
      </w:r>
      <w:r w:rsidRPr="001558E7">
        <w:rPr>
          <w:b/>
          <w:sz w:val="22"/>
        </w:rPr>
        <w:tab/>
      </w:r>
      <w:r w:rsidRPr="001558E7">
        <w:rPr>
          <w:b/>
          <w:sz w:val="22"/>
        </w:rPr>
        <w:tab/>
      </w:r>
      <w:r w:rsidRPr="001558E7">
        <w:rPr>
          <w:b/>
          <w:sz w:val="22"/>
        </w:rPr>
        <w:tab/>
      </w:r>
      <w:r w:rsidRPr="001558E7">
        <w:rPr>
          <w:b/>
          <w:sz w:val="22"/>
        </w:rPr>
        <w:tab/>
        <w:t xml:space="preserve">       </w:t>
      </w:r>
      <w:r w:rsidRPr="001558E7">
        <w:rPr>
          <w:b/>
          <w:sz w:val="22"/>
        </w:rPr>
        <w:tab/>
      </w:r>
      <w:r w:rsidRPr="001558E7">
        <w:rPr>
          <w:b/>
          <w:noProof/>
          <w:sz w:val="22"/>
          <w:szCs w:val="22"/>
        </w:rPr>
        <w:t xml:space="preserve">С.Н Таранищенко </w:t>
      </w:r>
    </w:p>
    <w:p w:rsidR="002E38A6" w:rsidRDefault="002E38A6" w:rsidP="002E38A6">
      <w:pPr>
        <w:ind w:right="-8"/>
        <w:rPr>
          <w:sz w:val="22"/>
        </w:rPr>
      </w:pPr>
    </w:p>
    <w:p w:rsidR="002E38A6" w:rsidRDefault="002E38A6" w:rsidP="002E38A6">
      <w:pPr>
        <w:ind w:right="-8"/>
        <w:rPr>
          <w:sz w:val="22"/>
        </w:rPr>
      </w:pPr>
    </w:p>
    <w:p w:rsidR="002E38A6" w:rsidRDefault="002E38A6" w:rsidP="002E38A6">
      <w:pPr>
        <w:ind w:right="-8"/>
        <w:rPr>
          <w:sz w:val="22"/>
        </w:rPr>
      </w:pPr>
    </w:p>
    <w:p w:rsidR="002E38A6" w:rsidRPr="00086F87" w:rsidRDefault="002E38A6" w:rsidP="00086F87">
      <w:pPr>
        <w:ind w:right="-8"/>
      </w:pPr>
      <w:r>
        <w:rPr>
          <w:b/>
          <w:sz w:val="22"/>
        </w:rPr>
        <w:t>Секретарь собрания</w:t>
      </w: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 xml:space="preserve">       </w:t>
      </w:r>
      <w:r>
        <w:rPr>
          <w:b/>
          <w:sz w:val="22"/>
        </w:rPr>
        <w:tab/>
        <w:t>О.А. Белянина</w:t>
      </w:r>
    </w:p>
    <w:sectPr w:rsidR="002E38A6" w:rsidRPr="00086F87" w:rsidSect="00A86320">
      <w:headerReference w:type="even" r:id="rId7"/>
      <w:headerReference w:type="default" r:id="rId8"/>
      <w:footerReference w:type="even" r:id="rId9"/>
      <w:footerReference w:type="default" r:id="rId10"/>
      <w:pgSz w:w="11906" w:h="16838"/>
      <w:pgMar w:top="851"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1B" w:rsidRDefault="00AC191B">
      <w:r>
        <w:separator/>
      </w:r>
    </w:p>
  </w:endnote>
  <w:endnote w:type="continuationSeparator" w:id="0">
    <w:p w:rsidR="00AC191B" w:rsidRDefault="00AC1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5D0895">
    <w:pPr>
      <w:pStyle w:val="a4"/>
      <w:framePr w:wrap="around" w:vAnchor="text" w:hAnchor="margin" w:xAlign="right" w:y="1"/>
      <w:rPr>
        <w:rStyle w:val="a5"/>
      </w:rPr>
    </w:pPr>
    <w:r>
      <w:rPr>
        <w:rStyle w:val="a5"/>
      </w:rPr>
      <w:fldChar w:fldCharType="begin"/>
    </w:r>
    <w:r w:rsidR="007F2985">
      <w:rPr>
        <w:rStyle w:val="a5"/>
      </w:rPr>
      <w:instrText xml:space="preserve">PAGE  </w:instrText>
    </w:r>
    <w:r>
      <w:rPr>
        <w:rStyle w:val="a5"/>
      </w:rPr>
      <w:fldChar w:fldCharType="end"/>
    </w:r>
  </w:p>
  <w:p w:rsidR="007F2985" w:rsidRDefault="007F298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7F2985">
    <w:pPr>
      <w:pStyle w:val="a4"/>
      <w:framePr w:wrap="around" w:vAnchor="text" w:hAnchor="margin" w:xAlign="right" w:y="1"/>
      <w:rPr>
        <w:rStyle w:val="a5"/>
      </w:rPr>
    </w:pPr>
  </w:p>
  <w:p w:rsidR="007F2985" w:rsidRDefault="007F298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1B" w:rsidRDefault="00AC191B">
      <w:r>
        <w:separator/>
      </w:r>
    </w:p>
  </w:footnote>
  <w:footnote w:type="continuationSeparator" w:id="0">
    <w:p w:rsidR="00AC191B" w:rsidRDefault="00AC19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5D0895">
    <w:pPr>
      <w:pStyle w:val="a7"/>
      <w:framePr w:wrap="around" w:vAnchor="text" w:hAnchor="margin" w:xAlign="center" w:y="1"/>
      <w:rPr>
        <w:rStyle w:val="a5"/>
      </w:rPr>
    </w:pPr>
    <w:r>
      <w:rPr>
        <w:rStyle w:val="a5"/>
      </w:rPr>
      <w:fldChar w:fldCharType="begin"/>
    </w:r>
    <w:r w:rsidR="007F2985">
      <w:rPr>
        <w:rStyle w:val="a5"/>
      </w:rPr>
      <w:instrText xml:space="preserve">PAGE  </w:instrText>
    </w:r>
    <w:r>
      <w:rPr>
        <w:rStyle w:val="a5"/>
      </w:rPr>
      <w:fldChar w:fldCharType="end"/>
    </w:r>
  </w:p>
  <w:p w:rsidR="007F2985" w:rsidRDefault="007F298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85" w:rsidRDefault="005D0895">
    <w:pPr>
      <w:pStyle w:val="a7"/>
      <w:framePr w:wrap="around" w:vAnchor="text" w:hAnchor="margin" w:xAlign="center" w:y="1"/>
      <w:rPr>
        <w:rStyle w:val="a5"/>
        <w:sz w:val="20"/>
      </w:rPr>
    </w:pPr>
    <w:r>
      <w:rPr>
        <w:rStyle w:val="a5"/>
        <w:sz w:val="20"/>
      </w:rPr>
      <w:fldChar w:fldCharType="begin"/>
    </w:r>
    <w:r w:rsidR="007F2985">
      <w:rPr>
        <w:rStyle w:val="a5"/>
        <w:sz w:val="20"/>
      </w:rPr>
      <w:instrText xml:space="preserve">PAGE  </w:instrText>
    </w:r>
    <w:r>
      <w:rPr>
        <w:rStyle w:val="a5"/>
        <w:sz w:val="20"/>
      </w:rPr>
      <w:fldChar w:fldCharType="separate"/>
    </w:r>
    <w:r w:rsidR="00086F87">
      <w:rPr>
        <w:rStyle w:val="a5"/>
        <w:noProof/>
        <w:sz w:val="20"/>
      </w:rPr>
      <w:t>33</w:t>
    </w:r>
    <w:r>
      <w:rPr>
        <w:rStyle w:val="a5"/>
        <w:sz w:val="20"/>
      </w:rPr>
      <w:fldChar w:fldCharType="end"/>
    </w:r>
  </w:p>
  <w:p w:rsidR="007F2985" w:rsidRDefault="007F29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4FD"/>
    <w:multiLevelType w:val="hybridMultilevel"/>
    <w:tmpl w:val="8206C6F4"/>
    <w:lvl w:ilvl="0" w:tplc="0419000F">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20D5F"/>
    <w:multiLevelType w:val="hybridMultilevel"/>
    <w:tmpl w:val="1CF0A0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328B1"/>
    <w:multiLevelType w:val="hybridMultilevel"/>
    <w:tmpl w:val="51CA2826"/>
    <w:lvl w:ilvl="0" w:tplc="93C451F8">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926BCB"/>
    <w:multiLevelType w:val="singleLevel"/>
    <w:tmpl w:val="0419000F"/>
    <w:lvl w:ilvl="0">
      <w:start w:val="1"/>
      <w:numFmt w:val="decimal"/>
      <w:lvlText w:val="%1."/>
      <w:lvlJc w:val="left"/>
      <w:pPr>
        <w:tabs>
          <w:tab w:val="num" w:pos="360"/>
        </w:tabs>
        <w:ind w:left="360" w:hanging="360"/>
      </w:pPr>
    </w:lvl>
  </w:abstractNum>
  <w:abstractNum w:abstractNumId="4">
    <w:nsid w:val="06616AA9"/>
    <w:multiLevelType w:val="hybridMultilevel"/>
    <w:tmpl w:val="3D4C0008"/>
    <w:lvl w:ilvl="0" w:tplc="428ECFB0">
      <w:start w:val="1"/>
      <w:numFmt w:val="decimal"/>
      <w:lvlText w:val="%1."/>
      <w:lvlJc w:val="left"/>
      <w:pPr>
        <w:tabs>
          <w:tab w:val="num" w:pos="1080"/>
        </w:tabs>
        <w:ind w:left="1080" w:hanging="360"/>
      </w:pPr>
    </w:lvl>
    <w:lvl w:ilvl="1" w:tplc="50183BE8" w:tentative="1">
      <w:start w:val="1"/>
      <w:numFmt w:val="lowerLetter"/>
      <w:lvlText w:val="%2."/>
      <w:lvlJc w:val="left"/>
      <w:pPr>
        <w:tabs>
          <w:tab w:val="num" w:pos="1800"/>
        </w:tabs>
        <w:ind w:left="1800" w:hanging="360"/>
      </w:pPr>
    </w:lvl>
    <w:lvl w:ilvl="2" w:tplc="BEBE2502" w:tentative="1">
      <w:start w:val="1"/>
      <w:numFmt w:val="lowerRoman"/>
      <w:lvlText w:val="%3."/>
      <w:lvlJc w:val="right"/>
      <w:pPr>
        <w:tabs>
          <w:tab w:val="num" w:pos="2520"/>
        </w:tabs>
        <w:ind w:left="2520" w:hanging="180"/>
      </w:pPr>
    </w:lvl>
    <w:lvl w:ilvl="3" w:tplc="19E49E68" w:tentative="1">
      <w:start w:val="1"/>
      <w:numFmt w:val="decimal"/>
      <w:lvlText w:val="%4."/>
      <w:lvlJc w:val="left"/>
      <w:pPr>
        <w:tabs>
          <w:tab w:val="num" w:pos="3240"/>
        </w:tabs>
        <w:ind w:left="3240" w:hanging="360"/>
      </w:pPr>
    </w:lvl>
    <w:lvl w:ilvl="4" w:tplc="80C0C542" w:tentative="1">
      <w:start w:val="1"/>
      <w:numFmt w:val="lowerLetter"/>
      <w:lvlText w:val="%5."/>
      <w:lvlJc w:val="left"/>
      <w:pPr>
        <w:tabs>
          <w:tab w:val="num" w:pos="3960"/>
        </w:tabs>
        <w:ind w:left="3960" w:hanging="360"/>
      </w:pPr>
    </w:lvl>
    <w:lvl w:ilvl="5" w:tplc="045C9264" w:tentative="1">
      <w:start w:val="1"/>
      <w:numFmt w:val="lowerRoman"/>
      <w:lvlText w:val="%6."/>
      <w:lvlJc w:val="right"/>
      <w:pPr>
        <w:tabs>
          <w:tab w:val="num" w:pos="4680"/>
        </w:tabs>
        <w:ind w:left="4680" w:hanging="180"/>
      </w:pPr>
    </w:lvl>
    <w:lvl w:ilvl="6" w:tplc="9244D290" w:tentative="1">
      <w:start w:val="1"/>
      <w:numFmt w:val="decimal"/>
      <w:lvlText w:val="%7."/>
      <w:lvlJc w:val="left"/>
      <w:pPr>
        <w:tabs>
          <w:tab w:val="num" w:pos="5400"/>
        </w:tabs>
        <w:ind w:left="5400" w:hanging="360"/>
      </w:pPr>
    </w:lvl>
    <w:lvl w:ilvl="7" w:tplc="908A72D8" w:tentative="1">
      <w:start w:val="1"/>
      <w:numFmt w:val="lowerLetter"/>
      <w:lvlText w:val="%8."/>
      <w:lvlJc w:val="left"/>
      <w:pPr>
        <w:tabs>
          <w:tab w:val="num" w:pos="6120"/>
        </w:tabs>
        <w:ind w:left="6120" w:hanging="360"/>
      </w:pPr>
    </w:lvl>
    <w:lvl w:ilvl="8" w:tplc="5240CF44" w:tentative="1">
      <w:start w:val="1"/>
      <w:numFmt w:val="lowerRoman"/>
      <w:lvlText w:val="%9."/>
      <w:lvlJc w:val="right"/>
      <w:pPr>
        <w:tabs>
          <w:tab w:val="num" w:pos="6840"/>
        </w:tabs>
        <w:ind w:left="6840" w:hanging="180"/>
      </w:pPr>
    </w:lvl>
  </w:abstractNum>
  <w:abstractNum w:abstractNumId="5">
    <w:nsid w:val="082D66E3"/>
    <w:multiLevelType w:val="multilevel"/>
    <w:tmpl w:val="056E8D96"/>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CA968FF"/>
    <w:multiLevelType w:val="multilevel"/>
    <w:tmpl w:val="674E96D6"/>
    <w:lvl w:ilvl="0">
      <w:start w:val="1"/>
      <w:numFmt w:val="decimal"/>
      <w:lvlText w:val="%1."/>
      <w:legacy w:legacy="1" w:legacySpace="0" w:legacyIndent="360"/>
      <w:lvlJc w:val="left"/>
      <w:pPr>
        <w:ind w:left="36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D45C9D"/>
    <w:multiLevelType w:val="hybridMultilevel"/>
    <w:tmpl w:val="24728B0A"/>
    <w:lvl w:ilvl="0" w:tplc="A02E853E">
      <w:start w:val="243"/>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24472A0"/>
    <w:multiLevelType w:val="singleLevel"/>
    <w:tmpl w:val="D0C46708"/>
    <w:lvl w:ilvl="0">
      <w:start w:val="1"/>
      <w:numFmt w:val="decimal"/>
      <w:lvlText w:val="%1."/>
      <w:lvlJc w:val="left"/>
      <w:pPr>
        <w:tabs>
          <w:tab w:val="num" w:pos="360"/>
        </w:tabs>
        <w:ind w:left="360" w:hanging="360"/>
      </w:pPr>
      <w:rPr>
        <w:rFonts w:hint="default"/>
        <w:b/>
        <w:sz w:val="24"/>
      </w:rPr>
    </w:lvl>
  </w:abstractNum>
  <w:abstractNum w:abstractNumId="9">
    <w:nsid w:val="13FC665E"/>
    <w:multiLevelType w:val="multilevel"/>
    <w:tmpl w:val="F9640E8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89F4EAD"/>
    <w:multiLevelType w:val="hybridMultilevel"/>
    <w:tmpl w:val="5582E808"/>
    <w:lvl w:ilvl="0" w:tplc="0419000F">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016887"/>
    <w:multiLevelType w:val="hybridMultilevel"/>
    <w:tmpl w:val="EFAAFC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4F6222"/>
    <w:multiLevelType w:val="singleLevel"/>
    <w:tmpl w:val="0419000F"/>
    <w:lvl w:ilvl="0">
      <w:start w:val="1"/>
      <w:numFmt w:val="decimal"/>
      <w:lvlText w:val="%1."/>
      <w:lvlJc w:val="left"/>
      <w:pPr>
        <w:tabs>
          <w:tab w:val="num" w:pos="360"/>
        </w:tabs>
        <w:ind w:left="360" w:hanging="360"/>
      </w:pPr>
    </w:lvl>
  </w:abstractNum>
  <w:abstractNum w:abstractNumId="13">
    <w:nsid w:val="26500735"/>
    <w:multiLevelType w:val="hybridMultilevel"/>
    <w:tmpl w:val="285A8D52"/>
    <w:lvl w:ilvl="0" w:tplc="193099EC">
      <w:start w:val="1"/>
      <w:numFmt w:val="decimal"/>
      <w:lvlText w:val="%1."/>
      <w:lvlJc w:val="left"/>
      <w:pPr>
        <w:ind w:left="1571" w:hanging="360"/>
      </w:pPr>
      <w:rPr>
        <w:b w:val="0"/>
        <w:color w:val="auto"/>
        <w:sz w:val="18"/>
        <w:szCs w:val="1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7577007"/>
    <w:multiLevelType w:val="hybridMultilevel"/>
    <w:tmpl w:val="29BED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9D6421E"/>
    <w:multiLevelType w:val="hybridMultilevel"/>
    <w:tmpl w:val="50786AE6"/>
    <w:lvl w:ilvl="0" w:tplc="01E4CACA">
      <w:start w:val="1"/>
      <w:numFmt w:val="decimal"/>
      <w:lvlText w:val="%1."/>
      <w:lvlJc w:val="left"/>
      <w:pPr>
        <w:tabs>
          <w:tab w:val="num" w:pos="720"/>
        </w:tabs>
        <w:ind w:left="720" w:hanging="360"/>
      </w:pPr>
    </w:lvl>
    <w:lvl w:ilvl="1" w:tplc="3BA6DC30" w:tentative="1">
      <w:start w:val="1"/>
      <w:numFmt w:val="lowerLetter"/>
      <w:lvlText w:val="%2."/>
      <w:lvlJc w:val="left"/>
      <w:pPr>
        <w:tabs>
          <w:tab w:val="num" w:pos="1440"/>
        </w:tabs>
        <w:ind w:left="1440" w:hanging="360"/>
      </w:pPr>
    </w:lvl>
    <w:lvl w:ilvl="2" w:tplc="A2DAF2BA" w:tentative="1">
      <w:start w:val="1"/>
      <w:numFmt w:val="lowerRoman"/>
      <w:lvlText w:val="%3."/>
      <w:lvlJc w:val="right"/>
      <w:pPr>
        <w:tabs>
          <w:tab w:val="num" w:pos="2160"/>
        </w:tabs>
        <w:ind w:left="2160" w:hanging="180"/>
      </w:pPr>
    </w:lvl>
    <w:lvl w:ilvl="3" w:tplc="9438C4D0" w:tentative="1">
      <w:start w:val="1"/>
      <w:numFmt w:val="decimal"/>
      <w:lvlText w:val="%4."/>
      <w:lvlJc w:val="left"/>
      <w:pPr>
        <w:tabs>
          <w:tab w:val="num" w:pos="2880"/>
        </w:tabs>
        <w:ind w:left="2880" w:hanging="360"/>
      </w:pPr>
    </w:lvl>
    <w:lvl w:ilvl="4" w:tplc="D7B0F6EA" w:tentative="1">
      <w:start w:val="1"/>
      <w:numFmt w:val="lowerLetter"/>
      <w:lvlText w:val="%5."/>
      <w:lvlJc w:val="left"/>
      <w:pPr>
        <w:tabs>
          <w:tab w:val="num" w:pos="3600"/>
        </w:tabs>
        <w:ind w:left="3600" w:hanging="360"/>
      </w:pPr>
    </w:lvl>
    <w:lvl w:ilvl="5" w:tplc="2DA0AED0" w:tentative="1">
      <w:start w:val="1"/>
      <w:numFmt w:val="lowerRoman"/>
      <w:lvlText w:val="%6."/>
      <w:lvlJc w:val="right"/>
      <w:pPr>
        <w:tabs>
          <w:tab w:val="num" w:pos="4320"/>
        </w:tabs>
        <w:ind w:left="4320" w:hanging="180"/>
      </w:pPr>
    </w:lvl>
    <w:lvl w:ilvl="6" w:tplc="08DAF3BA" w:tentative="1">
      <w:start w:val="1"/>
      <w:numFmt w:val="decimal"/>
      <w:lvlText w:val="%7."/>
      <w:lvlJc w:val="left"/>
      <w:pPr>
        <w:tabs>
          <w:tab w:val="num" w:pos="5040"/>
        </w:tabs>
        <w:ind w:left="5040" w:hanging="360"/>
      </w:pPr>
    </w:lvl>
    <w:lvl w:ilvl="7" w:tplc="C168595C" w:tentative="1">
      <w:start w:val="1"/>
      <w:numFmt w:val="lowerLetter"/>
      <w:lvlText w:val="%8."/>
      <w:lvlJc w:val="left"/>
      <w:pPr>
        <w:tabs>
          <w:tab w:val="num" w:pos="5760"/>
        </w:tabs>
        <w:ind w:left="5760" w:hanging="360"/>
      </w:pPr>
    </w:lvl>
    <w:lvl w:ilvl="8" w:tplc="8C1C7A92" w:tentative="1">
      <w:start w:val="1"/>
      <w:numFmt w:val="lowerRoman"/>
      <w:lvlText w:val="%9."/>
      <w:lvlJc w:val="right"/>
      <w:pPr>
        <w:tabs>
          <w:tab w:val="num" w:pos="6480"/>
        </w:tabs>
        <w:ind w:left="6480" w:hanging="180"/>
      </w:pPr>
    </w:lvl>
  </w:abstractNum>
  <w:abstractNum w:abstractNumId="16">
    <w:nsid w:val="351817AC"/>
    <w:multiLevelType w:val="singleLevel"/>
    <w:tmpl w:val="3FF03A48"/>
    <w:lvl w:ilvl="0">
      <w:start w:val="1"/>
      <w:numFmt w:val="decimal"/>
      <w:lvlText w:val="%1."/>
      <w:lvlJc w:val="left"/>
      <w:pPr>
        <w:tabs>
          <w:tab w:val="num" w:pos="360"/>
        </w:tabs>
        <w:ind w:left="360" w:hanging="360"/>
      </w:pPr>
    </w:lvl>
  </w:abstractNum>
  <w:abstractNum w:abstractNumId="17">
    <w:nsid w:val="3A0215CB"/>
    <w:multiLevelType w:val="hybridMultilevel"/>
    <w:tmpl w:val="A25C3C4C"/>
    <w:lvl w:ilvl="0" w:tplc="02224AB6">
      <w:start w:val="1"/>
      <w:numFmt w:val="decimal"/>
      <w:lvlText w:val="%1."/>
      <w:lvlJc w:val="left"/>
      <w:pPr>
        <w:tabs>
          <w:tab w:val="num" w:pos="1434"/>
        </w:tabs>
        <w:ind w:left="1434" w:hanging="360"/>
      </w:pPr>
    </w:lvl>
    <w:lvl w:ilvl="1" w:tplc="948ADFD0" w:tentative="1">
      <w:start w:val="1"/>
      <w:numFmt w:val="lowerLetter"/>
      <w:lvlText w:val="%2."/>
      <w:lvlJc w:val="left"/>
      <w:pPr>
        <w:tabs>
          <w:tab w:val="num" w:pos="2154"/>
        </w:tabs>
        <w:ind w:left="2154" w:hanging="360"/>
      </w:pPr>
    </w:lvl>
    <w:lvl w:ilvl="2" w:tplc="E6143904" w:tentative="1">
      <w:start w:val="1"/>
      <w:numFmt w:val="lowerRoman"/>
      <w:lvlText w:val="%3."/>
      <w:lvlJc w:val="right"/>
      <w:pPr>
        <w:tabs>
          <w:tab w:val="num" w:pos="2874"/>
        </w:tabs>
        <w:ind w:left="2874" w:hanging="180"/>
      </w:pPr>
    </w:lvl>
    <w:lvl w:ilvl="3" w:tplc="961C2F84" w:tentative="1">
      <w:start w:val="1"/>
      <w:numFmt w:val="decimal"/>
      <w:lvlText w:val="%4."/>
      <w:lvlJc w:val="left"/>
      <w:pPr>
        <w:tabs>
          <w:tab w:val="num" w:pos="3594"/>
        </w:tabs>
        <w:ind w:left="3594" w:hanging="360"/>
      </w:pPr>
    </w:lvl>
    <w:lvl w:ilvl="4" w:tplc="43349D50" w:tentative="1">
      <w:start w:val="1"/>
      <w:numFmt w:val="lowerLetter"/>
      <w:lvlText w:val="%5."/>
      <w:lvlJc w:val="left"/>
      <w:pPr>
        <w:tabs>
          <w:tab w:val="num" w:pos="4314"/>
        </w:tabs>
        <w:ind w:left="4314" w:hanging="360"/>
      </w:pPr>
    </w:lvl>
    <w:lvl w:ilvl="5" w:tplc="6D3889F8" w:tentative="1">
      <w:start w:val="1"/>
      <w:numFmt w:val="lowerRoman"/>
      <w:lvlText w:val="%6."/>
      <w:lvlJc w:val="right"/>
      <w:pPr>
        <w:tabs>
          <w:tab w:val="num" w:pos="5034"/>
        </w:tabs>
        <w:ind w:left="5034" w:hanging="180"/>
      </w:pPr>
    </w:lvl>
    <w:lvl w:ilvl="6" w:tplc="566E4E96" w:tentative="1">
      <w:start w:val="1"/>
      <w:numFmt w:val="decimal"/>
      <w:lvlText w:val="%7."/>
      <w:lvlJc w:val="left"/>
      <w:pPr>
        <w:tabs>
          <w:tab w:val="num" w:pos="5754"/>
        </w:tabs>
        <w:ind w:left="5754" w:hanging="360"/>
      </w:pPr>
    </w:lvl>
    <w:lvl w:ilvl="7" w:tplc="2E060E64" w:tentative="1">
      <w:start w:val="1"/>
      <w:numFmt w:val="lowerLetter"/>
      <w:lvlText w:val="%8."/>
      <w:lvlJc w:val="left"/>
      <w:pPr>
        <w:tabs>
          <w:tab w:val="num" w:pos="6474"/>
        </w:tabs>
        <w:ind w:left="6474" w:hanging="360"/>
      </w:pPr>
    </w:lvl>
    <w:lvl w:ilvl="8" w:tplc="54E0A3B0" w:tentative="1">
      <w:start w:val="1"/>
      <w:numFmt w:val="lowerRoman"/>
      <w:lvlText w:val="%9."/>
      <w:lvlJc w:val="right"/>
      <w:pPr>
        <w:tabs>
          <w:tab w:val="num" w:pos="7194"/>
        </w:tabs>
        <w:ind w:left="7194" w:hanging="180"/>
      </w:pPr>
    </w:lvl>
  </w:abstractNum>
  <w:abstractNum w:abstractNumId="18">
    <w:nsid w:val="3E1C7B92"/>
    <w:multiLevelType w:val="singleLevel"/>
    <w:tmpl w:val="0419000F"/>
    <w:lvl w:ilvl="0">
      <w:start w:val="1"/>
      <w:numFmt w:val="decimal"/>
      <w:lvlText w:val="%1."/>
      <w:lvlJc w:val="left"/>
      <w:pPr>
        <w:tabs>
          <w:tab w:val="num" w:pos="360"/>
        </w:tabs>
        <w:ind w:left="360" w:hanging="360"/>
      </w:pPr>
    </w:lvl>
  </w:abstractNum>
  <w:abstractNum w:abstractNumId="19">
    <w:nsid w:val="410D6485"/>
    <w:multiLevelType w:val="hybridMultilevel"/>
    <w:tmpl w:val="2D1E531E"/>
    <w:lvl w:ilvl="0" w:tplc="527A938C">
      <w:start w:val="1"/>
      <w:numFmt w:val="decimal"/>
      <w:lvlText w:val="%1."/>
      <w:lvlJc w:val="left"/>
      <w:pPr>
        <w:tabs>
          <w:tab w:val="num" w:pos="1429"/>
        </w:tabs>
        <w:ind w:left="1429" w:hanging="360"/>
      </w:pPr>
    </w:lvl>
    <w:lvl w:ilvl="1" w:tplc="EC0C18A0" w:tentative="1">
      <w:start w:val="1"/>
      <w:numFmt w:val="lowerLetter"/>
      <w:lvlText w:val="%2."/>
      <w:lvlJc w:val="left"/>
      <w:pPr>
        <w:tabs>
          <w:tab w:val="num" w:pos="2149"/>
        </w:tabs>
        <w:ind w:left="2149" w:hanging="360"/>
      </w:pPr>
    </w:lvl>
    <w:lvl w:ilvl="2" w:tplc="0A84C6C2" w:tentative="1">
      <w:start w:val="1"/>
      <w:numFmt w:val="lowerRoman"/>
      <w:lvlText w:val="%3."/>
      <w:lvlJc w:val="right"/>
      <w:pPr>
        <w:tabs>
          <w:tab w:val="num" w:pos="2869"/>
        </w:tabs>
        <w:ind w:left="2869" w:hanging="180"/>
      </w:pPr>
    </w:lvl>
    <w:lvl w:ilvl="3" w:tplc="77B00628" w:tentative="1">
      <w:start w:val="1"/>
      <w:numFmt w:val="decimal"/>
      <w:lvlText w:val="%4."/>
      <w:lvlJc w:val="left"/>
      <w:pPr>
        <w:tabs>
          <w:tab w:val="num" w:pos="3589"/>
        </w:tabs>
        <w:ind w:left="3589" w:hanging="360"/>
      </w:pPr>
    </w:lvl>
    <w:lvl w:ilvl="4" w:tplc="73BC7ACA" w:tentative="1">
      <w:start w:val="1"/>
      <w:numFmt w:val="lowerLetter"/>
      <w:lvlText w:val="%5."/>
      <w:lvlJc w:val="left"/>
      <w:pPr>
        <w:tabs>
          <w:tab w:val="num" w:pos="4309"/>
        </w:tabs>
        <w:ind w:left="4309" w:hanging="360"/>
      </w:pPr>
    </w:lvl>
    <w:lvl w:ilvl="5" w:tplc="F9D402B6" w:tentative="1">
      <w:start w:val="1"/>
      <w:numFmt w:val="lowerRoman"/>
      <w:lvlText w:val="%6."/>
      <w:lvlJc w:val="right"/>
      <w:pPr>
        <w:tabs>
          <w:tab w:val="num" w:pos="5029"/>
        </w:tabs>
        <w:ind w:left="5029" w:hanging="180"/>
      </w:pPr>
    </w:lvl>
    <w:lvl w:ilvl="6" w:tplc="7E62F1CA" w:tentative="1">
      <w:start w:val="1"/>
      <w:numFmt w:val="decimal"/>
      <w:lvlText w:val="%7."/>
      <w:lvlJc w:val="left"/>
      <w:pPr>
        <w:tabs>
          <w:tab w:val="num" w:pos="5749"/>
        </w:tabs>
        <w:ind w:left="5749" w:hanging="360"/>
      </w:pPr>
    </w:lvl>
    <w:lvl w:ilvl="7" w:tplc="568A5202" w:tentative="1">
      <w:start w:val="1"/>
      <w:numFmt w:val="lowerLetter"/>
      <w:lvlText w:val="%8."/>
      <w:lvlJc w:val="left"/>
      <w:pPr>
        <w:tabs>
          <w:tab w:val="num" w:pos="6469"/>
        </w:tabs>
        <w:ind w:left="6469" w:hanging="360"/>
      </w:pPr>
    </w:lvl>
    <w:lvl w:ilvl="8" w:tplc="85F0E722" w:tentative="1">
      <w:start w:val="1"/>
      <w:numFmt w:val="lowerRoman"/>
      <w:lvlText w:val="%9."/>
      <w:lvlJc w:val="right"/>
      <w:pPr>
        <w:tabs>
          <w:tab w:val="num" w:pos="7189"/>
        </w:tabs>
        <w:ind w:left="7189" w:hanging="180"/>
      </w:pPr>
    </w:lvl>
  </w:abstractNum>
  <w:abstractNum w:abstractNumId="20">
    <w:nsid w:val="43945620"/>
    <w:multiLevelType w:val="multilevel"/>
    <w:tmpl w:val="5AF25E8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8F77BA3"/>
    <w:multiLevelType w:val="hybridMultilevel"/>
    <w:tmpl w:val="C8A2A142"/>
    <w:lvl w:ilvl="0" w:tplc="0419000F">
      <w:start w:val="3"/>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DC047A"/>
    <w:multiLevelType w:val="singleLevel"/>
    <w:tmpl w:val="D0C46708"/>
    <w:lvl w:ilvl="0">
      <w:start w:val="1"/>
      <w:numFmt w:val="decimal"/>
      <w:lvlText w:val="%1."/>
      <w:lvlJc w:val="left"/>
      <w:pPr>
        <w:tabs>
          <w:tab w:val="num" w:pos="360"/>
        </w:tabs>
        <w:ind w:left="360" w:hanging="360"/>
      </w:pPr>
      <w:rPr>
        <w:rFonts w:hint="default"/>
        <w:b/>
        <w:sz w:val="24"/>
      </w:rPr>
    </w:lvl>
  </w:abstractNum>
  <w:abstractNum w:abstractNumId="23">
    <w:nsid w:val="5880642A"/>
    <w:multiLevelType w:val="hybridMultilevel"/>
    <w:tmpl w:val="DD48ACD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220865"/>
    <w:multiLevelType w:val="hybridMultilevel"/>
    <w:tmpl w:val="92E4BC4A"/>
    <w:lvl w:ilvl="0" w:tplc="57B8A91A">
      <w:start w:val="1"/>
      <w:numFmt w:val="decimal"/>
      <w:lvlText w:val="%1."/>
      <w:lvlJc w:val="left"/>
      <w:pPr>
        <w:tabs>
          <w:tab w:val="num" w:pos="1434"/>
        </w:tabs>
        <w:ind w:left="1434" w:hanging="360"/>
      </w:pPr>
    </w:lvl>
    <w:lvl w:ilvl="1" w:tplc="E0E8D206" w:tentative="1">
      <w:start w:val="1"/>
      <w:numFmt w:val="lowerLetter"/>
      <w:lvlText w:val="%2."/>
      <w:lvlJc w:val="left"/>
      <w:pPr>
        <w:tabs>
          <w:tab w:val="num" w:pos="2154"/>
        </w:tabs>
        <w:ind w:left="2154" w:hanging="360"/>
      </w:pPr>
    </w:lvl>
    <w:lvl w:ilvl="2" w:tplc="C5CEEE8E" w:tentative="1">
      <w:start w:val="1"/>
      <w:numFmt w:val="lowerRoman"/>
      <w:lvlText w:val="%3."/>
      <w:lvlJc w:val="right"/>
      <w:pPr>
        <w:tabs>
          <w:tab w:val="num" w:pos="2874"/>
        </w:tabs>
        <w:ind w:left="2874" w:hanging="180"/>
      </w:pPr>
    </w:lvl>
    <w:lvl w:ilvl="3" w:tplc="78C0C342" w:tentative="1">
      <w:start w:val="1"/>
      <w:numFmt w:val="decimal"/>
      <w:lvlText w:val="%4."/>
      <w:lvlJc w:val="left"/>
      <w:pPr>
        <w:tabs>
          <w:tab w:val="num" w:pos="3594"/>
        </w:tabs>
        <w:ind w:left="3594" w:hanging="360"/>
      </w:pPr>
    </w:lvl>
    <w:lvl w:ilvl="4" w:tplc="6F3A951C" w:tentative="1">
      <w:start w:val="1"/>
      <w:numFmt w:val="lowerLetter"/>
      <w:lvlText w:val="%5."/>
      <w:lvlJc w:val="left"/>
      <w:pPr>
        <w:tabs>
          <w:tab w:val="num" w:pos="4314"/>
        </w:tabs>
        <w:ind w:left="4314" w:hanging="360"/>
      </w:pPr>
    </w:lvl>
    <w:lvl w:ilvl="5" w:tplc="ECAC1BA6" w:tentative="1">
      <w:start w:val="1"/>
      <w:numFmt w:val="lowerRoman"/>
      <w:lvlText w:val="%6."/>
      <w:lvlJc w:val="right"/>
      <w:pPr>
        <w:tabs>
          <w:tab w:val="num" w:pos="5034"/>
        </w:tabs>
        <w:ind w:left="5034" w:hanging="180"/>
      </w:pPr>
    </w:lvl>
    <w:lvl w:ilvl="6" w:tplc="18E0D2AE" w:tentative="1">
      <w:start w:val="1"/>
      <w:numFmt w:val="decimal"/>
      <w:lvlText w:val="%7."/>
      <w:lvlJc w:val="left"/>
      <w:pPr>
        <w:tabs>
          <w:tab w:val="num" w:pos="5754"/>
        </w:tabs>
        <w:ind w:left="5754" w:hanging="360"/>
      </w:pPr>
    </w:lvl>
    <w:lvl w:ilvl="7" w:tplc="10AA983E" w:tentative="1">
      <w:start w:val="1"/>
      <w:numFmt w:val="lowerLetter"/>
      <w:lvlText w:val="%8."/>
      <w:lvlJc w:val="left"/>
      <w:pPr>
        <w:tabs>
          <w:tab w:val="num" w:pos="6474"/>
        </w:tabs>
        <w:ind w:left="6474" w:hanging="360"/>
      </w:pPr>
    </w:lvl>
    <w:lvl w:ilvl="8" w:tplc="03005F00" w:tentative="1">
      <w:start w:val="1"/>
      <w:numFmt w:val="lowerRoman"/>
      <w:lvlText w:val="%9."/>
      <w:lvlJc w:val="right"/>
      <w:pPr>
        <w:tabs>
          <w:tab w:val="num" w:pos="7194"/>
        </w:tabs>
        <w:ind w:left="7194" w:hanging="180"/>
      </w:pPr>
    </w:lvl>
  </w:abstractNum>
  <w:abstractNum w:abstractNumId="25">
    <w:nsid w:val="6D273458"/>
    <w:multiLevelType w:val="hybridMultilevel"/>
    <w:tmpl w:val="B4CEE524"/>
    <w:lvl w:ilvl="0" w:tplc="094AABF0">
      <w:start w:val="2"/>
      <w:numFmt w:val="bullet"/>
      <w:lvlText w:val="-"/>
      <w:lvlJc w:val="left"/>
      <w:pPr>
        <w:tabs>
          <w:tab w:val="num" w:pos="1040"/>
        </w:tabs>
        <w:ind w:left="1040" w:hanging="360"/>
      </w:pPr>
      <w:rPr>
        <w:rFonts w:ascii="Times New Roman" w:eastAsia="Times New Roman" w:hAnsi="Times New Roman" w:cs="Times New Roman" w:hint="default"/>
      </w:rPr>
    </w:lvl>
    <w:lvl w:ilvl="1" w:tplc="866EA6E8" w:tentative="1">
      <w:start w:val="1"/>
      <w:numFmt w:val="bullet"/>
      <w:lvlText w:val="o"/>
      <w:lvlJc w:val="left"/>
      <w:pPr>
        <w:tabs>
          <w:tab w:val="num" w:pos="1760"/>
        </w:tabs>
        <w:ind w:left="1760" w:hanging="360"/>
      </w:pPr>
      <w:rPr>
        <w:rFonts w:ascii="Courier New" w:hAnsi="Courier New" w:hint="default"/>
      </w:rPr>
    </w:lvl>
    <w:lvl w:ilvl="2" w:tplc="7B2A91C8" w:tentative="1">
      <w:start w:val="1"/>
      <w:numFmt w:val="bullet"/>
      <w:lvlText w:val=""/>
      <w:lvlJc w:val="left"/>
      <w:pPr>
        <w:tabs>
          <w:tab w:val="num" w:pos="2480"/>
        </w:tabs>
        <w:ind w:left="2480" w:hanging="360"/>
      </w:pPr>
      <w:rPr>
        <w:rFonts w:ascii="Wingdings" w:hAnsi="Wingdings" w:hint="default"/>
      </w:rPr>
    </w:lvl>
    <w:lvl w:ilvl="3" w:tplc="11983328" w:tentative="1">
      <w:start w:val="1"/>
      <w:numFmt w:val="bullet"/>
      <w:lvlText w:val=""/>
      <w:lvlJc w:val="left"/>
      <w:pPr>
        <w:tabs>
          <w:tab w:val="num" w:pos="3200"/>
        </w:tabs>
        <w:ind w:left="3200" w:hanging="360"/>
      </w:pPr>
      <w:rPr>
        <w:rFonts w:ascii="Symbol" w:hAnsi="Symbol" w:hint="default"/>
      </w:rPr>
    </w:lvl>
    <w:lvl w:ilvl="4" w:tplc="E8268708" w:tentative="1">
      <w:start w:val="1"/>
      <w:numFmt w:val="bullet"/>
      <w:lvlText w:val="o"/>
      <w:lvlJc w:val="left"/>
      <w:pPr>
        <w:tabs>
          <w:tab w:val="num" w:pos="3920"/>
        </w:tabs>
        <w:ind w:left="3920" w:hanging="360"/>
      </w:pPr>
      <w:rPr>
        <w:rFonts w:ascii="Courier New" w:hAnsi="Courier New" w:hint="default"/>
      </w:rPr>
    </w:lvl>
    <w:lvl w:ilvl="5" w:tplc="A84AC8F8" w:tentative="1">
      <w:start w:val="1"/>
      <w:numFmt w:val="bullet"/>
      <w:lvlText w:val=""/>
      <w:lvlJc w:val="left"/>
      <w:pPr>
        <w:tabs>
          <w:tab w:val="num" w:pos="4640"/>
        </w:tabs>
        <w:ind w:left="4640" w:hanging="360"/>
      </w:pPr>
      <w:rPr>
        <w:rFonts w:ascii="Wingdings" w:hAnsi="Wingdings" w:hint="default"/>
      </w:rPr>
    </w:lvl>
    <w:lvl w:ilvl="6" w:tplc="5FE2C834" w:tentative="1">
      <w:start w:val="1"/>
      <w:numFmt w:val="bullet"/>
      <w:lvlText w:val=""/>
      <w:lvlJc w:val="left"/>
      <w:pPr>
        <w:tabs>
          <w:tab w:val="num" w:pos="5360"/>
        </w:tabs>
        <w:ind w:left="5360" w:hanging="360"/>
      </w:pPr>
      <w:rPr>
        <w:rFonts w:ascii="Symbol" w:hAnsi="Symbol" w:hint="default"/>
      </w:rPr>
    </w:lvl>
    <w:lvl w:ilvl="7" w:tplc="04360DEA" w:tentative="1">
      <w:start w:val="1"/>
      <w:numFmt w:val="bullet"/>
      <w:lvlText w:val="o"/>
      <w:lvlJc w:val="left"/>
      <w:pPr>
        <w:tabs>
          <w:tab w:val="num" w:pos="6080"/>
        </w:tabs>
        <w:ind w:left="6080" w:hanging="360"/>
      </w:pPr>
      <w:rPr>
        <w:rFonts w:ascii="Courier New" w:hAnsi="Courier New" w:hint="default"/>
      </w:rPr>
    </w:lvl>
    <w:lvl w:ilvl="8" w:tplc="0DBAE59E" w:tentative="1">
      <w:start w:val="1"/>
      <w:numFmt w:val="bullet"/>
      <w:lvlText w:val=""/>
      <w:lvlJc w:val="left"/>
      <w:pPr>
        <w:tabs>
          <w:tab w:val="num" w:pos="6800"/>
        </w:tabs>
        <w:ind w:left="6800" w:hanging="360"/>
      </w:pPr>
      <w:rPr>
        <w:rFonts w:ascii="Wingdings" w:hAnsi="Wingdings" w:hint="default"/>
      </w:rPr>
    </w:lvl>
  </w:abstractNum>
  <w:abstractNum w:abstractNumId="26">
    <w:nsid w:val="6DFE70BD"/>
    <w:multiLevelType w:val="singleLevel"/>
    <w:tmpl w:val="0419000F"/>
    <w:lvl w:ilvl="0">
      <w:start w:val="1"/>
      <w:numFmt w:val="decimal"/>
      <w:lvlText w:val="%1."/>
      <w:lvlJc w:val="left"/>
      <w:pPr>
        <w:tabs>
          <w:tab w:val="num" w:pos="360"/>
        </w:tabs>
        <w:ind w:left="360" w:hanging="360"/>
      </w:pPr>
    </w:lvl>
  </w:abstractNum>
  <w:abstractNum w:abstractNumId="27">
    <w:nsid w:val="70D16196"/>
    <w:multiLevelType w:val="hybridMultilevel"/>
    <w:tmpl w:val="1C94C328"/>
    <w:lvl w:ilvl="0" w:tplc="AFCEE0C8">
      <w:start w:val="1"/>
      <w:numFmt w:val="decimal"/>
      <w:lvlText w:val="%1."/>
      <w:lvlJc w:val="left"/>
      <w:pPr>
        <w:tabs>
          <w:tab w:val="num" w:pos="1434"/>
        </w:tabs>
        <w:ind w:left="1434" w:hanging="360"/>
      </w:pPr>
    </w:lvl>
    <w:lvl w:ilvl="1" w:tplc="E55A5C76" w:tentative="1">
      <w:start w:val="1"/>
      <w:numFmt w:val="lowerLetter"/>
      <w:lvlText w:val="%2."/>
      <w:lvlJc w:val="left"/>
      <w:pPr>
        <w:tabs>
          <w:tab w:val="num" w:pos="2154"/>
        </w:tabs>
        <w:ind w:left="2154" w:hanging="360"/>
      </w:pPr>
    </w:lvl>
    <w:lvl w:ilvl="2" w:tplc="9182B796" w:tentative="1">
      <w:start w:val="1"/>
      <w:numFmt w:val="lowerRoman"/>
      <w:lvlText w:val="%3."/>
      <w:lvlJc w:val="right"/>
      <w:pPr>
        <w:tabs>
          <w:tab w:val="num" w:pos="2874"/>
        </w:tabs>
        <w:ind w:left="2874" w:hanging="180"/>
      </w:pPr>
    </w:lvl>
    <w:lvl w:ilvl="3" w:tplc="AAC027CA" w:tentative="1">
      <w:start w:val="1"/>
      <w:numFmt w:val="decimal"/>
      <w:lvlText w:val="%4."/>
      <w:lvlJc w:val="left"/>
      <w:pPr>
        <w:tabs>
          <w:tab w:val="num" w:pos="3594"/>
        </w:tabs>
        <w:ind w:left="3594" w:hanging="360"/>
      </w:pPr>
    </w:lvl>
    <w:lvl w:ilvl="4" w:tplc="B448E534" w:tentative="1">
      <w:start w:val="1"/>
      <w:numFmt w:val="lowerLetter"/>
      <w:lvlText w:val="%5."/>
      <w:lvlJc w:val="left"/>
      <w:pPr>
        <w:tabs>
          <w:tab w:val="num" w:pos="4314"/>
        </w:tabs>
        <w:ind w:left="4314" w:hanging="360"/>
      </w:pPr>
    </w:lvl>
    <w:lvl w:ilvl="5" w:tplc="AD1207F2" w:tentative="1">
      <w:start w:val="1"/>
      <w:numFmt w:val="lowerRoman"/>
      <w:lvlText w:val="%6."/>
      <w:lvlJc w:val="right"/>
      <w:pPr>
        <w:tabs>
          <w:tab w:val="num" w:pos="5034"/>
        </w:tabs>
        <w:ind w:left="5034" w:hanging="180"/>
      </w:pPr>
    </w:lvl>
    <w:lvl w:ilvl="6" w:tplc="27A4360C" w:tentative="1">
      <w:start w:val="1"/>
      <w:numFmt w:val="decimal"/>
      <w:lvlText w:val="%7."/>
      <w:lvlJc w:val="left"/>
      <w:pPr>
        <w:tabs>
          <w:tab w:val="num" w:pos="5754"/>
        </w:tabs>
        <w:ind w:left="5754" w:hanging="360"/>
      </w:pPr>
    </w:lvl>
    <w:lvl w:ilvl="7" w:tplc="BF9C6D8E" w:tentative="1">
      <w:start w:val="1"/>
      <w:numFmt w:val="lowerLetter"/>
      <w:lvlText w:val="%8."/>
      <w:lvlJc w:val="left"/>
      <w:pPr>
        <w:tabs>
          <w:tab w:val="num" w:pos="6474"/>
        </w:tabs>
        <w:ind w:left="6474" w:hanging="360"/>
      </w:pPr>
    </w:lvl>
    <w:lvl w:ilvl="8" w:tplc="6A4C7A2C" w:tentative="1">
      <w:start w:val="1"/>
      <w:numFmt w:val="lowerRoman"/>
      <w:lvlText w:val="%9."/>
      <w:lvlJc w:val="right"/>
      <w:pPr>
        <w:tabs>
          <w:tab w:val="num" w:pos="7194"/>
        </w:tabs>
        <w:ind w:left="7194" w:hanging="180"/>
      </w:pPr>
    </w:lvl>
  </w:abstractNum>
  <w:abstractNum w:abstractNumId="28">
    <w:nsid w:val="7794455F"/>
    <w:multiLevelType w:val="hybridMultilevel"/>
    <w:tmpl w:val="D9C876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5E55A3"/>
    <w:multiLevelType w:val="singleLevel"/>
    <w:tmpl w:val="78AA6DF0"/>
    <w:lvl w:ilvl="0">
      <w:start w:val="1"/>
      <w:numFmt w:val="decimal"/>
      <w:lvlText w:val="%1."/>
      <w:lvlJc w:val="left"/>
      <w:pPr>
        <w:tabs>
          <w:tab w:val="num" w:pos="360"/>
        </w:tabs>
        <w:ind w:left="360" w:hanging="360"/>
      </w:pPr>
      <w:rPr>
        <w:b/>
        <w:i w:val="0"/>
      </w:rPr>
    </w:lvl>
  </w:abstractNum>
  <w:abstractNum w:abstractNumId="30">
    <w:nsid w:val="7A9161D3"/>
    <w:multiLevelType w:val="singleLevel"/>
    <w:tmpl w:val="0419000F"/>
    <w:lvl w:ilvl="0">
      <w:start w:val="1"/>
      <w:numFmt w:val="decimal"/>
      <w:lvlText w:val="%1."/>
      <w:lvlJc w:val="left"/>
      <w:pPr>
        <w:tabs>
          <w:tab w:val="num" w:pos="360"/>
        </w:tabs>
        <w:ind w:left="360" w:hanging="360"/>
      </w:pPr>
    </w:lvl>
  </w:abstractNum>
  <w:abstractNum w:abstractNumId="31">
    <w:nsid w:val="7F50669C"/>
    <w:multiLevelType w:val="hybridMultilevel"/>
    <w:tmpl w:val="5F0CC512"/>
    <w:lvl w:ilvl="0" w:tplc="2476299A">
      <w:start w:val="1"/>
      <w:numFmt w:val="decimal"/>
      <w:lvlText w:val="%1."/>
      <w:lvlJc w:val="left"/>
      <w:pPr>
        <w:tabs>
          <w:tab w:val="num" w:pos="720"/>
        </w:tabs>
        <w:ind w:left="720" w:hanging="360"/>
      </w:pPr>
    </w:lvl>
    <w:lvl w:ilvl="1" w:tplc="71F4FCEC" w:tentative="1">
      <w:start w:val="1"/>
      <w:numFmt w:val="lowerLetter"/>
      <w:lvlText w:val="%2."/>
      <w:lvlJc w:val="left"/>
      <w:pPr>
        <w:tabs>
          <w:tab w:val="num" w:pos="1440"/>
        </w:tabs>
        <w:ind w:left="1440" w:hanging="360"/>
      </w:pPr>
    </w:lvl>
    <w:lvl w:ilvl="2" w:tplc="9D74195A" w:tentative="1">
      <w:start w:val="1"/>
      <w:numFmt w:val="lowerRoman"/>
      <w:lvlText w:val="%3."/>
      <w:lvlJc w:val="right"/>
      <w:pPr>
        <w:tabs>
          <w:tab w:val="num" w:pos="2160"/>
        </w:tabs>
        <w:ind w:left="2160" w:hanging="180"/>
      </w:pPr>
    </w:lvl>
    <w:lvl w:ilvl="3" w:tplc="01EE7F02" w:tentative="1">
      <w:start w:val="1"/>
      <w:numFmt w:val="decimal"/>
      <w:lvlText w:val="%4."/>
      <w:lvlJc w:val="left"/>
      <w:pPr>
        <w:tabs>
          <w:tab w:val="num" w:pos="2880"/>
        </w:tabs>
        <w:ind w:left="2880" w:hanging="360"/>
      </w:pPr>
    </w:lvl>
    <w:lvl w:ilvl="4" w:tplc="D67E5106" w:tentative="1">
      <w:start w:val="1"/>
      <w:numFmt w:val="lowerLetter"/>
      <w:lvlText w:val="%5."/>
      <w:lvlJc w:val="left"/>
      <w:pPr>
        <w:tabs>
          <w:tab w:val="num" w:pos="3600"/>
        </w:tabs>
        <w:ind w:left="3600" w:hanging="360"/>
      </w:pPr>
    </w:lvl>
    <w:lvl w:ilvl="5" w:tplc="D8DE5908" w:tentative="1">
      <w:start w:val="1"/>
      <w:numFmt w:val="lowerRoman"/>
      <w:lvlText w:val="%6."/>
      <w:lvlJc w:val="right"/>
      <w:pPr>
        <w:tabs>
          <w:tab w:val="num" w:pos="4320"/>
        </w:tabs>
        <w:ind w:left="4320" w:hanging="180"/>
      </w:pPr>
    </w:lvl>
    <w:lvl w:ilvl="6" w:tplc="12382D24" w:tentative="1">
      <w:start w:val="1"/>
      <w:numFmt w:val="decimal"/>
      <w:lvlText w:val="%7."/>
      <w:lvlJc w:val="left"/>
      <w:pPr>
        <w:tabs>
          <w:tab w:val="num" w:pos="5040"/>
        </w:tabs>
        <w:ind w:left="5040" w:hanging="360"/>
      </w:pPr>
    </w:lvl>
    <w:lvl w:ilvl="7" w:tplc="3A46F5B8" w:tentative="1">
      <w:start w:val="1"/>
      <w:numFmt w:val="lowerLetter"/>
      <w:lvlText w:val="%8."/>
      <w:lvlJc w:val="left"/>
      <w:pPr>
        <w:tabs>
          <w:tab w:val="num" w:pos="5760"/>
        </w:tabs>
        <w:ind w:left="5760" w:hanging="360"/>
      </w:pPr>
    </w:lvl>
    <w:lvl w:ilvl="8" w:tplc="486E3660"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17"/>
  </w:num>
  <w:num w:numId="4">
    <w:abstractNumId w:val="15"/>
  </w:num>
  <w:num w:numId="5">
    <w:abstractNumId w:val="20"/>
  </w:num>
  <w:num w:numId="6">
    <w:abstractNumId w:val="19"/>
  </w:num>
  <w:num w:numId="7">
    <w:abstractNumId w:val="31"/>
  </w:num>
  <w:num w:numId="8">
    <w:abstractNumId w:val="4"/>
  </w:num>
  <w:num w:numId="9">
    <w:abstractNumId w:val="25"/>
  </w:num>
  <w:num w:numId="10">
    <w:abstractNumId w:val="9"/>
  </w:num>
  <w:num w:numId="11">
    <w:abstractNumId w:val="29"/>
  </w:num>
  <w:num w:numId="12">
    <w:abstractNumId w:val="30"/>
  </w:num>
  <w:num w:numId="13">
    <w:abstractNumId w:val="12"/>
  </w:num>
  <w:num w:numId="14">
    <w:abstractNumId w:val="3"/>
  </w:num>
  <w:num w:numId="15">
    <w:abstractNumId w:val="16"/>
  </w:num>
  <w:num w:numId="16">
    <w:abstractNumId w:val="26"/>
  </w:num>
  <w:num w:numId="17">
    <w:abstractNumId w:val="22"/>
  </w:num>
  <w:num w:numId="18">
    <w:abstractNumId w:val="8"/>
  </w:num>
  <w:num w:numId="19">
    <w:abstractNumId w:val="18"/>
  </w:num>
  <w:num w:numId="20">
    <w:abstractNumId w:val="5"/>
  </w:num>
  <w:num w:numId="21">
    <w:abstractNumId w:val="1"/>
  </w:num>
  <w:num w:numId="22">
    <w:abstractNumId w:val="2"/>
  </w:num>
  <w:num w:numId="23">
    <w:abstractNumId w:val="6"/>
  </w:num>
  <w:num w:numId="24">
    <w:abstractNumId w:val="23"/>
  </w:num>
  <w:num w:numId="25">
    <w:abstractNumId w:val="11"/>
  </w:num>
  <w:num w:numId="26">
    <w:abstractNumId w:val="21"/>
  </w:num>
  <w:num w:numId="27">
    <w:abstractNumId w:val="0"/>
  </w:num>
  <w:num w:numId="28">
    <w:abstractNumId w:val="10"/>
  </w:num>
  <w:num w:numId="29">
    <w:abstractNumId w:val="28"/>
  </w:num>
  <w:num w:numId="30">
    <w:abstractNumId w:val="14"/>
  </w:num>
  <w:num w:numId="31">
    <w:abstractNumId w:val="7"/>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C321B9"/>
    <w:rsid w:val="0000342D"/>
    <w:rsid w:val="00027A6B"/>
    <w:rsid w:val="000313F6"/>
    <w:rsid w:val="000548D5"/>
    <w:rsid w:val="00086F87"/>
    <w:rsid w:val="000B186E"/>
    <w:rsid w:val="000B1E43"/>
    <w:rsid w:val="000B362A"/>
    <w:rsid w:val="000B62C4"/>
    <w:rsid w:val="000E350B"/>
    <w:rsid w:val="00136F41"/>
    <w:rsid w:val="001411AB"/>
    <w:rsid w:val="001454E6"/>
    <w:rsid w:val="001558E7"/>
    <w:rsid w:val="001575E7"/>
    <w:rsid w:val="00162BF8"/>
    <w:rsid w:val="00163060"/>
    <w:rsid w:val="001746B0"/>
    <w:rsid w:val="00174808"/>
    <w:rsid w:val="00190FE0"/>
    <w:rsid w:val="001A2E25"/>
    <w:rsid w:val="001A6A10"/>
    <w:rsid w:val="001D7F1A"/>
    <w:rsid w:val="001E26C0"/>
    <w:rsid w:val="001E6C69"/>
    <w:rsid w:val="001F6DBA"/>
    <w:rsid w:val="00202C31"/>
    <w:rsid w:val="0022705F"/>
    <w:rsid w:val="00237511"/>
    <w:rsid w:val="00245997"/>
    <w:rsid w:val="002704CD"/>
    <w:rsid w:val="002730A4"/>
    <w:rsid w:val="0027391B"/>
    <w:rsid w:val="00284F02"/>
    <w:rsid w:val="002910C9"/>
    <w:rsid w:val="002E38A6"/>
    <w:rsid w:val="002F0D46"/>
    <w:rsid w:val="00331CB0"/>
    <w:rsid w:val="0033374C"/>
    <w:rsid w:val="00334840"/>
    <w:rsid w:val="00337683"/>
    <w:rsid w:val="003610D5"/>
    <w:rsid w:val="00370582"/>
    <w:rsid w:val="00372727"/>
    <w:rsid w:val="003737E3"/>
    <w:rsid w:val="003771C6"/>
    <w:rsid w:val="00381A0A"/>
    <w:rsid w:val="003846CB"/>
    <w:rsid w:val="00386E83"/>
    <w:rsid w:val="00395F10"/>
    <w:rsid w:val="00397D02"/>
    <w:rsid w:val="003A7A6A"/>
    <w:rsid w:val="003B3A64"/>
    <w:rsid w:val="003D3A93"/>
    <w:rsid w:val="003D3E63"/>
    <w:rsid w:val="003F076A"/>
    <w:rsid w:val="003F1142"/>
    <w:rsid w:val="00401B71"/>
    <w:rsid w:val="004035EC"/>
    <w:rsid w:val="004302DD"/>
    <w:rsid w:val="004424E2"/>
    <w:rsid w:val="00447692"/>
    <w:rsid w:val="00451E41"/>
    <w:rsid w:val="00452E44"/>
    <w:rsid w:val="0045530D"/>
    <w:rsid w:val="00455772"/>
    <w:rsid w:val="00463EE4"/>
    <w:rsid w:val="00467B1E"/>
    <w:rsid w:val="00477B4F"/>
    <w:rsid w:val="004801E2"/>
    <w:rsid w:val="00480291"/>
    <w:rsid w:val="00487328"/>
    <w:rsid w:val="0049470C"/>
    <w:rsid w:val="004A06DA"/>
    <w:rsid w:val="004A61C7"/>
    <w:rsid w:val="004A6532"/>
    <w:rsid w:val="004B7F44"/>
    <w:rsid w:val="004C4CF5"/>
    <w:rsid w:val="004E1029"/>
    <w:rsid w:val="004F05DB"/>
    <w:rsid w:val="004F24F2"/>
    <w:rsid w:val="004F6CEF"/>
    <w:rsid w:val="00507BE7"/>
    <w:rsid w:val="00512332"/>
    <w:rsid w:val="00514732"/>
    <w:rsid w:val="00514AC6"/>
    <w:rsid w:val="0051569F"/>
    <w:rsid w:val="00521982"/>
    <w:rsid w:val="00530B33"/>
    <w:rsid w:val="00580651"/>
    <w:rsid w:val="00581B06"/>
    <w:rsid w:val="005A1104"/>
    <w:rsid w:val="005A1129"/>
    <w:rsid w:val="005B15C3"/>
    <w:rsid w:val="005B2563"/>
    <w:rsid w:val="005B31A6"/>
    <w:rsid w:val="005B33A7"/>
    <w:rsid w:val="005D02E4"/>
    <w:rsid w:val="005D0895"/>
    <w:rsid w:val="005F11BC"/>
    <w:rsid w:val="005F4534"/>
    <w:rsid w:val="00601E49"/>
    <w:rsid w:val="00612A79"/>
    <w:rsid w:val="006217C0"/>
    <w:rsid w:val="00626D72"/>
    <w:rsid w:val="0067658E"/>
    <w:rsid w:val="00682066"/>
    <w:rsid w:val="006820C4"/>
    <w:rsid w:val="00682705"/>
    <w:rsid w:val="006862CB"/>
    <w:rsid w:val="00695FB3"/>
    <w:rsid w:val="00697F6C"/>
    <w:rsid w:val="006A12E2"/>
    <w:rsid w:val="006A20AD"/>
    <w:rsid w:val="006A2596"/>
    <w:rsid w:val="006A7E2C"/>
    <w:rsid w:val="006C767A"/>
    <w:rsid w:val="006F2F8B"/>
    <w:rsid w:val="00707007"/>
    <w:rsid w:val="0071403B"/>
    <w:rsid w:val="00721B07"/>
    <w:rsid w:val="00725F12"/>
    <w:rsid w:val="00726DFC"/>
    <w:rsid w:val="007400C7"/>
    <w:rsid w:val="007402FF"/>
    <w:rsid w:val="00745456"/>
    <w:rsid w:val="00767C1F"/>
    <w:rsid w:val="00777208"/>
    <w:rsid w:val="00784656"/>
    <w:rsid w:val="00790E20"/>
    <w:rsid w:val="00792DF2"/>
    <w:rsid w:val="00794F5D"/>
    <w:rsid w:val="007A524A"/>
    <w:rsid w:val="007D1D6A"/>
    <w:rsid w:val="007E1B38"/>
    <w:rsid w:val="007E1FD3"/>
    <w:rsid w:val="007E3A99"/>
    <w:rsid w:val="007F2985"/>
    <w:rsid w:val="007F4E5C"/>
    <w:rsid w:val="00805ED3"/>
    <w:rsid w:val="00806016"/>
    <w:rsid w:val="00812FDE"/>
    <w:rsid w:val="00814491"/>
    <w:rsid w:val="00822EEF"/>
    <w:rsid w:val="00854A12"/>
    <w:rsid w:val="00862FD0"/>
    <w:rsid w:val="00864298"/>
    <w:rsid w:val="0088317A"/>
    <w:rsid w:val="00891BB4"/>
    <w:rsid w:val="008B131B"/>
    <w:rsid w:val="008B72C6"/>
    <w:rsid w:val="008C0006"/>
    <w:rsid w:val="008C4EE3"/>
    <w:rsid w:val="00930F87"/>
    <w:rsid w:val="00936FAA"/>
    <w:rsid w:val="0094010C"/>
    <w:rsid w:val="0097196C"/>
    <w:rsid w:val="00975B6D"/>
    <w:rsid w:val="00980F3D"/>
    <w:rsid w:val="00983036"/>
    <w:rsid w:val="00995104"/>
    <w:rsid w:val="009A55C7"/>
    <w:rsid w:val="009B4BA1"/>
    <w:rsid w:val="009C21C5"/>
    <w:rsid w:val="009C4B7C"/>
    <w:rsid w:val="009D768E"/>
    <w:rsid w:val="009E29A5"/>
    <w:rsid w:val="009F3D55"/>
    <w:rsid w:val="00A01B37"/>
    <w:rsid w:val="00A06520"/>
    <w:rsid w:val="00A17247"/>
    <w:rsid w:val="00A40811"/>
    <w:rsid w:val="00A46FEF"/>
    <w:rsid w:val="00A5766F"/>
    <w:rsid w:val="00A62580"/>
    <w:rsid w:val="00A66EEB"/>
    <w:rsid w:val="00A759AF"/>
    <w:rsid w:val="00A86320"/>
    <w:rsid w:val="00AA1BAB"/>
    <w:rsid w:val="00AA2D5F"/>
    <w:rsid w:val="00AB4020"/>
    <w:rsid w:val="00AB4B7A"/>
    <w:rsid w:val="00AC191B"/>
    <w:rsid w:val="00AC2E52"/>
    <w:rsid w:val="00AC655C"/>
    <w:rsid w:val="00AC70FA"/>
    <w:rsid w:val="00AD339F"/>
    <w:rsid w:val="00AD4BC0"/>
    <w:rsid w:val="00AD7620"/>
    <w:rsid w:val="00AF7D37"/>
    <w:rsid w:val="00B33EDD"/>
    <w:rsid w:val="00B364E5"/>
    <w:rsid w:val="00B42A23"/>
    <w:rsid w:val="00B51607"/>
    <w:rsid w:val="00B51864"/>
    <w:rsid w:val="00B51FF6"/>
    <w:rsid w:val="00B61272"/>
    <w:rsid w:val="00B6711E"/>
    <w:rsid w:val="00B71376"/>
    <w:rsid w:val="00B779EE"/>
    <w:rsid w:val="00B85AE6"/>
    <w:rsid w:val="00B9224E"/>
    <w:rsid w:val="00B93480"/>
    <w:rsid w:val="00B935D6"/>
    <w:rsid w:val="00BA0BFB"/>
    <w:rsid w:val="00BA4CEC"/>
    <w:rsid w:val="00BB651F"/>
    <w:rsid w:val="00BC3269"/>
    <w:rsid w:val="00BD4C1C"/>
    <w:rsid w:val="00BE7383"/>
    <w:rsid w:val="00BE744F"/>
    <w:rsid w:val="00C20E2F"/>
    <w:rsid w:val="00C303D8"/>
    <w:rsid w:val="00C321B9"/>
    <w:rsid w:val="00C6600F"/>
    <w:rsid w:val="00C73B78"/>
    <w:rsid w:val="00C82567"/>
    <w:rsid w:val="00C8333B"/>
    <w:rsid w:val="00C8602E"/>
    <w:rsid w:val="00C96713"/>
    <w:rsid w:val="00CA7254"/>
    <w:rsid w:val="00CD6DDF"/>
    <w:rsid w:val="00CE7F00"/>
    <w:rsid w:val="00CF32E6"/>
    <w:rsid w:val="00CF7A29"/>
    <w:rsid w:val="00D01A88"/>
    <w:rsid w:val="00D0680A"/>
    <w:rsid w:val="00D12591"/>
    <w:rsid w:val="00D25534"/>
    <w:rsid w:val="00D27D73"/>
    <w:rsid w:val="00D36554"/>
    <w:rsid w:val="00D531AB"/>
    <w:rsid w:val="00D66A0E"/>
    <w:rsid w:val="00D70272"/>
    <w:rsid w:val="00D811BF"/>
    <w:rsid w:val="00D817C0"/>
    <w:rsid w:val="00D84DC2"/>
    <w:rsid w:val="00DA059E"/>
    <w:rsid w:val="00DA1EFB"/>
    <w:rsid w:val="00DD4A5F"/>
    <w:rsid w:val="00DD5714"/>
    <w:rsid w:val="00DD6FE9"/>
    <w:rsid w:val="00DE1DB0"/>
    <w:rsid w:val="00E17625"/>
    <w:rsid w:val="00E21011"/>
    <w:rsid w:val="00E24A2D"/>
    <w:rsid w:val="00E33C32"/>
    <w:rsid w:val="00E371B5"/>
    <w:rsid w:val="00E40D29"/>
    <w:rsid w:val="00E45842"/>
    <w:rsid w:val="00E47BA0"/>
    <w:rsid w:val="00E5200F"/>
    <w:rsid w:val="00E64261"/>
    <w:rsid w:val="00E64478"/>
    <w:rsid w:val="00E828C4"/>
    <w:rsid w:val="00E85B1F"/>
    <w:rsid w:val="00E909FF"/>
    <w:rsid w:val="00E94447"/>
    <w:rsid w:val="00EA28D3"/>
    <w:rsid w:val="00EB4398"/>
    <w:rsid w:val="00ED3207"/>
    <w:rsid w:val="00EE1F65"/>
    <w:rsid w:val="00F03859"/>
    <w:rsid w:val="00F253C3"/>
    <w:rsid w:val="00F32F61"/>
    <w:rsid w:val="00F414B1"/>
    <w:rsid w:val="00F422F1"/>
    <w:rsid w:val="00F5550B"/>
    <w:rsid w:val="00F63AC0"/>
    <w:rsid w:val="00F90016"/>
    <w:rsid w:val="00FA60F7"/>
    <w:rsid w:val="00FA6175"/>
    <w:rsid w:val="00FB7467"/>
    <w:rsid w:val="00FC397A"/>
    <w:rsid w:val="00FC432A"/>
    <w:rsid w:val="00FC798E"/>
    <w:rsid w:val="00FD02CB"/>
    <w:rsid w:val="00FD7239"/>
    <w:rsid w:val="00FE21D7"/>
    <w:rsid w:val="00FF7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E2F"/>
    <w:rPr>
      <w:sz w:val="24"/>
      <w:szCs w:val="24"/>
    </w:rPr>
  </w:style>
  <w:style w:type="paragraph" w:styleId="1">
    <w:name w:val="heading 1"/>
    <w:basedOn w:val="a"/>
    <w:next w:val="a"/>
    <w:qFormat/>
    <w:rsid w:val="00745456"/>
    <w:pPr>
      <w:keepNext/>
      <w:widowControl w:val="0"/>
      <w:overflowPunct w:val="0"/>
      <w:autoSpaceDE w:val="0"/>
      <w:autoSpaceDN w:val="0"/>
      <w:adjustRightInd w:val="0"/>
      <w:ind w:right="-292" w:firstLine="709"/>
      <w:textAlignment w:val="baseline"/>
      <w:outlineLvl w:val="0"/>
    </w:pPr>
    <w:rPr>
      <w:b/>
      <w:sz w:val="20"/>
      <w:szCs w:val="20"/>
    </w:rPr>
  </w:style>
  <w:style w:type="paragraph" w:styleId="2">
    <w:name w:val="heading 2"/>
    <w:basedOn w:val="a"/>
    <w:next w:val="a"/>
    <w:link w:val="20"/>
    <w:qFormat/>
    <w:rsid w:val="00745456"/>
    <w:pPr>
      <w:keepNext/>
      <w:ind w:right="-8" w:firstLine="709"/>
      <w:outlineLvl w:val="1"/>
    </w:pPr>
    <w:rPr>
      <w:b/>
    </w:rPr>
  </w:style>
  <w:style w:type="paragraph" w:styleId="3">
    <w:name w:val="heading 3"/>
    <w:basedOn w:val="a"/>
    <w:next w:val="a"/>
    <w:qFormat/>
    <w:rsid w:val="00745456"/>
    <w:pPr>
      <w:keepNext/>
      <w:tabs>
        <w:tab w:val="num" w:pos="1080"/>
      </w:tabs>
      <w:ind w:left="360"/>
      <w:jc w:val="both"/>
      <w:outlineLvl w:val="2"/>
    </w:pPr>
    <w:rPr>
      <w:b/>
    </w:rPr>
  </w:style>
  <w:style w:type="paragraph" w:styleId="4">
    <w:name w:val="heading 4"/>
    <w:basedOn w:val="a"/>
    <w:next w:val="a"/>
    <w:qFormat/>
    <w:rsid w:val="00745456"/>
    <w:pPr>
      <w:keepNext/>
      <w:ind w:right="-292" w:firstLine="900"/>
      <w:outlineLvl w:val="3"/>
    </w:pPr>
    <w:rPr>
      <w:b/>
      <w:i/>
      <w:noProof/>
    </w:rPr>
  </w:style>
  <w:style w:type="paragraph" w:styleId="5">
    <w:name w:val="heading 5"/>
    <w:basedOn w:val="a"/>
    <w:next w:val="a"/>
    <w:qFormat/>
    <w:rsid w:val="00745456"/>
    <w:pPr>
      <w:keepNext/>
      <w:tabs>
        <w:tab w:val="left" w:pos="-1985"/>
      </w:tabs>
      <w:jc w:val="both"/>
      <w:outlineLvl w:val="4"/>
    </w:pPr>
    <w:rPr>
      <w:b/>
      <w:bCs/>
    </w:rPr>
  </w:style>
  <w:style w:type="paragraph" w:styleId="6">
    <w:name w:val="heading 6"/>
    <w:basedOn w:val="a"/>
    <w:next w:val="a"/>
    <w:qFormat/>
    <w:rsid w:val="00745456"/>
    <w:pPr>
      <w:keepNext/>
      <w:tabs>
        <w:tab w:val="left" w:pos="993"/>
      </w:tabs>
      <w:jc w:val="both"/>
      <w:outlineLvl w:val="5"/>
    </w:pPr>
    <w:rPr>
      <w:b/>
      <w:i/>
      <w:iCs/>
    </w:rPr>
  </w:style>
  <w:style w:type="paragraph" w:styleId="7">
    <w:name w:val="heading 7"/>
    <w:basedOn w:val="a"/>
    <w:next w:val="a"/>
    <w:link w:val="70"/>
    <w:qFormat/>
    <w:rsid w:val="00745456"/>
    <w:pPr>
      <w:keepNext/>
      <w:pBdr>
        <w:top w:val="single" w:sz="4" w:space="1" w:color="auto"/>
        <w:left w:val="single" w:sz="4" w:space="4" w:color="auto"/>
        <w:bottom w:val="single" w:sz="4" w:space="1" w:color="auto"/>
        <w:right w:val="single" w:sz="4" w:space="4" w:color="auto"/>
      </w:pBdr>
      <w:ind w:firstLine="709"/>
      <w:jc w:val="both"/>
      <w:outlineLvl w:val="6"/>
    </w:pPr>
    <w:rPr>
      <w:b/>
      <w:bCs/>
      <w:i/>
      <w:iCs/>
    </w:rPr>
  </w:style>
  <w:style w:type="paragraph" w:styleId="8">
    <w:name w:val="heading 8"/>
    <w:basedOn w:val="a"/>
    <w:next w:val="a"/>
    <w:link w:val="80"/>
    <w:qFormat/>
    <w:rsid w:val="00745456"/>
    <w:pPr>
      <w:keepNext/>
      <w:outlineLvl w:val="7"/>
    </w:pPr>
    <w:rPr>
      <w:b/>
      <w:bCs/>
      <w:i/>
      <w:iCs/>
    </w:rPr>
  </w:style>
  <w:style w:type="paragraph" w:styleId="9">
    <w:name w:val="heading 9"/>
    <w:basedOn w:val="a"/>
    <w:next w:val="a"/>
    <w:qFormat/>
    <w:rsid w:val="00745456"/>
    <w:pPr>
      <w:keepNext/>
      <w:spacing w:before="60" w:after="60"/>
      <w:outlineLvl w:val="8"/>
    </w:pPr>
    <w:rPr>
      <w:b/>
      <w:i/>
      <w:noProof/>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45456"/>
    <w:pPr>
      <w:ind w:firstLine="709"/>
      <w:jc w:val="both"/>
    </w:pPr>
  </w:style>
  <w:style w:type="paragraph" w:styleId="21">
    <w:name w:val="Body Text Indent 2"/>
    <w:basedOn w:val="a"/>
    <w:rsid w:val="00745456"/>
    <w:pPr>
      <w:ind w:firstLine="540"/>
      <w:jc w:val="both"/>
    </w:pPr>
    <w:rPr>
      <w:b/>
      <w:bCs/>
    </w:rPr>
  </w:style>
  <w:style w:type="paragraph" w:customStyle="1" w:styleId="10">
    <w:name w:val="Стиль1"/>
    <w:basedOn w:val="a"/>
    <w:rsid w:val="00745456"/>
    <w:pPr>
      <w:widowControl w:val="0"/>
      <w:overflowPunct w:val="0"/>
      <w:autoSpaceDE w:val="0"/>
      <w:autoSpaceDN w:val="0"/>
      <w:adjustRightInd w:val="0"/>
      <w:ind w:firstLine="709"/>
      <w:jc w:val="both"/>
      <w:textAlignment w:val="baseline"/>
    </w:pPr>
    <w:rPr>
      <w:szCs w:val="20"/>
    </w:rPr>
  </w:style>
  <w:style w:type="paragraph" w:styleId="30">
    <w:name w:val="Body Text Indent 3"/>
    <w:basedOn w:val="a"/>
    <w:rsid w:val="00745456"/>
    <w:pPr>
      <w:ind w:firstLine="708"/>
      <w:jc w:val="both"/>
    </w:pPr>
    <w:rPr>
      <w:b/>
      <w:bCs/>
    </w:rPr>
  </w:style>
  <w:style w:type="paragraph" w:styleId="a4">
    <w:name w:val="footer"/>
    <w:basedOn w:val="a"/>
    <w:rsid w:val="00745456"/>
    <w:pPr>
      <w:tabs>
        <w:tab w:val="center" w:pos="4677"/>
        <w:tab w:val="right" w:pos="9355"/>
      </w:tabs>
    </w:pPr>
  </w:style>
  <w:style w:type="character" w:styleId="a5">
    <w:name w:val="page number"/>
    <w:basedOn w:val="a0"/>
    <w:rsid w:val="00745456"/>
  </w:style>
  <w:style w:type="paragraph" w:customStyle="1" w:styleId="210">
    <w:name w:val="Основной текст 21"/>
    <w:basedOn w:val="a"/>
    <w:rsid w:val="00745456"/>
    <w:pPr>
      <w:widowControl w:val="0"/>
      <w:overflowPunct w:val="0"/>
      <w:autoSpaceDE w:val="0"/>
      <w:autoSpaceDN w:val="0"/>
      <w:adjustRightInd w:val="0"/>
      <w:ind w:right="-292" w:firstLine="709"/>
      <w:jc w:val="both"/>
      <w:textAlignment w:val="baseline"/>
    </w:pPr>
    <w:rPr>
      <w:b/>
      <w:sz w:val="20"/>
      <w:szCs w:val="20"/>
    </w:rPr>
  </w:style>
  <w:style w:type="paragraph" w:styleId="a6">
    <w:name w:val="Body Text"/>
    <w:basedOn w:val="a"/>
    <w:rsid w:val="00745456"/>
    <w:pPr>
      <w:tabs>
        <w:tab w:val="num" w:pos="1080"/>
      </w:tabs>
      <w:jc w:val="both"/>
    </w:pPr>
    <w:rPr>
      <w:b/>
    </w:rPr>
  </w:style>
  <w:style w:type="paragraph" w:customStyle="1" w:styleId="11">
    <w:name w:val="Ñòèëü1"/>
    <w:basedOn w:val="a"/>
    <w:rsid w:val="00745456"/>
    <w:pPr>
      <w:widowControl w:val="0"/>
      <w:overflowPunct w:val="0"/>
      <w:autoSpaceDE w:val="0"/>
      <w:autoSpaceDN w:val="0"/>
      <w:adjustRightInd w:val="0"/>
      <w:ind w:firstLine="709"/>
      <w:jc w:val="both"/>
      <w:textAlignment w:val="baseline"/>
    </w:pPr>
    <w:rPr>
      <w:szCs w:val="20"/>
    </w:rPr>
  </w:style>
  <w:style w:type="paragraph" w:styleId="a7">
    <w:name w:val="header"/>
    <w:basedOn w:val="a"/>
    <w:rsid w:val="00745456"/>
    <w:pPr>
      <w:tabs>
        <w:tab w:val="center" w:pos="4677"/>
        <w:tab w:val="right" w:pos="9355"/>
      </w:tabs>
    </w:pPr>
  </w:style>
  <w:style w:type="paragraph" w:styleId="a8">
    <w:name w:val="Title"/>
    <w:basedOn w:val="a"/>
    <w:qFormat/>
    <w:rsid w:val="00745456"/>
    <w:pPr>
      <w:overflowPunct w:val="0"/>
      <w:autoSpaceDE w:val="0"/>
      <w:autoSpaceDN w:val="0"/>
      <w:adjustRightInd w:val="0"/>
      <w:ind w:right="-8"/>
      <w:jc w:val="center"/>
      <w:textAlignment w:val="baseline"/>
    </w:pPr>
    <w:rPr>
      <w:b/>
    </w:rPr>
  </w:style>
  <w:style w:type="paragraph" w:styleId="a9">
    <w:name w:val="Block Text"/>
    <w:basedOn w:val="a"/>
    <w:rsid w:val="00745456"/>
    <w:pPr>
      <w:shd w:val="clear" w:color="auto" w:fill="FFFFFF"/>
      <w:ind w:left="2222" w:right="2160"/>
      <w:jc w:val="center"/>
    </w:pPr>
    <w:rPr>
      <w:b/>
      <w:color w:val="000000"/>
      <w:spacing w:val="-10"/>
    </w:rPr>
  </w:style>
  <w:style w:type="paragraph" w:customStyle="1" w:styleId="22">
    <w:name w:val="çàãîëîâîê 2"/>
    <w:basedOn w:val="a"/>
    <w:next w:val="a"/>
    <w:rsid w:val="00745456"/>
    <w:pPr>
      <w:keepNext/>
      <w:widowControl w:val="0"/>
      <w:jc w:val="center"/>
    </w:pPr>
    <w:rPr>
      <w:b/>
      <w:sz w:val="22"/>
    </w:rPr>
  </w:style>
  <w:style w:type="paragraph" w:customStyle="1" w:styleId="40">
    <w:name w:val="çàãîëîâîê 4"/>
    <w:basedOn w:val="a"/>
    <w:next w:val="a"/>
    <w:rsid w:val="00745456"/>
    <w:pPr>
      <w:keepNext/>
      <w:widowControl w:val="0"/>
    </w:pPr>
    <w:rPr>
      <w:b/>
      <w:sz w:val="22"/>
    </w:rPr>
  </w:style>
  <w:style w:type="paragraph" w:customStyle="1" w:styleId="71">
    <w:name w:val="çàãîëîâîê 7"/>
    <w:basedOn w:val="a"/>
    <w:next w:val="a"/>
    <w:rsid w:val="00745456"/>
    <w:pPr>
      <w:keepNext/>
      <w:widowControl w:val="0"/>
      <w:spacing w:line="220" w:lineRule="exact"/>
      <w:jc w:val="both"/>
    </w:pPr>
    <w:rPr>
      <w:b/>
      <w:sz w:val="18"/>
    </w:rPr>
  </w:style>
  <w:style w:type="paragraph" w:customStyle="1" w:styleId="81">
    <w:name w:val="çàãîëîâîê 8"/>
    <w:basedOn w:val="a"/>
    <w:next w:val="a"/>
    <w:rsid w:val="00745456"/>
    <w:pPr>
      <w:keepNext/>
      <w:widowControl w:val="0"/>
      <w:jc w:val="center"/>
    </w:pPr>
    <w:rPr>
      <w:b/>
      <w:sz w:val="20"/>
    </w:rPr>
  </w:style>
  <w:style w:type="paragraph" w:styleId="23">
    <w:name w:val="Body Text 2"/>
    <w:basedOn w:val="a"/>
    <w:rsid w:val="00745456"/>
    <w:pPr>
      <w:jc w:val="center"/>
    </w:pPr>
    <w:rPr>
      <w:b/>
      <w:sz w:val="23"/>
    </w:rPr>
  </w:style>
  <w:style w:type="paragraph" w:customStyle="1" w:styleId="Noeeu11">
    <w:name w:val="Noeeu11"/>
    <w:basedOn w:val="a"/>
    <w:rsid w:val="00745456"/>
    <w:pPr>
      <w:widowControl w:val="0"/>
      <w:autoSpaceDE w:val="0"/>
      <w:autoSpaceDN w:val="0"/>
      <w:ind w:firstLine="709"/>
      <w:jc w:val="both"/>
    </w:pPr>
  </w:style>
  <w:style w:type="paragraph" w:customStyle="1" w:styleId="72">
    <w:name w:val="заголовок 7"/>
    <w:basedOn w:val="a"/>
    <w:next w:val="a"/>
    <w:rsid w:val="00745456"/>
    <w:pPr>
      <w:keepNext/>
      <w:autoSpaceDE w:val="0"/>
      <w:autoSpaceDN w:val="0"/>
      <w:outlineLvl w:val="6"/>
    </w:pPr>
  </w:style>
  <w:style w:type="paragraph" w:styleId="31">
    <w:name w:val="Body Text 3"/>
    <w:basedOn w:val="a"/>
    <w:rsid w:val="00745456"/>
    <w:pPr>
      <w:widowControl w:val="0"/>
      <w:spacing w:line="300" w:lineRule="auto"/>
      <w:jc w:val="both"/>
    </w:pPr>
    <w:rPr>
      <w:i/>
      <w:sz w:val="17"/>
    </w:rPr>
  </w:style>
  <w:style w:type="paragraph" w:customStyle="1" w:styleId="BodyText21">
    <w:name w:val="Body Text 21"/>
    <w:basedOn w:val="a"/>
    <w:rsid w:val="004E1029"/>
    <w:pPr>
      <w:widowControl w:val="0"/>
      <w:autoSpaceDE w:val="0"/>
      <w:autoSpaceDN w:val="0"/>
      <w:ind w:firstLine="426"/>
      <w:jc w:val="both"/>
    </w:pPr>
    <w:rPr>
      <w:sz w:val="18"/>
      <w:szCs w:val="18"/>
    </w:rPr>
  </w:style>
  <w:style w:type="paragraph" w:customStyle="1" w:styleId="Noeeu1">
    <w:name w:val="Noeeu1"/>
    <w:basedOn w:val="a"/>
    <w:rsid w:val="00AA1BAB"/>
    <w:pPr>
      <w:widowControl w:val="0"/>
      <w:ind w:firstLine="709"/>
      <w:jc w:val="both"/>
    </w:pPr>
    <w:rPr>
      <w:szCs w:val="20"/>
    </w:rPr>
  </w:style>
  <w:style w:type="paragraph" w:customStyle="1" w:styleId="310">
    <w:name w:val="Основной текст 31"/>
    <w:basedOn w:val="a"/>
    <w:rsid w:val="00AA1BAB"/>
    <w:pPr>
      <w:jc w:val="both"/>
    </w:pPr>
    <w:rPr>
      <w:rFonts w:ascii="Arial" w:hAnsi="Arial"/>
      <w:sz w:val="28"/>
      <w:szCs w:val="20"/>
    </w:rPr>
  </w:style>
  <w:style w:type="table" w:styleId="aa">
    <w:name w:val="Table Grid"/>
    <w:basedOn w:val="a1"/>
    <w:rsid w:val="00A46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с отступом 21"/>
    <w:basedOn w:val="a"/>
    <w:rsid w:val="00DD4A5F"/>
    <w:pPr>
      <w:ind w:firstLine="708"/>
      <w:jc w:val="both"/>
    </w:pPr>
    <w:rPr>
      <w:rFonts w:ascii="Arial" w:hAnsi="Arial"/>
      <w:szCs w:val="20"/>
    </w:rPr>
  </w:style>
  <w:style w:type="paragraph" w:customStyle="1" w:styleId="ConsNormal">
    <w:name w:val="ConsNormal"/>
    <w:rsid w:val="003A7A6A"/>
    <w:pPr>
      <w:widowControl w:val="0"/>
      <w:autoSpaceDE w:val="0"/>
      <w:autoSpaceDN w:val="0"/>
      <w:adjustRightInd w:val="0"/>
      <w:ind w:right="19772" w:firstLine="720"/>
    </w:pPr>
    <w:rPr>
      <w:rFonts w:ascii="Arial" w:hAnsi="Arial" w:cs="Arial"/>
    </w:rPr>
  </w:style>
  <w:style w:type="character" w:styleId="ab">
    <w:name w:val="Emphasis"/>
    <w:basedOn w:val="a0"/>
    <w:qFormat/>
    <w:rsid w:val="00E909FF"/>
    <w:rPr>
      <w:i/>
      <w:iCs/>
    </w:rPr>
  </w:style>
  <w:style w:type="paragraph" w:styleId="ac">
    <w:name w:val="Balloon Text"/>
    <w:basedOn w:val="a"/>
    <w:semiHidden/>
    <w:rsid w:val="008C0006"/>
    <w:rPr>
      <w:rFonts w:ascii="Tahoma" w:hAnsi="Tahoma" w:cs="Tahoma"/>
      <w:sz w:val="16"/>
      <w:szCs w:val="16"/>
    </w:rPr>
  </w:style>
  <w:style w:type="paragraph" w:customStyle="1" w:styleId="24">
    <w:name w:val="Знак Знак2 Знак"/>
    <w:basedOn w:val="a"/>
    <w:uiPriority w:val="99"/>
    <w:rsid w:val="00806016"/>
    <w:pPr>
      <w:tabs>
        <w:tab w:val="num" w:pos="360"/>
      </w:tabs>
      <w:spacing w:after="160" w:line="240" w:lineRule="exact"/>
    </w:pPr>
    <w:rPr>
      <w:noProof/>
      <w:lang w:val="en-US"/>
    </w:rPr>
  </w:style>
  <w:style w:type="paragraph" w:customStyle="1" w:styleId="311">
    <w:name w:val="Основной текст с отступом 31"/>
    <w:basedOn w:val="a"/>
    <w:rsid w:val="004302DD"/>
    <w:pPr>
      <w:ind w:firstLine="720"/>
      <w:jc w:val="both"/>
    </w:pPr>
    <w:rPr>
      <w:szCs w:val="20"/>
    </w:rPr>
  </w:style>
  <w:style w:type="paragraph" w:customStyle="1" w:styleId="12">
    <w:name w:val="Обычный1"/>
    <w:rsid w:val="00514732"/>
    <w:pPr>
      <w:widowControl w:val="0"/>
      <w:spacing w:line="300" w:lineRule="auto"/>
      <w:ind w:firstLine="700"/>
      <w:jc w:val="both"/>
    </w:pPr>
    <w:rPr>
      <w:snapToGrid w:val="0"/>
      <w:sz w:val="22"/>
    </w:rPr>
  </w:style>
  <w:style w:type="character" w:customStyle="1" w:styleId="20">
    <w:name w:val="Заголовок 2 Знак"/>
    <w:basedOn w:val="a0"/>
    <w:link w:val="2"/>
    <w:rsid w:val="00BB651F"/>
    <w:rPr>
      <w:b/>
      <w:sz w:val="24"/>
      <w:szCs w:val="24"/>
    </w:rPr>
  </w:style>
  <w:style w:type="character" w:customStyle="1" w:styleId="70">
    <w:name w:val="Заголовок 7 Знак"/>
    <w:basedOn w:val="a0"/>
    <w:link w:val="7"/>
    <w:rsid w:val="00BB651F"/>
    <w:rPr>
      <w:b/>
      <w:bCs/>
      <w:i/>
      <w:iCs/>
      <w:sz w:val="24"/>
      <w:szCs w:val="24"/>
    </w:rPr>
  </w:style>
  <w:style w:type="character" w:customStyle="1" w:styleId="80">
    <w:name w:val="Заголовок 8 Знак"/>
    <w:basedOn w:val="a0"/>
    <w:link w:val="8"/>
    <w:rsid w:val="00BB651F"/>
    <w:rPr>
      <w:b/>
      <w:bCs/>
      <w:i/>
      <w:iCs/>
      <w:sz w:val="24"/>
      <w:szCs w:val="24"/>
    </w:rPr>
  </w:style>
  <w:style w:type="paragraph" w:customStyle="1" w:styleId="220">
    <w:name w:val="Основной текст 22"/>
    <w:basedOn w:val="a"/>
    <w:rsid w:val="002E38A6"/>
    <w:pPr>
      <w:widowControl w:val="0"/>
      <w:overflowPunct w:val="0"/>
      <w:autoSpaceDE w:val="0"/>
      <w:autoSpaceDN w:val="0"/>
      <w:adjustRightInd w:val="0"/>
      <w:ind w:right="-292" w:firstLine="709"/>
      <w:jc w:val="both"/>
      <w:textAlignment w:val="baseline"/>
    </w:pPr>
    <w:rPr>
      <w:b/>
      <w:sz w:val="20"/>
      <w:szCs w:val="20"/>
    </w:rPr>
  </w:style>
  <w:style w:type="paragraph" w:customStyle="1" w:styleId="32">
    <w:name w:val="Основной текст 32"/>
    <w:basedOn w:val="a"/>
    <w:rsid w:val="002E38A6"/>
    <w:pPr>
      <w:jc w:val="both"/>
    </w:pPr>
    <w:rPr>
      <w:rFonts w:ascii="Arial" w:hAnsi="Arial"/>
      <w:sz w:val="28"/>
      <w:szCs w:val="20"/>
    </w:rPr>
  </w:style>
  <w:style w:type="paragraph" w:customStyle="1" w:styleId="221">
    <w:name w:val="Основной текст с отступом 22"/>
    <w:basedOn w:val="a"/>
    <w:rsid w:val="002E38A6"/>
    <w:pPr>
      <w:ind w:firstLine="708"/>
      <w:jc w:val="both"/>
    </w:pPr>
    <w:rPr>
      <w:rFonts w:ascii="Arial" w:hAnsi="Arial"/>
      <w:szCs w:val="20"/>
    </w:rPr>
  </w:style>
  <w:style w:type="paragraph" w:customStyle="1" w:styleId="320">
    <w:name w:val="Основной текст с отступом 32"/>
    <w:basedOn w:val="a"/>
    <w:rsid w:val="002E38A6"/>
    <w:pPr>
      <w:ind w:firstLine="720"/>
      <w:jc w:val="both"/>
    </w:pPr>
    <w:rPr>
      <w:szCs w:val="20"/>
    </w:rPr>
  </w:style>
  <w:style w:type="paragraph" w:customStyle="1" w:styleId="25">
    <w:name w:val="Обычный2"/>
    <w:rsid w:val="002E38A6"/>
    <w:pPr>
      <w:widowControl w:val="0"/>
      <w:spacing w:line="300" w:lineRule="auto"/>
      <w:ind w:firstLine="700"/>
      <w:jc w:val="both"/>
    </w:pPr>
    <w:rPr>
      <w:snapToGrid w:val="0"/>
      <w:sz w:val="22"/>
    </w:rPr>
  </w:style>
  <w:style w:type="paragraph" w:styleId="ad">
    <w:name w:val="Normal (Web)"/>
    <w:basedOn w:val="a"/>
    <w:uiPriority w:val="99"/>
    <w:unhideWhenUsed/>
    <w:rsid w:val="002E38A6"/>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675577262">
      <w:bodyDiv w:val="1"/>
      <w:marLeft w:val="0"/>
      <w:marRight w:val="0"/>
      <w:marTop w:val="0"/>
      <w:marBottom w:val="0"/>
      <w:divBdr>
        <w:top w:val="none" w:sz="0" w:space="0" w:color="auto"/>
        <w:left w:val="none" w:sz="0" w:space="0" w:color="auto"/>
        <w:bottom w:val="none" w:sz="0" w:space="0" w:color="auto"/>
        <w:right w:val="none" w:sz="0" w:space="0" w:color="auto"/>
      </w:divBdr>
    </w:div>
    <w:div w:id="832524241">
      <w:bodyDiv w:val="1"/>
      <w:marLeft w:val="0"/>
      <w:marRight w:val="0"/>
      <w:marTop w:val="0"/>
      <w:marBottom w:val="0"/>
      <w:divBdr>
        <w:top w:val="none" w:sz="0" w:space="0" w:color="auto"/>
        <w:left w:val="none" w:sz="0" w:space="0" w:color="auto"/>
        <w:bottom w:val="none" w:sz="0" w:space="0" w:color="auto"/>
        <w:right w:val="none" w:sz="0" w:space="0" w:color="auto"/>
      </w:divBdr>
    </w:div>
    <w:div w:id="1837528890">
      <w:bodyDiv w:val="1"/>
      <w:marLeft w:val="0"/>
      <w:marRight w:val="0"/>
      <w:marTop w:val="0"/>
      <w:marBottom w:val="0"/>
      <w:divBdr>
        <w:top w:val="none" w:sz="0" w:space="0" w:color="auto"/>
        <w:left w:val="none" w:sz="0" w:space="0" w:color="auto"/>
        <w:bottom w:val="none" w:sz="0" w:space="0" w:color="auto"/>
        <w:right w:val="none" w:sz="0" w:space="0" w:color="auto"/>
      </w:divBdr>
    </w:div>
    <w:div w:id="20775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24935</Words>
  <Characters>142133</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Company>
  <LinksUpToDate>false</LinksUpToDate>
  <CharactersWithSpaces>166735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dc:creator>
  <cp:lastModifiedBy>-</cp:lastModifiedBy>
  <cp:revision>9</cp:revision>
  <cp:lastPrinted>2014-05-13T12:54:00Z</cp:lastPrinted>
  <dcterms:created xsi:type="dcterms:W3CDTF">2014-07-14T12:35:00Z</dcterms:created>
  <dcterms:modified xsi:type="dcterms:W3CDTF">2015-07-02T13:22:00Z</dcterms:modified>
</cp:coreProperties>
</file>