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81" w:rsidRPr="00791C86" w:rsidRDefault="00DF2D81" w:rsidP="00E36D51"/>
    <w:p w:rsidR="006C3041" w:rsidRPr="00791C86" w:rsidRDefault="006C3041" w:rsidP="00E36D51"/>
    <w:p w:rsidR="00D90F30" w:rsidRPr="0002082E" w:rsidRDefault="00D90F30" w:rsidP="00E36D51">
      <w:pPr>
        <w:pStyle w:val="af1"/>
        <w:jc w:val="right"/>
      </w:pPr>
      <w:r w:rsidRPr="0002082E">
        <w:t>УТВЕРЖДЕН</w:t>
      </w:r>
    </w:p>
    <w:p w:rsidR="00D90F30" w:rsidRPr="0002082E" w:rsidRDefault="00D90F30" w:rsidP="00E36D51">
      <w:pPr>
        <w:pStyle w:val="af1"/>
        <w:jc w:val="right"/>
      </w:pPr>
      <w:r w:rsidRPr="0002082E">
        <w:t xml:space="preserve">Решением Годового общего </w:t>
      </w:r>
    </w:p>
    <w:p w:rsidR="00D90F30" w:rsidRPr="0002082E" w:rsidRDefault="004C3697" w:rsidP="00E36D51">
      <w:pPr>
        <w:pStyle w:val="af1"/>
        <w:jc w:val="right"/>
      </w:pPr>
      <w:r w:rsidRPr="0002082E">
        <w:t>собрания акционеров</w:t>
      </w:r>
      <w:r w:rsidR="00D90F30" w:rsidRPr="0002082E">
        <w:t xml:space="preserve"> </w:t>
      </w:r>
    </w:p>
    <w:p w:rsidR="00D90F30" w:rsidRPr="0002082E" w:rsidRDefault="00D90F30" w:rsidP="00E36D51">
      <w:pPr>
        <w:pStyle w:val="af1"/>
        <w:jc w:val="right"/>
      </w:pPr>
      <w:r w:rsidRPr="0002082E">
        <w:t>ЗАО «</w:t>
      </w:r>
      <w:r w:rsidR="00C607BC" w:rsidRPr="0002082E">
        <w:t>Фабрика им. К. Самойловой</w:t>
      </w:r>
      <w:r w:rsidRPr="0002082E">
        <w:t>»</w:t>
      </w:r>
    </w:p>
    <w:p w:rsidR="00D90F30" w:rsidRPr="0002082E" w:rsidRDefault="00D90F30" w:rsidP="00E36D51">
      <w:pPr>
        <w:pStyle w:val="af1"/>
        <w:jc w:val="right"/>
      </w:pPr>
    </w:p>
    <w:p w:rsidR="00D90F30" w:rsidRPr="0040641B" w:rsidRDefault="00D90F30" w:rsidP="00E36D51">
      <w:pPr>
        <w:pStyle w:val="af1"/>
        <w:jc w:val="right"/>
      </w:pPr>
      <w:r w:rsidRPr="00AD7116">
        <w:t xml:space="preserve">Протокол </w:t>
      </w:r>
      <w:r w:rsidR="00DC50FC" w:rsidRPr="00AD7116">
        <w:t xml:space="preserve">от </w:t>
      </w:r>
      <w:r w:rsidR="00C37E1F" w:rsidRPr="00AD7116">
        <w:t>__</w:t>
      </w:r>
      <w:r w:rsidR="002D4BD2" w:rsidRPr="00AD7116">
        <w:t>.</w:t>
      </w:r>
      <w:r w:rsidR="00C37E1F" w:rsidRPr="00AD7116">
        <w:t>__</w:t>
      </w:r>
      <w:r w:rsidR="002D4BD2" w:rsidRPr="00AD7116">
        <w:t>.20</w:t>
      </w:r>
      <w:r w:rsidR="00791C86" w:rsidRPr="00AD7116">
        <w:t>2</w:t>
      </w:r>
      <w:r w:rsidR="00DA034C" w:rsidRPr="00AD7116">
        <w:t>4</w:t>
      </w:r>
      <w:r w:rsidR="002D4BD2" w:rsidRPr="00AD7116">
        <w:t xml:space="preserve"> </w:t>
      </w:r>
      <w:r w:rsidRPr="00AD7116">
        <w:t>г.</w:t>
      </w:r>
      <w:r w:rsidRPr="0040641B">
        <w:t xml:space="preserve"> </w:t>
      </w:r>
    </w:p>
    <w:p w:rsidR="00D90F30" w:rsidRPr="0002082E" w:rsidRDefault="00D90F30" w:rsidP="00E36D51">
      <w:pPr>
        <w:pStyle w:val="af1"/>
        <w:jc w:val="right"/>
      </w:pPr>
    </w:p>
    <w:p w:rsidR="00D90F30" w:rsidRPr="0002082E" w:rsidRDefault="00D90F30" w:rsidP="00E36D51">
      <w:pPr>
        <w:pStyle w:val="af1"/>
        <w:jc w:val="right"/>
      </w:pPr>
    </w:p>
    <w:p w:rsidR="00D90F30" w:rsidRPr="0002082E" w:rsidRDefault="004C3697" w:rsidP="00E36D51">
      <w:pPr>
        <w:pStyle w:val="af1"/>
        <w:jc w:val="right"/>
      </w:pPr>
      <w:r w:rsidRPr="0002082E">
        <w:t>ПРЕДВАРИТЕЛЬНО УТВЕРЖДЕН</w:t>
      </w:r>
      <w:r w:rsidR="00D90F30" w:rsidRPr="0002082E">
        <w:t xml:space="preserve"> </w:t>
      </w:r>
    </w:p>
    <w:p w:rsidR="00D90F30" w:rsidRPr="0002082E" w:rsidRDefault="00D90F30" w:rsidP="00E36D51">
      <w:pPr>
        <w:pStyle w:val="af1"/>
        <w:jc w:val="right"/>
      </w:pPr>
      <w:r w:rsidRPr="0002082E">
        <w:t xml:space="preserve">Советом директоров </w:t>
      </w:r>
    </w:p>
    <w:p w:rsidR="00D90F30" w:rsidRPr="0002082E" w:rsidRDefault="00D90F30" w:rsidP="00E36D51">
      <w:pPr>
        <w:pStyle w:val="af1"/>
        <w:jc w:val="right"/>
      </w:pPr>
      <w:r w:rsidRPr="0002082E">
        <w:t>ЗАО «</w:t>
      </w:r>
      <w:r w:rsidR="00C607BC" w:rsidRPr="0002082E">
        <w:t>Фабрика им. К. Самойловой</w:t>
      </w:r>
      <w:r w:rsidRPr="0002082E">
        <w:t>»</w:t>
      </w:r>
    </w:p>
    <w:p w:rsidR="00D90F30" w:rsidRPr="0002082E" w:rsidRDefault="00D90F30" w:rsidP="00E36D51">
      <w:pPr>
        <w:pStyle w:val="af1"/>
        <w:jc w:val="right"/>
      </w:pPr>
    </w:p>
    <w:p w:rsidR="00D90F30" w:rsidRPr="0040641B" w:rsidRDefault="00D90F30" w:rsidP="00E36D51">
      <w:pPr>
        <w:pStyle w:val="af1"/>
        <w:jc w:val="right"/>
      </w:pPr>
      <w:r w:rsidRPr="00AD7116">
        <w:t xml:space="preserve">Протокол от </w:t>
      </w:r>
      <w:r w:rsidR="00CE7B80" w:rsidRPr="00AD7116">
        <w:t>20</w:t>
      </w:r>
      <w:r w:rsidR="002D4BD2" w:rsidRPr="00AD7116">
        <w:t>.</w:t>
      </w:r>
      <w:r w:rsidR="00CE7B80" w:rsidRPr="00AD7116">
        <w:t>05</w:t>
      </w:r>
      <w:r w:rsidR="002D4BD2" w:rsidRPr="00AD7116">
        <w:t>.</w:t>
      </w:r>
      <w:r w:rsidRPr="00AD7116">
        <w:t>20</w:t>
      </w:r>
      <w:r w:rsidR="00791C86" w:rsidRPr="00AD7116">
        <w:t>2</w:t>
      </w:r>
      <w:r w:rsidR="00DA034C" w:rsidRPr="00AD7116">
        <w:t>4</w:t>
      </w:r>
      <w:r w:rsidRPr="00AD7116">
        <w:t xml:space="preserve"> г.</w:t>
      </w:r>
    </w:p>
    <w:p w:rsidR="00D90F30" w:rsidRPr="0002082E" w:rsidRDefault="00D90F30" w:rsidP="00E36D51">
      <w:pPr>
        <w:pStyle w:val="af1"/>
        <w:jc w:val="right"/>
        <w:rPr>
          <w:color w:val="FF0000"/>
        </w:rPr>
      </w:pPr>
    </w:p>
    <w:p w:rsidR="00D90F30" w:rsidRPr="0002082E" w:rsidRDefault="00D90F30" w:rsidP="00E36D51"/>
    <w:p w:rsidR="00D90F30" w:rsidRPr="0002082E" w:rsidRDefault="00D90F30" w:rsidP="00E36D51"/>
    <w:p w:rsidR="007634FF" w:rsidRPr="0002082E" w:rsidRDefault="007634FF" w:rsidP="00E36D51">
      <w:pPr>
        <w:pStyle w:val="1"/>
        <w:spacing w:line="240" w:lineRule="auto"/>
      </w:pPr>
    </w:p>
    <w:p w:rsidR="00D90F30" w:rsidRPr="0002082E" w:rsidRDefault="00D90F30" w:rsidP="00E36D51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ГОДОВОЙ ОТЧЕТ</w:t>
      </w:r>
    </w:p>
    <w:p w:rsidR="00D90F30" w:rsidRPr="0002082E" w:rsidRDefault="00D90F30" w:rsidP="00E36D51">
      <w:pPr>
        <w:pStyle w:val="af1"/>
        <w:jc w:val="center"/>
        <w:rPr>
          <w:sz w:val="36"/>
          <w:szCs w:val="36"/>
        </w:rPr>
      </w:pPr>
    </w:p>
    <w:p w:rsidR="00D90F30" w:rsidRPr="0002082E" w:rsidRDefault="00D90F30" w:rsidP="00E36D51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Закрытого акционерного общества</w:t>
      </w:r>
    </w:p>
    <w:p w:rsidR="00D90F30" w:rsidRPr="0002082E" w:rsidRDefault="00D90F30" w:rsidP="00E36D51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 xml:space="preserve">«Кондитерская фабрика им. </w:t>
      </w:r>
      <w:r w:rsidR="00DA034C" w:rsidRPr="0002082E">
        <w:rPr>
          <w:sz w:val="36"/>
          <w:szCs w:val="36"/>
        </w:rPr>
        <w:t>К. Самойловой</w:t>
      </w:r>
      <w:r w:rsidRPr="0002082E">
        <w:rPr>
          <w:sz w:val="36"/>
          <w:szCs w:val="36"/>
        </w:rPr>
        <w:t>»</w:t>
      </w:r>
    </w:p>
    <w:p w:rsidR="00D90F30" w:rsidRPr="0002082E" w:rsidRDefault="00D90F30" w:rsidP="00E36D51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(«Красный Октябрь»)</w:t>
      </w:r>
    </w:p>
    <w:p w:rsidR="007634FF" w:rsidRPr="0002082E" w:rsidRDefault="007634FF" w:rsidP="00E36D51">
      <w:pPr>
        <w:pStyle w:val="af1"/>
        <w:jc w:val="center"/>
        <w:rPr>
          <w:sz w:val="36"/>
          <w:szCs w:val="36"/>
        </w:rPr>
      </w:pPr>
    </w:p>
    <w:p w:rsidR="00D90F30" w:rsidRPr="0002082E" w:rsidRDefault="00D90F30" w:rsidP="00E36D51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по итогам работы за 20</w:t>
      </w:r>
      <w:r w:rsidR="005E7381" w:rsidRPr="0002082E">
        <w:rPr>
          <w:sz w:val="36"/>
          <w:szCs w:val="36"/>
        </w:rPr>
        <w:t>2</w:t>
      </w:r>
      <w:r w:rsidR="00DA034C">
        <w:rPr>
          <w:sz w:val="36"/>
          <w:szCs w:val="36"/>
        </w:rPr>
        <w:t>3</w:t>
      </w:r>
      <w:r w:rsidR="007634FF" w:rsidRPr="0002082E">
        <w:rPr>
          <w:sz w:val="36"/>
          <w:szCs w:val="36"/>
        </w:rPr>
        <w:t xml:space="preserve"> </w:t>
      </w:r>
      <w:r w:rsidRPr="0002082E">
        <w:rPr>
          <w:sz w:val="36"/>
          <w:szCs w:val="36"/>
        </w:rPr>
        <w:t>год</w:t>
      </w:r>
    </w:p>
    <w:p w:rsidR="00D90F30" w:rsidRPr="0002082E" w:rsidRDefault="00D90F30" w:rsidP="00E36D51">
      <w:pPr>
        <w:pStyle w:val="af1"/>
        <w:jc w:val="center"/>
        <w:rPr>
          <w:sz w:val="36"/>
          <w:szCs w:val="36"/>
        </w:rPr>
      </w:pPr>
    </w:p>
    <w:p w:rsidR="007634FF" w:rsidRPr="0002082E" w:rsidRDefault="007634FF" w:rsidP="00E36D51">
      <w:pPr>
        <w:rPr>
          <w:sz w:val="36"/>
          <w:szCs w:val="36"/>
        </w:rPr>
      </w:pPr>
    </w:p>
    <w:p w:rsidR="007634FF" w:rsidRPr="0002082E" w:rsidRDefault="007634FF" w:rsidP="00E36D51">
      <w:pPr>
        <w:rPr>
          <w:sz w:val="36"/>
          <w:szCs w:val="36"/>
        </w:rPr>
      </w:pPr>
    </w:p>
    <w:p w:rsidR="007634FF" w:rsidRPr="0002082E" w:rsidRDefault="007634FF" w:rsidP="00E36D51"/>
    <w:p w:rsidR="00D90F30" w:rsidRPr="0002082E" w:rsidRDefault="00D90F30" w:rsidP="00E36D51"/>
    <w:p w:rsidR="006B212E" w:rsidRPr="0002082E" w:rsidRDefault="006B212E" w:rsidP="00E36D51"/>
    <w:p w:rsidR="006B212E" w:rsidRPr="0002082E" w:rsidRDefault="006B212E" w:rsidP="00E36D51"/>
    <w:p w:rsidR="006B212E" w:rsidRPr="0002082E" w:rsidRDefault="006B212E" w:rsidP="00E36D51"/>
    <w:p w:rsidR="006B212E" w:rsidRPr="0002082E" w:rsidRDefault="006B212E" w:rsidP="00E36D51"/>
    <w:p w:rsidR="006B212E" w:rsidRPr="0002082E" w:rsidRDefault="006B212E" w:rsidP="00E36D51"/>
    <w:p w:rsidR="00D90F30" w:rsidRPr="0002082E" w:rsidRDefault="00D90F30" w:rsidP="00E36D51"/>
    <w:p w:rsidR="00D90F30" w:rsidRPr="0002082E" w:rsidRDefault="00D90F30" w:rsidP="00E36D51"/>
    <w:p w:rsidR="002D4BD2" w:rsidRPr="0002082E" w:rsidRDefault="002D4BD2" w:rsidP="00E36D51"/>
    <w:p w:rsidR="002D4BD2" w:rsidRPr="0002082E" w:rsidRDefault="002D4BD2" w:rsidP="00E36D51"/>
    <w:p w:rsidR="002D4BD2" w:rsidRPr="0002082E" w:rsidRDefault="002D4BD2" w:rsidP="00E36D51"/>
    <w:p w:rsidR="002D4BD2" w:rsidRPr="0002082E" w:rsidRDefault="002D4BD2" w:rsidP="00E36D51"/>
    <w:p w:rsidR="00C607BC" w:rsidRPr="0002082E" w:rsidRDefault="00C607BC" w:rsidP="00E36D51">
      <w:pPr>
        <w:pStyle w:val="af1"/>
        <w:jc w:val="center"/>
      </w:pPr>
    </w:p>
    <w:p w:rsidR="00C607BC" w:rsidRPr="0002082E" w:rsidRDefault="00C607BC" w:rsidP="00E36D51">
      <w:pPr>
        <w:pStyle w:val="af1"/>
        <w:jc w:val="center"/>
      </w:pPr>
    </w:p>
    <w:p w:rsidR="00C607BC" w:rsidRPr="0002082E" w:rsidRDefault="00C607BC" w:rsidP="00E36D51">
      <w:pPr>
        <w:pStyle w:val="af1"/>
        <w:jc w:val="center"/>
      </w:pPr>
    </w:p>
    <w:p w:rsidR="00C607BC" w:rsidRPr="0002082E" w:rsidRDefault="00C607BC" w:rsidP="00E36D51">
      <w:pPr>
        <w:pStyle w:val="af1"/>
        <w:jc w:val="center"/>
      </w:pPr>
    </w:p>
    <w:p w:rsidR="00C607BC" w:rsidRPr="0002082E" w:rsidRDefault="00C607BC" w:rsidP="00E36D51">
      <w:pPr>
        <w:pStyle w:val="af1"/>
        <w:jc w:val="center"/>
      </w:pPr>
    </w:p>
    <w:p w:rsidR="00D90F30" w:rsidRPr="0002082E" w:rsidRDefault="00D90F30" w:rsidP="00E36D51">
      <w:pPr>
        <w:pStyle w:val="af1"/>
        <w:jc w:val="center"/>
      </w:pPr>
      <w:r w:rsidRPr="0002082E">
        <w:t xml:space="preserve">Санкт-Петербург </w:t>
      </w:r>
      <w:r w:rsidR="006B24EB">
        <w:t>-</w:t>
      </w:r>
      <w:r w:rsidRPr="0002082E">
        <w:t xml:space="preserve"> </w:t>
      </w:r>
      <w:r w:rsidRPr="0018072E">
        <w:t>20</w:t>
      </w:r>
      <w:r w:rsidR="00791C86" w:rsidRPr="0018072E">
        <w:t>2</w:t>
      </w:r>
      <w:r w:rsidR="00CE7B80" w:rsidRPr="0018072E">
        <w:t>4</w:t>
      </w:r>
      <w:r w:rsidR="006B24EB" w:rsidRPr="0018072E">
        <w:t xml:space="preserve"> г.</w:t>
      </w:r>
    </w:p>
    <w:p w:rsidR="00465CCA" w:rsidRDefault="00D90F30" w:rsidP="00E36D51">
      <w:r w:rsidRPr="0002082E">
        <w:br w:type="page"/>
      </w:r>
    </w:p>
    <w:p w:rsidR="00465CCA" w:rsidRDefault="00465CCA" w:rsidP="00E36D51"/>
    <w:p w:rsidR="00830CE0" w:rsidRDefault="00D90F30" w:rsidP="00E36D51">
      <w:pPr>
        <w:rPr>
          <w:sz w:val="26"/>
          <w:szCs w:val="26"/>
        </w:rPr>
      </w:pPr>
      <w:r w:rsidRPr="0002082E">
        <w:rPr>
          <w:sz w:val="26"/>
          <w:szCs w:val="26"/>
        </w:rPr>
        <w:t>Уважаемые а</w:t>
      </w:r>
      <w:r w:rsidR="00830CE0" w:rsidRPr="0002082E">
        <w:rPr>
          <w:sz w:val="26"/>
          <w:szCs w:val="26"/>
        </w:rPr>
        <w:t>кционеры, партнеры и сотрудники!</w:t>
      </w:r>
    </w:p>
    <w:p w:rsidR="00D90F30" w:rsidRDefault="00830CE0" w:rsidP="00E36D51">
      <w:pPr>
        <w:rPr>
          <w:sz w:val="26"/>
          <w:szCs w:val="26"/>
        </w:rPr>
      </w:pPr>
      <w:r w:rsidRPr="0002082E">
        <w:rPr>
          <w:sz w:val="26"/>
          <w:szCs w:val="26"/>
        </w:rPr>
        <w:t>П</w:t>
      </w:r>
      <w:r w:rsidR="00D90F30" w:rsidRPr="0002082E">
        <w:rPr>
          <w:sz w:val="26"/>
          <w:szCs w:val="26"/>
        </w:rPr>
        <w:t>редставляем</w:t>
      </w:r>
      <w:r w:rsidR="00E03EC6" w:rsidRPr="0002082E">
        <w:rPr>
          <w:sz w:val="26"/>
          <w:szCs w:val="26"/>
        </w:rPr>
        <w:t xml:space="preserve"> Вашему вниманию Г</w:t>
      </w:r>
      <w:r w:rsidR="00BE7A69" w:rsidRPr="0002082E">
        <w:rPr>
          <w:sz w:val="26"/>
          <w:szCs w:val="26"/>
        </w:rPr>
        <w:t xml:space="preserve">одовой отчет </w:t>
      </w:r>
      <w:r w:rsidR="00D90F30" w:rsidRPr="0002082E">
        <w:rPr>
          <w:sz w:val="26"/>
          <w:szCs w:val="26"/>
        </w:rPr>
        <w:t>Общества за 20</w:t>
      </w:r>
      <w:r w:rsidR="005E7381" w:rsidRPr="0002082E">
        <w:rPr>
          <w:sz w:val="26"/>
          <w:szCs w:val="26"/>
        </w:rPr>
        <w:t>2</w:t>
      </w:r>
      <w:r w:rsidR="00DA034C">
        <w:rPr>
          <w:sz w:val="26"/>
          <w:szCs w:val="26"/>
        </w:rPr>
        <w:t>3</w:t>
      </w:r>
      <w:r w:rsidR="00D90F30" w:rsidRPr="0002082E">
        <w:rPr>
          <w:sz w:val="26"/>
          <w:szCs w:val="26"/>
        </w:rPr>
        <w:t xml:space="preserve"> год.</w:t>
      </w:r>
    </w:p>
    <w:p w:rsidR="009E0773" w:rsidRPr="0002082E" w:rsidRDefault="009E0773" w:rsidP="00E36D51">
      <w:pPr>
        <w:rPr>
          <w:sz w:val="26"/>
          <w:szCs w:val="26"/>
        </w:rPr>
      </w:pPr>
    </w:p>
    <w:p w:rsidR="00D90F30" w:rsidRPr="004574B5" w:rsidRDefault="002C16D4" w:rsidP="00E36D51">
      <w:pPr>
        <w:pStyle w:val="2"/>
        <w:spacing w:before="0" w:after="0"/>
      </w:pPr>
      <w:r w:rsidRPr="004574B5">
        <w:t>1.</w:t>
      </w:r>
      <w:r w:rsidR="00D30C64" w:rsidRPr="004574B5">
        <w:t xml:space="preserve"> </w:t>
      </w:r>
      <w:r w:rsidR="00BE7A69" w:rsidRPr="004574B5">
        <w:t>Общие сведения об</w:t>
      </w:r>
      <w:r w:rsidRPr="004574B5">
        <w:t xml:space="preserve"> обществе </w:t>
      </w:r>
    </w:p>
    <w:p w:rsidR="00EF38FD" w:rsidRPr="00504523" w:rsidRDefault="00EF38FD" w:rsidP="00E36D51">
      <w:pPr>
        <w:pStyle w:val="3"/>
        <w:spacing w:before="0" w:after="0"/>
        <w:rPr>
          <w:sz w:val="24"/>
          <w:szCs w:val="24"/>
        </w:rPr>
      </w:pPr>
      <w:r w:rsidRPr="00465CCA">
        <w:rPr>
          <w:b/>
        </w:rPr>
        <w:t>1.1</w:t>
      </w:r>
      <w:r w:rsidR="00465CCA" w:rsidRPr="00465CCA">
        <w:rPr>
          <w:b/>
        </w:rPr>
        <w:t>.</w:t>
      </w:r>
      <w:r w:rsidRPr="004574B5">
        <w:t xml:space="preserve"> </w:t>
      </w:r>
      <w:r w:rsidRPr="00815E9A">
        <w:t>Наименование Общества</w:t>
      </w:r>
    </w:p>
    <w:p w:rsidR="00EF38FD" w:rsidRPr="00504523" w:rsidRDefault="00EF38FD" w:rsidP="00E36D51">
      <w:pPr>
        <w:ind w:firstLine="0"/>
      </w:pPr>
      <w:r w:rsidRPr="00504523">
        <w:t>Наименование: Закрытое акционерное общество «Кондитерская фабрика им. К. Самойловой» («Красный Октябрь»)</w:t>
      </w:r>
      <w:r w:rsidR="00504523">
        <w:t>.</w:t>
      </w:r>
    </w:p>
    <w:p w:rsidR="00EF38FD" w:rsidRPr="00815E9A" w:rsidRDefault="00EF38FD" w:rsidP="00E36D51">
      <w:pPr>
        <w:pStyle w:val="3"/>
        <w:spacing w:before="0" w:after="0"/>
      </w:pPr>
      <w:r w:rsidRPr="00465CCA">
        <w:rPr>
          <w:b/>
        </w:rPr>
        <w:t>1.2</w:t>
      </w:r>
      <w:r w:rsidR="00465CCA" w:rsidRPr="00465CCA">
        <w:rPr>
          <w:b/>
        </w:rPr>
        <w:t>.</w:t>
      </w:r>
      <w:r w:rsidRPr="004574B5">
        <w:t xml:space="preserve"> </w:t>
      </w:r>
      <w:r w:rsidRPr="00815E9A">
        <w:t>Место нахождения Общества и контактные телефоны:</w:t>
      </w:r>
    </w:p>
    <w:p w:rsidR="00EF38FD" w:rsidRPr="00504523" w:rsidRDefault="00EF38FD" w:rsidP="00E36D51">
      <w:pPr>
        <w:ind w:firstLine="0"/>
      </w:pPr>
      <w:r w:rsidRPr="00504523">
        <w:t xml:space="preserve">Место нахождения: </w:t>
      </w:r>
      <w:smartTag w:uri="urn:schemas-microsoft-com:office:smarttags" w:element="metricconverter">
        <w:smartTagPr>
          <w:attr w:name="ProductID" w:val="190121 г"/>
        </w:smartTagPr>
        <w:r w:rsidRPr="00504523">
          <w:t>190121 г</w:t>
        </w:r>
      </w:smartTag>
      <w:r w:rsidRPr="00504523">
        <w:t>. Санкт - Петербург, Английский пр., д. 16</w:t>
      </w:r>
    </w:p>
    <w:p w:rsidR="00EF38FD" w:rsidRPr="00504523" w:rsidRDefault="00EF38FD" w:rsidP="00E36D51">
      <w:pPr>
        <w:ind w:firstLine="0"/>
      </w:pPr>
      <w:r w:rsidRPr="00504523">
        <w:t xml:space="preserve">Телефон:  (812)714-16-01 </w:t>
      </w:r>
    </w:p>
    <w:p w:rsidR="00EF38FD" w:rsidRPr="00504523" w:rsidRDefault="00EF38FD" w:rsidP="00E36D51">
      <w:pPr>
        <w:ind w:firstLine="0"/>
      </w:pPr>
      <w:r w:rsidRPr="00504523">
        <w:t>Адрес электронной почты: GD@ZAOSAM.spb.ru</w:t>
      </w:r>
    </w:p>
    <w:p w:rsidR="00EF38FD" w:rsidRPr="00504523" w:rsidRDefault="00EF38FD" w:rsidP="00E36D51">
      <w:pPr>
        <w:ind w:firstLine="0"/>
      </w:pPr>
      <w:r w:rsidRPr="00504523">
        <w:t>Адрес страницы в сети Интернет: http://www.kfs.uniconf.ru</w:t>
      </w:r>
    </w:p>
    <w:p w:rsidR="00EF38FD" w:rsidRPr="00504523" w:rsidRDefault="00EF38FD" w:rsidP="00E36D51">
      <w:pPr>
        <w:ind w:firstLine="0"/>
      </w:pPr>
      <w:r w:rsidRPr="00504523">
        <w:t>ИНН/КПП: 7830001050/783901001</w:t>
      </w:r>
      <w:r w:rsidR="00504523">
        <w:t>.</w:t>
      </w:r>
      <w:r w:rsidRPr="00504523">
        <w:t xml:space="preserve"> </w:t>
      </w:r>
    </w:p>
    <w:p w:rsidR="00830CE0" w:rsidRPr="00504523" w:rsidRDefault="00E16F53" w:rsidP="00E36D51">
      <w:pPr>
        <w:pStyle w:val="3"/>
        <w:spacing w:before="0" w:after="0"/>
        <w:rPr>
          <w:sz w:val="24"/>
          <w:szCs w:val="24"/>
        </w:rPr>
      </w:pPr>
      <w:r w:rsidRPr="00465CCA">
        <w:rPr>
          <w:b/>
        </w:rPr>
        <w:t>1.3</w:t>
      </w:r>
      <w:r w:rsidR="00465CCA" w:rsidRPr="00465CCA">
        <w:rPr>
          <w:b/>
        </w:rPr>
        <w:t>.</w:t>
      </w:r>
      <w:r w:rsidRPr="004574B5">
        <w:t xml:space="preserve"> </w:t>
      </w:r>
      <w:r w:rsidR="005F15C1" w:rsidRPr="00815E9A">
        <w:t>Основной вид деятельности.</w:t>
      </w:r>
    </w:p>
    <w:p w:rsidR="00917123" w:rsidRPr="00504523" w:rsidRDefault="00A746E3" w:rsidP="00E36D51">
      <w:pPr>
        <w:ind w:firstLine="0"/>
      </w:pPr>
      <w:r w:rsidRPr="00504523">
        <w:t xml:space="preserve">Основной вид деятельности: </w:t>
      </w:r>
      <w:r w:rsidR="00917123" w:rsidRPr="00504523">
        <w:t>Производство шоколада и сахаристых кондитерских изделий</w:t>
      </w:r>
    </w:p>
    <w:p w:rsidR="00830CE0" w:rsidRPr="00504523" w:rsidRDefault="00E16F53" w:rsidP="00E36D51">
      <w:pPr>
        <w:ind w:firstLine="0"/>
      </w:pPr>
      <w:r w:rsidRPr="00504523">
        <w:t xml:space="preserve">1.4 </w:t>
      </w:r>
      <w:r w:rsidR="005F15C1" w:rsidRPr="00504523">
        <w:t xml:space="preserve">Производственная мощность </w:t>
      </w:r>
    </w:p>
    <w:p w:rsidR="005F15C1" w:rsidRPr="00504523" w:rsidRDefault="00A746E3" w:rsidP="00E36D51">
      <w:pPr>
        <w:ind w:firstLine="0"/>
      </w:pPr>
      <w:r w:rsidRPr="00504523">
        <w:t xml:space="preserve">Производственная мощность: </w:t>
      </w:r>
      <w:r w:rsidR="00AA2CF8" w:rsidRPr="00504523">
        <w:t>1</w:t>
      </w:r>
      <w:r w:rsidR="00BE6EEC" w:rsidRPr="00504523">
        <w:t>8620</w:t>
      </w:r>
      <w:r w:rsidR="009C5852" w:rsidRPr="00504523">
        <w:t xml:space="preserve"> тонн</w:t>
      </w:r>
    </w:p>
    <w:p w:rsidR="00830CE0" w:rsidRPr="00504523" w:rsidRDefault="00E16F53" w:rsidP="00E36D51">
      <w:pPr>
        <w:pStyle w:val="3"/>
        <w:spacing w:before="0" w:after="0"/>
        <w:rPr>
          <w:sz w:val="24"/>
          <w:szCs w:val="24"/>
        </w:rPr>
      </w:pPr>
      <w:r w:rsidRPr="00465CCA">
        <w:rPr>
          <w:b/>
        </w:rPr>
        <w:t>1.</w:t>
      </w:r>
      <w:r w:rsidR="00E36D51" w:rsidRPr="00465CCA">
        <w:rPr>
          <w:b/>
        </w:rPr>
        <w:t>4</w:t>
      </w:r>
      <w:r w:rsidR="00465CCA" w:rsidRPr="00465CCA">
        <w:rPr>
          <w:b/>
        </w:rPr>
        <w:t>.</w:t>
      </w:r>
      <w:r w:rsidRPr="000422AB">
        <w:t xml:space="preserve"> </w:t>
      </w:r>
      <w:r w:rsidR="00BE7A69" w:rsidRPr="00815E9A">
        <w:t>Численность персонала</w:t>
      </w:r>
      <w:r w:rsidR="00BE7A69" w:rsidRPr="00504523">
        <w:rPr>
          <w:sz w:val="24"/>
          <w:szCs w:val="24"/>
        </w:rPr>
        <w:t xml:space="preserve"> </w:t>
      </w:r>
    </w:p>
    <w:p w:rsidR="005F15C1" w:rsidRPr="00504523" w:rsidRDefault="00A746E3" w:rsidP="00E36D51">
      <w:pPr>
        <w:ind w:firstLine="0"/>
      </w:pPr>
      <w:r w:rsidRPr="00504523">
        <w:t>Численность персонала:</w:t>
      </w:r>
      <w:r w:rsidR="005F15C1" w:rsidRPr="00504523">
        <w:t xml:space="preserve"> </w:t>
      </w:r>
      <w:r w:rsidR="004505FF" w:rsidRPr="00504523">
        <w:t>4</w:t>
      </w:r>
      <w:r w:rsidR="00BE6EEC" w:rsidRPr="00504523">
        <w:t>1</w:t>
      </w:r>
      <w:r w:rsidR="000422AB" w:rsidRPr="00504523">
        <w:t>3</w:t>
      </w:r>
      <w:r w:rsidR="007A5A64" w:rsidRPr="00504523">
        <w:t xml:space="preserve"> человек</w:t>
      </w:r>
      <w:r w:rsidR="000422AB" w:rsidRPr="00504523">
        <w:t>.</w:t>
      </w:r>
      <w:r w:rsidR="00272F25" w:rsidRPr="00504523">
        <w:t xml:space="preserve">                                             </w:t>
      </w:r>
    </w:p>
    <w:p w:rsidR="00EF38FD" w:rsidRPr="00504523" w:rsidRDefault="00EF38FD" w:rsidP="00E36D51">
      <w:pPr>
        <w:pStyle w:val="3"/>
        <w:spacing w:before="0" w:after="0"/>
        <w:rPr>
          <w:sz w:val="24"/>
          <w:szCs w:val="24"/>
        </w:rPr>
      </w:pPr>
      <w:r w:rsidRPr="00465CCA">
        <w:rPr>
          <w:b/>
        </w:rPr>
        <w:t>1.</w:t>
      </w:r>
      <w:r w:rsidR="00E36D51" w:rsidRPr="00465CCA">
        <w:rPr>
          <w:b/>
        </w:rPr>
        <w:t>5</w:t>
      </w:r>
      <w:r w:rsidR="00465CCA" w:rsidRPr="00465CCA">
        <w:rPr>
          <w:b/>
        </w:rPr>
        <w:t>.</w:t>
      </w:r>
      <w:r w:rsidRPr="004574B5">
        <w:t xml:space="preserve"> </w:t>
      </w:r>
      <w:r w:rsidRPr="00815E9A">
        <w:t>Сведения о государственной регистрации Общества</w:t>
      </w:r>
    </w:p>
    <w:p w:rsidR="00EF38FD" w:rsidRPr="00504523" w:rsidRDefault="00EF38FD" w:rsidP="00E36D51">
      <w:pPr>
        <w:ind w:firstLine="0"/>
      </w:pPr>
      <w:r w:rsidRPr="00504523">
        <w:t xml:space="preserve">Дата </w:t>
      </w:r>
      <w:r w:rsidR="004574B5" w:rsidRPr="00504523">
        <w:t>государственной регистрации</w:t>
      </w:r>
      <w:r w:rsidRPr="00504523">
        <w:t xml:space="preserve"> общества: 31.07.1992 г.</w:t>
      </w:r>
    </w:p>
    <w:p w:rsidR="00EF38FD" w:rsidRPr="00504523" w:rsidRDefault="00EF38FD" w:rsidP="00E36D51">
      <w:pPr>
        <w:ind w:firstLine="0"/>
      </w:pPr>
      <w:r w:rsidRPr="00504523">
        <w:t>Регистрационный номер: 2087</w:t>
      </w:r>
    </w:p>
    <w:p w:rsidR="00EF38FD" w:rsidRPr="00504523" w:rsidRDefault="00EF38FD" w:rsidP="00E36D51">
      <w:pPr>
        <w:ind w:firstLine="0"/>
      </w:pPr>
      <w:r w:rsidRPr="00504523">
        <w:t xml:space="preserve">Орган, осуществивший государственную регистрацию: Мэрия Ленинграда. Октябрьская районная администрация </w:t>
      </w:r>
    </w:p>
    <w:p w:rsidR="00EF38FD" w:rsidRPr="00504523" w:rsidRDefault="00EF38FD" w:rsidP="00E36D51">
      <w:pPr>
        <w:ind w:firstLine="0"/>
      </w:pPr>
      <w:r w:rsidRPr="00504523">
        <w:t>Основной государственный регистрационный номер: 1027810236794</w:t>
      </w:r>
    </w:p>
    <w:p w:rsidR="00EF38FD" w:rsidRPr="00504523" w:rsidRDefault="00EF38FD" w:rsidP="00E36D51">
      <w:pPr>
        <w:ind w:firstLine="0"/>
      </w:pPr>
      <w:r w:rsidRPr="00504523">
        <w:t>Дата внесения записи: 02.10.2002 г.</w:t>
      </w:r>
    </w:p>
    <w:p w:rsidR="00EF38FD" w:rsidRPr="00504523" w:rsidRDefault="00EF38FD" w:rsidP="00E36D51">
      <w:pPr>
        <w:ind w:firstLine="0"/>
      </w:pPr>
      <w:r w:rsidRPr="00504523">
        <w:t>Наименование регистрирующего органа: Межрайонная инспекция Министерства Российской Федерации по налогам и сборам №8 по Санкт-Петербургу</w:t>
      </w:r>
      <w:r w:rsidR="00504523">
        <w:t>.</w:t>
      </w:r>
    </w:p>
    <w:p w:rsidR="00EF38FD" w:rsidRPr="00504523" w:rsidRDefault="00EF38FD" w:rsidP="009E0773">
      <w:pPr>
        <w:pStyle w:val="3"/>
        <w:spacing w:before="0" w:after="0"/>
        <w:rPr>
          <w:b/>
          <w:sz w:val="24"/>
          <w:szCs w:val="24"/>
        </w:rPr>
      </w:pPr>
      <w:r w:rsidRPr="00465CCA">
        <w:rPr>
          <w:b/>
        </w:rPr>
        <w:t>1.</w:t>
      </w:r>
      <w:r w:rsidR="00E36D51" w:rsidRPr="00465CCA">
        <w:rPr>
          <w:b/>
        </w:rPr>
        <w:t>6</w:t>
      </w:r>
      <w:r w:rsidR="00465CCA" w:rsidRPr="00465CCA">
        <w:rPr>
          <w:b/>
        </w:rPr>
        <w:t>.</w:t>
      </w:r>
      <w:r w:rsidRPr="004574B5">
        <w:t xml:space="preserve"> </w:t>
      </w:r>
      <w:r w:rsidRPr="00815E9A">
        <w:t>Основные сведения о размещенных акциях Общества</w:t>
      </w:r>
      <w:r w:rsidRPr="00504523">
        <w:rPr>
          <w:sz w:val="24"/>
          <w:szCs w:val="24"/>
        </w:rPr>
        <w:t xml:space="preserve">      </w:t>
      </w:r>
      <w:r w:rsidRPr="00504523">
        <w:rPr>
          <w:sz w:val="24"/>
          <w:szCs w:val="24"/>
        </w:rPr>
        <w:tab/>
      </w:r>
      <w:r w:rsidRPr="00504523">
        <w:rPr>
          <w:sz w:val="24"/>
          <w:szCs w:val="24"/>
        </w:rPr>
        <w:tab/>
      </w:r>
    </w:p>
    <w:p w:rsidR="00EF38FD" w:rsidRPr="00504523" w:rsidRDefault="00EF38FD" w:rsidP="00E36D51">
      <w:pPr>
        <w:ind w:firstLine="0"/>
      </w:pPr>
      <w:r w:rsidRPr="00504523">
        <w:t xml:space="preserve">Количество акций - 811 074 </w:t>
      </w:r>
    </w:p>
    <w:p w:rsidR="00EF38FD" w:rsidRPr="00504523" w:rsidRDefault="00EF38FD" w:rsidP="00E36D51">
      <w:pPr>
        <w:ind w:firstLine="0"/>
      </w:pPr>
      <w:r w:rsidRPr="00504523">
        <w:t>Категория (тип): обыкновенные именные</w:t>
      </w:r>
    </w:p>
    <w:p w:rsidR="00EF38FD" w:rsidRPr="00504523" w:rsidRDefault="00EF38FD" w:rsidP="00E36D51">
      <w:pPr>
        <w:ind w:firstLine="0"/>
      </w:pPr>
      <w:r w:rsidRPr="00504523">
        <w:t>Форма ценных бумаг: бездокументарные</w:t>
      </w:r>
    </w:p>
    <w:p w:rsidR="00EF38FD" w:rsidRPr="00504523" w:rsidRDefault="00EF38FD" w:rsidP="00E36D51">
      <w:pPr>
        <w:ind w:firstLine="0"/>
      </w:pPr>
      <w:r w:rsidRPr="00504523">
        <w:t>Номинальная стоимость одной ценной бумаги: 51 рубль</w:t>
      </w:r>
    </w:p>
    <w:p w:rsidR="00EF38FD" w:rsidRPr="00DA034C" w:rsidRDefault="00EF38FD" w:rsidP="00E36D51">
      <w:pPr>
        <w:ind w:firstLine="0"/>
        <w:rPr>
          <w:color w:val="FF0000"/>
        </w:rPr>
      </w:pPr>
      <w:r w:rsidRPr="00DA034C">
        <w:rPr>
          <w:color w:val="FF0000"/>
        </w:rPr>
        <w:t xml:space="preserve"> </w:t>
      </w:r>
    </w:p>
    <w:p w:rsidR="00EF38FD" w:rsidRPr="00504523" w:rsidRDefault="00EF38FD" w:rsidP="00E36D51">
      <w:pPr>
        <w:ind w:firstLine="0"/>
      </w:pPr>
      <w:r w:rsidRPr="00504523">
        <w:t xml:space="preserve">Количество акций - 2 900 </w:t>
      </w:r>
    </w:p>
    <w:p w:rsidR="00EF38FD" w:rsidRPr="00504523" w:rsidRDefault="00EF38FD" w:rsidP="00E36D51">
      <w:pPr>
        <w:ind w:firstLine="0"/>
      </w:pPr>
      <w:r w:rsidRPr="00504523">
        <w:t>Категория (тип): привилегированные именные</w:t>
      </w:r>
    </w:p>
    <w:p w:rsidR="00EF38FD" w:rsidRPr="00504523" w:rsidRDefault="00EF38FD" w:rsidP="00E36D51">
      <w:pPr>
        <w:ind w:firstLine="0"/>
      </w:pPr>
      <w:r w:rsidRPr="00504523">
        <w:t>Форма ценных бумаг: бездокументарные</w:t>
      </w:r>
    </w:p>
    <w:p w:rsidR="00EF38FD" w:rsidRPr="00504523" w:rsidRDefault="00EF38FD" w:rsidP="00E36D51">
      <w:pPr>
        <w:ind w:firstLine="0"/>
      </w:pPr>
      <w:r w:rsidRPr="00504523">
        <w:t>Номинальная стоимость одной ценной бумаги: 51 рубль</w:t>
      </w:r>
      <w:r w:rsidR="00465CCA" w:rsidRPr="00504523">
        <w:t>.</w:t>
      </w:r>
    </w:p>
    <w:p w:rsidR="00EF38FD" w:rsidRPr="00504523" w:rsidRDefault="00EF38FD" w:rsidP="00E36D51">
      <w:pPr>
        <w:pStyle w:val="3"/>
        <w:spacing w:before="0" w:after="0"/>
        <w:rPr>
          <w:b/>
          <w:sz w:val="24"/>
          <w:szCs w:val="24"/>
        </w:rPr>
      </w:pPr>
      <w:r w:rsidRPr="00465CCA">
        <w:rPr>
          <w:b/>
        </w:rPr>
        <w:t>1.</w:t>
      </w:r>
      <w:r w:rsidR="00E36D51" w:rsidRPr="00465CCA">
        <w:rPr>
          <w:b/>
        </w:rPr>
        <w:t>7</w:t>
      </w:r>
      <w:r w:rsidR="00465CCA">
        <w:rPr>
          <w:b/>
        </w:rPr>
        <w:t>.</w:t>
      </w:r>
      <w:r w:rsidRPr="004574B5">
        <w:t xml:space="preserve"> </w:t>
      </w:r>
      <w:r w:rsidRPr="00815E9A">
        <w:t>Регистратор Общества</w:t>
      </w:r>
      <w:r w:rsidRPr="00504523">
        <w:rPr>
          <w:sz w:val="24"/>
          <w:szCs w:val="24"/>
        </w:rPr>
        <w:t xml:space="preserve">                                                       </w:t>
      </w:r>
    </w:p>
    <w:p w:rsidR="00EF38FD" w:rsidRPr="00504523" w:rsidRDefault="00EF38FD" w:rsidP="00E36D51">
      <w:pPr>
        <w:ind w:firstLine="0"/>
      </w:pPr>
      <w:r w:rsidRPr="00504523">
        <w:t>Наименование: Общество с ограниченной ответственностью «Московский Фондовый Центр»</w:t>
      </w:r>
    </w:p>
    <w:p w:rsidR="00EF38FD" w:rsidRPr="00504523" w:rsidRDefault="00EF38FD" w:rsidP="00E36D51">
      <w:pPr>
        <w:ind w:firstLine="0"/>
      </w:pPr>
      <w:r w:rsidRPr="00504523">
        <w:t>Место нахождения: г. Москва, Орликов переулок, д.5, стр. 3</w:t>
      </w:r>
    </w:p>
    <w:p w:rsidR="00EF38FD" w:rsidRPr="00504523" w:rsidRDefault="00EF38FD" w:rsidP="00E36D51">
      <w:pPr>
        <w:ind w:firstLine="0"/>
      </w:pPr>
      <w:r w:rsidRPr="00504523">
        <w:t>Номер лицензии: 10-000-1-00251</w:t>
      </w:r>
    </w:p>
    <w:p w:rsidR="00EF38FD" w:rsidRPr="00504523" w:rsidRDefault="00EF38FD" w:rsidP="00E36D51">
      <w:pPr>
        <w:ind w:firstLine="0"/>
      </w:pPr>
      <w:r w:rsidRPr="00504523">
        <w:t>Дата выдачи: 16.08.2002 г.</w:t>
      </w:r>
    </w:p>
    <w:p w:rsidR="00EF38FD" w:rsidRPr="00504523" w:rsidRDefault="00EF38FD" w:rsidP="00E36D51">
      <w:pPr>
        <w:ind w:firstLine="0"/>
      </w:pPr>
      <w:r w:rsidRPr="00504523">
        <w:t>Срок действия: без ограничения срока действия</w:t>
      </w:r>
    </w:p>
    <w:p w:rsidR="00EF38FD" w:rsidRPr="00504523" w:rsidRDefault="00EF38FD" w:rsidP="00E36D51">
      <w:pPr>
        <w:pStyle w:val="1"/>
        <w:spacing w:line="240" w:lineRule="auto"/>
        <w:rPr>
          <w:b w:val="0"/>
          <w:bCs/>
          <w:kern w:val="36"/>
          <w:sz w:val="24"/>
          <w:szCs w:val="24"/>
        </w:rPr>
      </w:pPr>
      <w:r w:rsidRPr="00504523">
        <w:rPr>
          <w:b w:val="0"/>
          <w:sz w:val="24"/>
          <w:szCs w:val="24"/>
        </w:rPr>
        <w:t>Орган, выдавший лицензию: ФКЦБ России (</w:t>
      </w:r>
      <w:r w:rsidRPr="00504523">
        <w:rPr>
          <w:b w:val="0"/>
          <w:bCs/>
          <w:kern w:val="36"/>
          <w:sz w:val="24"/>
          <w:szCs w:val="24"/>
        </w:rPr>
        <w:t>Федеральная комиссия по рынку ценных бумаг)</w:t>
      </w:r>
      <w:r w:rsidR="00504523">
        <w:rPr>
          <w:b w:val="0"/>
          <w:bCs/>
          <w:kern w:val="36"/>
          <w:sz w:val="24"/>
          <w:szCs w:val="24"/>
        </w:rPr>
        <w:t>.</w:t>
      </w:r>
    </w:p>
    <w:p w:rsidR="00EF38FD" w:rsidRPr="00504523" w:rsidRDefault="00EF38FD" w:rsidP="00E36D51">
      <w:pPr>
        <w:pStyle w:val="3"/>
        <w:spacing w:before="0" w:after="0"/>
        <w:rPr>
          <w:sz w:val="24"/>
          <w:szCs w:val="24"/>
        </w:rPr>
      </w:pPr>
      <w:r w:rsidRPr="00465CCA">
        <w:rPr>
          <w:b/>
        </w:rPr>
        <w:t>1.</w:t>
      </w:r>
      <w:r w:rsidR="00E36D51" w:rsidRPr="00465CCA">
        <w:rPr>
          <w:b/>
        </w:rPr>
        <w:t>8</w:t>
      </w:r>
      <w:r w:rsidR="00465CCA" w:rsidRPr="00465CCA">
        <w:rPr>
          <w:b/>
        </w:rPr>
        <w:t>.</w:t>
      </w:r>
      <w:r w:rsidRPr="00917123">
        <w:t xml:space="preserve"> </w:t>
      </w:r>
      <w:r w:rsidRPr="00815E9A">
        <w:t>Сведения об аудиторе Общества</w:t>
      </w:r>
      <w:r w:rsidRPr="00504523">
        <w:rPr>
          <w:sz w:val="24"/>
          <w:szCs w:val="24"/>
        </w:rPr>
        <w:t xml:space="preserve">      </w:t>
      </w:r>
    </w:p>
    <w:p w:rsidR="00EF38FD" w:rsidRPr="00504523" w:rsidRDefault="00EF38FD" w:rsidP="00E36D51">
      <w:r w:rsidRPr="00504523">
        <w:t>Наименование: Закрытое акционерное общество «АУДИТ-КОНСТАНТА»</w:t>
      </w:r>
    </w:p>
    <w:p w:rsidR="00EF38FD" w:rsidRPr="00504523" w:rsidRDefault="00EF38FD" w:rsidP="00E36D51">
      <w:r w:rsidRPr="00504523">
        <w:t xml:space="preserve">Государственная регистрация: основной государственный регистрационный номер 1027739295210, дата внесения записи в Единый государственный реестр юридических лиц 2 октября 2002 года. </w:t>
      </w:r>
    </w:p>
    <w:p w:rsidR="00EF38FD" w:rsidRPr="00504523" w:rsidRDefault="00EF38FD" w:rsidP="00E36D51">
      <w:r w:rsidRPr="00504523">
        <w:t>Место нахождения: 109012, г. Москва, ул. Пушечная, д.4, стр. 3.</w:t>
      </w:r>
    </w:p>
    <w:p w:rsidR="00DC0A19" w:rsidRPr="00917123" w:rsidRDefault="00DC0A19" w:rsidP="00E36D51">
      <w:r w:rsidRPr="00917123">
        <w:lastRenderedPageBreak/>
        <w:t>Членство в саморегулируемых организациях аудиторов: ЗАО «Аудит-Константа» является членом саморегулируемой организации аудиторов Ассоциации «Содружество» (СРО ААС), ОРНЗ 12006095668 от 11 марта 2020 г.</w:t>
      </w:r>
    </w:p>
    <w:p w:rsidR="009E0773" w:rsidRDefault="009E0773" w:rsidP="00E36D51">
      <w:pPr>
        <w:pStyle w:val="2"/>
        <w:spacing w:before="0" w:after="0"/>
      </w:pPr>
    </w:p>
    <w:p w:rsidR="00465CCA" w:rsidRDefault="00C95293" w:rsidP="00E36D51">
      <w:pPr>
        <w:pStyle w:val="2"/>
        <w:spacing w:before="0" w:after="0"/>
      </w:pPr>
      <w:r w:rsidRPr="00BA173C">
        <w:t>2. Положение общества в отрасли</w:t>
      </w:r>
    </w:p>
    <w:p w:rsidR="00C95293" w:rsidRPr="00504523" w:rsidRDefault="00C95293" w:rsidP="00465CCA">
      <w:pPr>
        <w:pStyle w:val="2"/>
        <w:spacing w:before="0" w:after="0"/>
        <w:rPr>
          <w:sz w:val="26"/>
          <w:szCs w:val="26"/>
        </w:rPr>
      </w:pPr>
      <w:r w:rsidRPr="00504523">
        <w:rPr>
          <w:sz w:val="26"/>
          <w:szCs w:val="26"/>
        </w:rPr>
        <w:t xml:space="preserve">ЗАО «Фабрика им. К. Самойловой» входит в </w:t>
      </w:r>
      <w:r w:rsidR="00BE6EEC" w:rsidRPr="00504523">
        <w:rPr>
          <w:sz w:val="26"/>
          <w:szCs w:val="26"/>
        </w:rPr>
        <w:t>крупнейший кондитерский</w:t>
      </w:r>
      <w:r w:rsidRPr="00504523">
        <w:rPr>
          <w:sz w:val="26"/>
          <w:szCs w:val="26"/>
        </w:rPr>
        <w:t xml:space="preserve"> холдинг в России – ООО «Объединенные кондитеры» - наряду с такими крупными московскими фабриками как ПАО «Красный Октябрь», ОАО «РОТ ФРОНТ», ОАО «Кондитерский концерн Бабаевский» и более 15 региональными предприятиями, расположенными по всей России, от Санкт-Петербурга до Дальнего Востока.</w:t>
      </w:r>
    </w:p>
    <w:p w:rsidR="00C95293" w:rsidRPr="00BA173C" w:rsidRDefault="00C95293" w:rsidP="00E36D51">
      <w:pPr>
        <w:rPr>
          <w:bCs/>
          <w:iCs/>
        </w:rPr>
      </w:pPr>
      <w:r w:rsidRPr="00BA173C">
        <w:t xml:space="preserve">ЗАО «Фабрика им. К. Самойловой» продолжает осваивать не только местный </w:t>
      </w:r>
      <w:r w:rsidR="00BE6EEC" w:rsidRPr="00BA173C">
        <w:t>рынок, но</w:t>
      </w:r>
      <w:r w:rsidRPr="00BA173C">
        <w:t xml:space="preserve">  и другие города и регионы.</w:t>
      </w:r>
      <w:r w:rsidRPr="00BA173C">
        <w:rPr>
          <w:bCs/>
          <w:iCs/>
        </w:rPr>
        <w:t xml:space="preserve"> </w:t>
      </w:r>
    </w:p>
    <w:p w:rsidR="009E0773" w:rsidRDefault="009E0773" w:rsidP="00E36D51">
      <w:pPr>
        <w:pStyle w:val="2"/>
        <w:spacing w:before="0" w:after="0"/>
      </w:pPr>
    </w:p>
    <w:p w:rsidR="00465CCA" w:rsidRDefault="00BA173C" w:rsidP="00E36D51">
      <w:pPr>
        <w:pStyle w:val="2"/>
        <w:spacing w:before="0" w:after="0"/>
      </w:pPr>
      <w:r w:rsidRPr="00D01652">
        <w:t xml:space="preserve">3. Разработка новинок                          </w:t>
      </w:r>
    </w:p>
    <w:p w:rsidR="00BA173C" w:rsidRPr="00504523" w:rsidRDefault="00BA173C" w:rsidP="00465CCA">
      <w:pPr>
        <w:pStyle w:val="2"/>
        <w:spacing w:before="0" w:after="0"/>
        <w:rPr>
          <w:sz w:val="26"/>
          <w:szCs w:val="26"/>
        </w:rPr>
      </w:pPr>
      <w:r w:rsidRPr="00504523">
        <w:rPr>
          <w:sz w:val="26"/>
          <w:szCs w:val="26"/>
        </w:rPr>
        <w:t xml:space="preserve">В 2023 году Обществом были выполнены мероприятия по запуску по 47 продуктам согласно календарному плану работ </w:t>
      </w:r>
      <w:r w:rsidRPr="00504523">
        <w:rPr>
          <w:sz w:val="26"/>
          <w:szCs w:val="26"/>
          <w:lang w:val="en-US"/>
        </w:rPr>
        <w:t>NPD</w:t>
      </w:r>
      <w:r w:rsidRPr="00504523">
        <w:rPr>
          <w:sz w:val="26"/>
          <w:szCs w:val="26"/>
        </w:rPr>
        <w:t>-2023, плану разработки экспортных продуктов на 2023 год, а так же совместно с Департаментом маркетинга ОК проводились работы по запуску проектов вне плана</w:t>
      </w:r>
      <w:r w:rsidRPr="00504523">
        <w:rPr>
          <w:i/>
          <w:sz w:val="26"/>
          <w:szCs w:val="26"/>
        </w:rPr>
        <w:t xml:space="preserve"> </w:t>
      </w:r>
      <w:r w:rsidRPr="00504523">
        <w:rPr>
          <w:sz w:val="26"/>
          <w:szCs w:val="26"/>
          <w:lang w:val="en-US"/>
        </w:rPr>
        <w:t>NPD</w:t>
      </w:r>
      <w:r w:rsidRPr="00504523">
        <w:rPr>
          <w:sz w:val="26"/>
          <w:szCs w:val="26"/>
        </w:rPr>
        <w:t>-2023.</w:t>
      </w:r>
    </w:p>
    <w:p w:rsidR="00BA173C" w:rsidRDefault="00BA173C" w:rsidP="00E36D51">
      <w:pPr>
        <w:pStyle w:val="a9"/>
        <w:spacing w:after="0"/>
        <w:rPr>
          <w:szCs w:val="28"/>
        </w:rPr>
      </w:pPr>
      <w:r>
        <w:rPr>
          <w:szCs w:val="28"/>
        </w:rPr>
        <w:t>Были выпущены новые продукты:</w:t>
      </w:r>
    </w:p>
    <w:p w:rsidR="005B2590" w:rsidRDefault="005B2590" w:rsidP="00E36D51">
      <w:pPr>
        <w:pStyle w:val="a9"/>
        <w:spacing w:after="0"/>
        <w:rPr>
          <w:szCs w:val="28"/>
        </w:rPr>
      </w:pPr>
    </w:p>
    <w:p w:rsidR="00BA173C" w:rsidRDefault="00BA173C" w:rsidP="005B2590">
      <w:pPr>
        <w:ind w:firstLine="0"/>
        <w:rPr>
          <w:i/>
        </w:rPr>
      </w:pPr>
      <w:r w:rsidRPr="00D01652">
        <w:rPr>
          <w:i/>
        </w:rPr>
        <w:t>Таблица «Новые виды продукции»</w:t>
      </w:r>
    </w:p>
    <w:p w:rsidR="00156AC3" w:rsidRPr="00D01652" w:rsidRDefault="00156AC3" w:rsidP="005B2590">
      <w:pPr>
        <w:ind w:firstLine="0"/>
        <w:rPr>
          <w:i/>
        </w:rPr>
      </w:pPr>
    </w:p>
    <w:tbl>
      <w:tblPr>
        <w:tblW w:w="9669" w:type="dxa"/>
        <w:tblInd w:w="93" w:type="dxa"/>
        <w:tblLayout w:type="fixed"/>
        <w:tblLook w:val="04A0"/>
      </w:tblPr>
      <w:tblGrid>
        <w:gridCol w:w="1360"/>
        <w:gridCol w:w="5176"/>
        <w:gridCol w:w="992"/>
        <w:gridCol w:w="2141"/>
      </w:tblGrid>
      <w:tr w:rsidR="00BA173C" w:rsidRPr="00D01652" w:rsidTr="00BA173C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3C" w:rsidRPr="00D01652" w:rsidRDefault="00BA173C" w:rsidP="00E36D51">
            <w:pPr>
              <w:pStyle w:val="af1"/>
              <w:jc w:val="center"/>
            </w:pPr>
            <w:r w:rsidRPr="00D01652">
              <w:t>Категория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3C" w:rsidRPr="00D01652" w:rsidRDefault="00BA173C" w:rsidP="00E36D51">
            <w:pPr>
              <w:pStyle w:val="af1"/>
              <w:jc w:val="center"/>
            </w:pPr>
            <w:r w:rsidRPr="00D01652"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3C" w:rsidRPr="00D01652" w:rsidRDefault="00BA173C" w:rsidP="00E36D51">
            <w:pPr>
              <w:pStyle w:val="af1"/>
              <w:jc w:val="center"/>
            </w:pPr>
            <w:r w:rsidRPr="00D01652">
              <w:t>Масса, гр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3C" w:rsidRPr="00D01652" w:rsidRDefault="00BA173C" w:rsidP="00E36D51">
            <w:pPr>
              <w:pStyle w:val="af1"/>
              <w:jc w:val="center"/>
            </w:pPr>
            <w:r w:rsidRPr="00D01652">
              <w:t>Торговая марка</w:t>
            </w:r>
          </w:p>
        </w:tc>
      </w:tr>
      <w:tr w:rsidR="00BA173C" w:rsidRPr="00D01652" w:rsidTr="00BA173C">
        <w:trPr>
          <w:trHeight w:val="300"/>
        </w:trPr>
        <w:tc>
          <w:tcPr>
            <w:tcW w:w="9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173C" w:rsidRPr="00D01652" w:rsidRDefault="00BA173C" w:rsidP="00E36D51">
            <w:pPr>
              <w:pStyle w:val="af1"/>
            </w:pPr>
            <w:r w:rsidRPr="00D01652">
              <w:t>НОВЫЕ ВИДЫ 202</w:t>
            </w:r>
            <w:r>
              <w:t>3</w:t>
            </w:r>
          </w:p>
        </w:tc>
      </w:tr>
      <w:tr w:rsidR="00BA173C" w:rsidRPr="00D01652" w:rsidTr="00BA173C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  <w:rPr>
                <w:sz w:val="22"/>
                <w:szCs w:val="22"/>
              </w:rPr>
            </w:pPr>
            <w:r w:rsidRPr="00D01652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4D3C7C" w:rsidRDefault="00BA173C" w:rsidP="00E36D51">
            <w:pPr>
              <w:pStyle w:val="ac"/>
              <w:ind w:firstLine="0"/>
              <w:jc w:val="left"/>
              <w:rPr>
                <w:lang w:val="en-US"/>
              </w:rPr>
            </w:pPr>
            <w:r w:rsidRPr="004D3C7C">
              <w:t>ВАФЛИ</w:t>
            </w:r>
            <w:r w:rsidRPr="004D3C7C">
              <w:rPr>
                <w:lang w:val="en-US"/>
              </w:rPr>
              <w:t>_Felicita_Barquillos_ellenados_sabor_cheesecake_con_limon_1/25_</w:t>
            </w:r>
            <w:r w:rsidRPr="004D3C7C">
              <w:t>Испания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</w:pPr>
            <w:r w:rsidRPr="00D01652">
              <w:t>25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</w:pPr>
            <w:r w:rsidRPr="004D3C7C">
              <w:t>Felicita</w:t>
            </w:r>
          </w:p>
        </w:tc>
      </w:tr>
      <w:tr w:rsidR="00BA173C" w:rsidRPr="00D01652" w:rsidTr="00BA173C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  <w:rPr>
                <w:sz w:val="22"/>
                <w:szCs w:val="22"/>
              </w:rPr>
            </w:pPr>
            <w:r w:rsidRPr="00D01652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4D3C7C" w:rsidRDefault="00BA173C" w:rsidP="00E36D51">
            <w:pPr>
              <w:pStyle w:val="ac"/>
              <w:ind w:firstLine="0"/>
              <w:jc w:val="left"/>
              <w:rPr>
                <w:lang w:val="en-US"/>
              </w:rPr>
            </w:pPr>
            <w:r w:rsidRPr="004D3C7C">
              <w:rPr>
                <w:szCs w:val="28"/>
              </w:rPr>
              <w:t>ВАФЛИ</w:t>
            </w:r>
            <w:r w:rsidRPr="004D3C7C">
              <w:rPr>
                <w:szCs w:val="28"/>
                <w:lang w:val="en-US"/>
              </w:rPr>
              <w:t>_Felicita_Barquillos_rellenados_sabor_yogur_de_fresa_1/25_</w:t>
            </w:r>
            <w:r w:rsidRPr="004D3C7C">
              <w:rPr>
                <w:szCs w:val="28"/>
              </w:rPr>
              <w:t>Испания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</w:pPr>
            <w:r w:rsidRPr="00D01652">
              <w:t>25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</w:pPr>
            <w:r w:rsidRPr="004D3C7C">
              <w:t>Felicita</w:t>
            </w:r>
          </w:p>
        </w:tc>
      </w:tr>
      <w:tr w:rsidR="00BA173C" w:rsidRPr="00D01652" w:rsidTr="00BA173C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Конфеты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c"/>
              <w:ind w:firstLine="0"/>
              <w:jc w:val="left"/>
            </w:pPr>
            <w:r w:rsidRPr="004D3C7C">
              <w:t>КОНФ_ВЕС_Грильяж_в_шоколадной_глазури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</w:pPr>
            <w:r w:rsidRPr="00D01652">
              <w:t>250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</w:pPr>
            <w:r>
              <w:t>Рот Фронт</w:t>
            </w:r>
          </w:p>
        </w:tc>
      </w:tr>
      <w:tr w:rsidR="00BA173C" w:rsidRPr="00D01652" w:rsidTr="00BA173C">
        <w:trPr>
          <w:trHeight w:val="431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  <w:rPr>
                <w:sz w:val="22"/>
                <w:szCs w:val="22"/>
              </w:rPr>
            </w:pPr>
            <w:r w:rsidRPr="00D01652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c"/>
              <w:ind w:firstLine="0"/>
              <w:jc w:val="left"/>
              <w:rPr>
                <w:szCs w:val="28"/>
              </w:rPr>
            </w:pPr>
            <w:r w:rsidRPr="004D3C7C">
              <w:rPr>
                <w:szCs w:val="28"/>
              </w:rPr>
              <w:t>МАРМЕЛАД_Чудо_Ягода_Летний_бум_со_вкусом_вишня_тархун-лимон_арбуз_1/200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</w:pPr>
            <w: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</w:pPr>
            <w:r>
              <w:rPr>
                <w:szCs w:val="28"/>
              </w:rPr>
              <w:t>Рот Фронт</w:t>
            </w:r>
          </w:p>
        </w:tc>
      </w:tr>
      <w:tr w:rsidR="00BA173C" w:rsidRPr="00D01652" w:rsidTr="00BA173C">
        <w:trPr>
          <w:trHeight w:val="431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  <w:rPr>
                <w:sz w:val="22"/>
                <w:szCs w:val="22"/>
              </w:rPr>
            </w:pPr>
            <w:r w:rsidRPr="00D01652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c"/>
              <w:ind w:firstLine="0"/>
              <w:jc w:val="left"/>
              <w:rPr>
                <w:szCs w:val="28"/>
              </w:rPr>
            </w:pPr>
            <w:r w:rsidRPr="004D3C7C">
              <w:rPr>
                <w:szCs w:val="28"/>
              </w:rPr>
              <w:t>МАРМЕЛАД_Чудо_Ягода_Сочные_тропики_со_вкусом_питахайя_манго-апельсин_пина-колада_1/200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</w:pPr>
            <w: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173C" w:rsidRPr="00D01652" w:rsidRDefault="00BA173C" w:rsidP="00E36D51">
            <w:pPr>
              <w:pStyle w:val="af1"/>
              <w:jc w:val="left"/>
              <w:rPr>
                <w:szCs w:val="28"/>
              </w:rPr>
            </w:pPr>
            <w:r>
              <w:rPr>
                <w:szCs w:val="28"/>
              </w:rPr>
              <w:t>Рот Фронт</w:t>
            </w:r>
          </w:p>
        </w:tc>
      </w:tr>
    </w:tbl>
    <w:p w:rsidR="009E0773" w:rsidRDefault="009E0773" w:rsidP="00E36D51">
      <w:pPr>
        <w:pStyle w:val="2"/>
        <w:spacing w:before="0" w:after="0"/>
      </w:pPr>
      <w:bookmarkStart w:id="0" w:name="_Toc71700186"/>
    </w:p>
    <w:p w:rsidR="00BA173C" w:rsidRDefault="00BA173C" w:rsidP="00E36D51">
      <w:pPr>
        <w:pStyle w:val="2"/>
        <w:spacing w:before="0" w:after="0"/>
      </w:pPr>
      <w:r w:rsidRPr="00D01652">
        <w:t>4. Новогодняя программа</w:t>
      </w:r>
    </w:p>
    <w:p w:rsidR="00BA173C" w:rsidRPr="00465CCA" w:rsidRDefault="00BA173C" w:rsidP="00E36D51">
      <w:pPr>
        <w:pStyle w:val="3"/>
        <w:spacing w:before="0" w:after="0"/>
        <w:rPr>
          <w:sz w:val="24"/>
          <w:szCs w:val="24"/>
        </w:rPr>
      </w:pPr>
      <w:r w:rsidRPr="00465CCA">
        <w:rPr>
          <w:sz w:val="24"/>
          <w:szCs w:val="24"/>
        </w:rPr>
        <w:t xml:space="preserve">Новогодняя продукция </w:t>
      </w:r>
    </w:p>
    <w:p w:rsidR="003F1BB9" w:rsidRDefault="00BA173C" w:rsidP="00AD7116">
      <w:r w:rsidRPr="00D01652">
        <w:t>В 202</w:t>
      </w:r>
      <w:r>
        <w:t>3</w:t>
      </w:r>
      <w:r w:rsidRPr="00D01652">
        <w:t xml:space="preserve"> году Обществом была разработана новогодняя программа, в которую вошли следующие позиции:</w:t>
      </w:r>
      <w:r w:rsidR="009E0773">
        <w:t xml:space="preserve"> </w:t>
      </w:r>
    </w:p>
    <w:p w:rsidR="005B2590" w:rsidRDefault="005B2590" w:rsidP="00AD7116"/>
    <w:p w:rsidR="00BA173C" w:rsidRDefault="00BA173C" w:rsidP="005B2590">
      <w:pPr>
        <w:pStyle w:val="af1"/>
        <w:rPr>
          <w:i/>
        </w:rPr>
      </w:pPr>
      <w:r w:rsidRPr="00D01652">
        <w:rPr>
          <w:i/>
        </w:rPr>
        <w:t xml:space="preserve">Таблица «Продукция </w:t>
      </w:r>
      <w:r>
        <w:rPr>
          <w:i/>
        </w:rPr>
        <w:t xml:space="preserve">для новогодней программы на 2023 </w:t>
      </w:r>
      <w:r w:rsidRPr="00D01652">
        <w:rPr>
          <w:i/>
        </w:rPr>
        <w:t>год»</w:t>
      </w:r>
      <w:r>
        <w:rPr>
          <w:i/>
        </w:rPr>
        <w:t>:</w:t>
      </w:r>
    </w:p>
    <w:p w:rsidR="00156AC3" w:rsidRDefault="00156AC3" w:rsidP="005B2590">
      <w:pPr>
        <w:pStyle w:val="af1"/>
        <w:rPr>
          <w:i/>
        </w:rPr>
      </w:pPr>
    </w:p>
    <w:tbl>
      <w:tblPr>
        <w:tblW w:w="9199" w:type="dxa"/>
        <w:jc w:val="center"/>
        <w:tblLook w:val="04A0"/>
      </w:tblPr>
      <w:tblGrid>
        <w:gridCol w:w="7469"/>
        <w:gridCol w:w="1730"/>
      </w:tblGrid>
      <w:tr w:rsidR="00BA173C" w:rsidRPr="001A213C" w:rsidTr="000422AB">
        <w:trPr>
          <w:trHeight w:val="277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73C" w:rsidRPr="001A213C" w:rsidRDefault="00BA173C" w:rsidP="00E36D51">
            <w:pPr>
              <w:jc w:val="center"/>
              <w:rPr>
                <w:sz w:val="20"/>
                <w:lang w:val="en-US"/>
              </w:rPr>
            </w:pPr>
            <w:r w:rsidRPr="001A213C">
              <w:rPr>
                <w:sz w:val="20"/>
                <w:lang w:val="en-US"/>
              </w:rPr>
              <w:t>Наименование подарка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73C" w:rsidRPr="001A213C" w:rsidRDefault="00BA173C" w:rsidP="00E36D51">
            <w:pPr>
              <w:jc w:val="center"/>
              <w:rPr>
                <w:sz w:val="20"/>
                <w:lang w:val="en-US"/>
              </w:rPr>
            </w:pPr>
            <w:r w:rsidRPr="001A213C">
              <w:rPr>
                <w:sz w:val="20"/>
                <w:lang w:val="en-US"/>
              </w:rPr>
              <w:t>Вес, г.</w:t>
            </w:r>
          </w:p>
        </w:tc>
      </w:tr>
      <w:tr w:rsidR="00BA173C" w:rsidRPr="001A213C" w:rsidTr="000422AB">
        <w:trPr>
          <w:trHeight w:val="424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t>Набор кондитерских изделий «Самойловские сладости» №1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434</w:t>
            </w:r>
            <w:r w:rsidRPr="001A213C">
              <w:rPr>
                <w:sz w:val="20"/>
              </w:rPr>
              <w:t xml:space="preserve"> г</w:t>
            </w:r>
          </w:p>
        </w:tc>
      </w:tr>
      <w:tr w:rsidR="00BA173C" w:rsidRPr="001A213C" w:rsidTr="000422AB">
        <w:trPr>
          <w:trHeight w:val="402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t>Набор кондитерских изделий «Самойловские сладости» №2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jc w:val="center"/>
              <w:rPr>
                <w:sz w:val="20"/>
              </w:rPr>
            </w:pPr>
            <w:r w:rsidRPr="001A213C">
              <w:rPr>
                <w:sz w:val="20"/>
              </w:rPr>
              <w:t>38</w:t>
            </w:r>
            <w:r>
              <w:rPr>
                <w:sz w:val="20"/>
              </w:rPr>
              <w:t>7</w:t>
            </w:r>
            <w:r w:rsidRPr="001A213C">
              <w:rPr>
                <w:sz w:val="20"/>
              </w:rPr>
              <w:t xml:space="preserve"> г</w:t>
            </w:r>
          </w:p>
        </w:tc>
      </w:tr>
      <w:tr w:rsidR="00BA173C" w:rsidRPr="001A213C" w:rsidTr="000422AB">
        <w:trPr>
          <w:trHeight w:val="407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t>Набор кондитерских изделий «</w:t>
            </w:r>
            <w:r>
              <w:rPr>
                <w:sz w:val="20"/>
              </w:rPr>
              <w:t>Неженка</w:t>
            </w:r>
            <w:r w:rsidRPr="001A213C">
              <w:rPr>
                <w:sz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269</w:t>
            </w:r>
            <w:r w:rsidRPr="001A213C">
              <w:rPr>
                <w:sz w:val="20"/>
              </w:rPr>
              <w:t xml:space="preserve"> г</w:t>
            </w:r>
          </w:p>
        </w:tc>
      </w:tr>
      <w:tr w:rsidR="00BA173C" w:rsidRPr="001A213C" w:rsidTr="000422AB">
        <w:trPr>
          <w:trHeight w:val="413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t>Набор кондитерских изделий «</w:t>
            </w:r>
            <w:r>
              <w:rPr>
                <w:sz w:val="20"/>
              </w:rPr>
              <w:t>Удача</w:t>
            </w:r>
            <w:r w:rsidRPr="001A213C">
              <w:rPr>
                <w:sz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816</w:t>
            </w:r>
            <w:r w:rsidRPr="001A213C">
              <w:rPr>
                <w:sz w:val="20"/>
              </w:rPr>
              <w:t>г</w:t>
            </w:r>
          </w:p>
        </w:tc>
      </w:tr>
      <w:tr w:rsidR="00BA173C" w:rsidRPr="001A213C" w:rsidTr="000422AB">
        <w:trPr>
          <w:trHeight w:val="419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lastRenderedPageBreak/>
              <w:t>Набор кондитерских изделий «Новогодний подарок»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501</w:t>
            </w:r>
          </w:p>
        </w:tc>
      </w:tr>
      <w:tr w:rsidR="00BA173C" w:rsidRPr="001A213C" w:rsidTr="000422AB">
        <w:trPr>
          <w:trHeight w:val="424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t>Набор кондитерских изделий «</w:t>
            </w:r>
            <w:r>
              <w:rPr>
                <w:sz w:val="20"/>
              </w:rPr>
              <w:t>Мечта сластены</w:t>
            </w:r>
            <w:r w:rsidRPr="001A213C">
              <w:rPr>
                <w:sz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816</w:t>
            </w:r>
            <w:r w:rsidRPr="001A213C">
              <w:rPr>
                <w:sz w:val="20"/>
              </w:rPr>
              <w:t xml:space="preserve"> г</w:t>
            </w:r>
          </w:p>
        </w:tc>
      </w:tr>
      <w:tr w:rsidR="00BA173C" w:rsidRPr="001A213C" w:rsidTr="000422AB">
        <w:trPr>
          <w:trHeight w:val="417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t>Набор кондитерских изделий «</w:t>
            </w:r>
            <w:r>
              <w:rPr>
                <w:sz w:val="20"/>
              </w:rPr>
              <w:t>Новогодняя сказка</w:t>
            </w:r>
            <w:r w:rsidRPr="001A213C">
              <w:rPr>
                <w:sz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Default="00BA173C" w:rsidP="00E36D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816 г</w:t>
            </w:r>
          </w:p>
        </w:tc>
      </w:tr>
      <w:tr w:rsidR="00BA173C" w:rsidRPr="001A213C" w:rsidTr="000422AB">
        <w:trPr>
          <w:trHeight w:val="409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t>Набор кондитерских изделий «</w:t>
            </w:r>
            <w:r>
              <w:rPr>
                <w:sz w:val="20"/>
              </w:rPr>
              <w:t>Русский сувенир</w:t>
            </w:r>
            <w:r w:rsidRPr="001A213C">
              <w:rPr>
                <w:sz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Default="00BA173C" w:rsidP="00E36D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816</w:t>
            </w:r>
          </w:p>
        </w:tc>
      </w:tr>
      <w:tr w:rsidR="00BA173C" w:rsidRPr="001A213C" w:rsidTr="000422AB">
        <w:trPr>
          <w:trHeight w:val="415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t>Набор кондитерских изделий «</w:t>
            </w:r>
            <w:r>
              <w:rPr>
                <w:sz w:val="20"/>
              </w:rPr>
              <w:t>Рождественская ночь</w:t>
            </w:r>
            <w:r w:rsidRPr="001A213C">
              <w:rPr>
                <w:sz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Default="00BA173C" w:rsidP="00E36D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1097</w:t>
            </w:r>
          </w:p>
        </w:tc>
      </w:tr>
      <w:tr w:rsidR="00BA173C" w:rsidRPr="001A213C" w:rsidTr="000422AB">
        <w:trPr>
          <w:trHeight w:val="421"/>
          <w:jc w:val="center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Pr="001A213C" w:rsidRDefault="00BA173C" w:rsidP="00E36D51">
            <w:pPr>
              <w:ind w:firstLine="69"/>
              <w:jc w:val="left"/>
              <w:rPr>
                <w:sz w:val="20"/>
              </w:rPr>
            </w:pPr>
            <w:r w:rsidRPr="001A213C">
              <w:rPr>
                <w:sz w:val="20"/>
              </w:rPr>
              <w:t>Набор кондитерских изделий «</w:t>
            </w:r>
            <w:r>
              <w:rPr>
                <w:sz w:val="20"/>
              </w:rPr>
              <w:t>Зима</w:t>
            </w:r>
            <w:r w:rsidRPr="001A213C">
              <w:rPr>
                <w:sz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73C" w:rsidRDefault="00BA173C" w:rsidP="00E36D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746</w:t>
            </w:r>
          </w:p>
        </w:tc>
      </w:tr>
    </w:tbl>
    <w:p w:rsidR="009E0773" w:rsidRDefault="009E0773" w:rsidP="00E36D51">
      <w:pPr>
        <w:pStyle w:val="2"/>
        <w:spacing w:before="0" w:after="0"/>
      </w:pPr>
    </w:p>
    <w:p w:rsidR="005A2201" w:rsidRDefault="005A2201" w:rsidP="00E36D51">
      <w:pPr>
        <w:pStyle w:val="2"/>
        <w:spacing w:before="0" w:after="0"/>
      </w:pPr>
      <w:r w:rsidRPr="003B76B8">
        <w:t xml:space="preserve">5. Приоритетные направления деятельности Общества </w:t>
      </w:r>
    </w:p>
    <w:p w:rsidR="005A2201" w:rsidRPr="003B76B8" w:rsidRDefault="005A2201" w:rsidP="00E36D51">
      <w:r w:rsidRPr="003B76B8">
        <w:t>Основными направлениями деятельности Общества в 2023 году являлись производство и реализация кондитерских изделий.</w:t>
      </w:r>
    </w:p>
    <w:p w:rsidR="005A2201" w:rsidRPr="00815E9A" w:rsidRDefault="005A2201" w:rsidP="00E36D51">
      <w:pPr>
        <w:pStyle w:val="3"/>
        <w:spacing w:before="0" w:after="0"/>
      </w:pPr>
      <w:r w:rsidRPr="00465CCA">
        <w:rPr>
          <w:b/>
        </w:rPr>
        <w:t>5.1</w:t>
      </w:r>
      <w:r w:rsidR="00465CCA" w:rsidRPr="00465CCA">
        <w:rPr>
          <w:b/>
        </w:rPr>
        <w:t>.</w:t>
      </w:r>
      <w:r w:rsidRPr="003B76B8">
        <w:t xml:space="preserve"> </w:t>
      </w:r>
      <w:r w:rsidRPr="00815E9A">
        <w:t>Структура продаж по группам продукции</w:t>
      </w:r>
    </w:p>
    <w:p w:rsidR="003F1BB9" w:rsidRDefault="005A2201" w:rsidP="00E36D51">
      <w:r w:rsidRPr="00504523">
        <w:t>Структура продаж по группам продукции в натуральном выражении сформировалась следующим образом:</w:t>
      </w:r>
      <w:r w:rsidR="009E0773" w:rsidRPr="00504523">
        <w:t xml:space="preserve"> </w:t>
      </w:r>
    </w:p>
    <w:p w:rsidR="00156AC3" w:rsidRPr="00504523" w:rsidRDefault="00156AC3" w:rsidP="00E36D51"/>
    <w:tbl>
      <w:tblPr>
        <w:tblW w:w="8340" w:type="dxa"/>
        <w:jc w:val="center"/>
        <w:tblLook w:val="04A0"/>
      </w:tblPr>
      <w:tblGrid>
        <w:gridCol w:w="5380"/>
        <w:gridCol w:w="1480"/>
        <w:gridCol w:w="1480"/>
      </w:tblGrid>
      <w:tr w:rsidR="005A2201" w:rsidRPr="003B76B8" w:rsidTr="000422AB">
        <w:trPr>
          <w:trHeight w:val="330"/>
          <w:jc w:val="center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%%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2022 год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2023 год</w:t>
            </w:r>
          </w:p>
        </w:tc>
      </w:tr>
      <w:tr w:rsidR="005A2201" w:rsidRPr="003B76B8" w:rsidTr="000422AB">
        <w:trPr>
          <w:trHeight w:val="330"/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44,1%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52,3%</w:t>
            </w:r>
          </w:p>
        </w:tc>
      </w:tr>
      <w:tr w:rsidR="005A2201" w:rsidRPr="003B76B8" w:rsidTr="000422AB">
        <w:trPr>
          <w:trHeight w:val="330"/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Мучнистые кондитерские изделия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55,9%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47,7%</w:t>
            </w:r>
          </w:p>
        </w:tc>
      </w:tr>
      <w:tr w:rsidR="005A2201" w:rsidRPr="003B76B8" w:rsidTr="000422AB">
        <w:trPr>
          <w:trHeight w:val="330"/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 xml:space="preserve">Новогодние подарки                                                                             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0,0%</w:t>
            </w:r>
          </w:p>
        </w:tc>
      </w:tr>
    </w:tbl>
    <w:p w:rsidR="005A2201" w:rsidRDefault="005A2201" w:rsidP="00E36D51">
      <w:pPr>
        <w:pStyle w:val="3"/>
        <w:spacing w:before="0" w:after="0"/>
      </w:pPr>
      <w:r w:rsidRPr="00465CCA">
        <w:rPr>
          <w:b/>
        </w:rPr>
        <w:t>5.2</w:t>
      </w:r>
      <w:r w:rsidR="00465CCA" w:rsidRPr="00465CCA">
        <w:rPr>
          <w:b/>
        </w:rPr>
        <w:t>.</w:t>
      </w:r>
      <w:r w:rsidRPr="003B76B8">
        <w:t xml:space="preserve"> </w:t>
      </w:r>
      <w:r w:rsidRPr="00815E9A">
        <w:t>Структура продаж по каналам сбыта</w:t>
      </w:r>
      <w:r w:rsidRPr="003B76B8">
        <w:t xml:space="preserve">      </w:t>
      </w:r>
    </w:p>
    <w:p w:rsidR="00156AC3" w:rsidRPr="00156AC3" w:rsidRDefault="00156AC3" w:rsidP="00156AC3"/>
    <w:tbl>
      <w:tblPr>
        <w:tblW w:w="8340" w:type="dxa"/>
        <w:jc w:val="center"/>
        <w:tblLook w:val="04A0"/>
      </w:tblPr>
      <w:tblGrid>
        <w:gridCol w:w="5380"/>
        <w:gridCol w:w="1480"/>
        <w:gridCol w:w="1480"/>
      </w:tblGrid>
      <w:tr w:rsidR="005A2201" w:rsidRPr="003B76B8" w:rsidTr="000422AB">
        <w:trPr>
          <w:trHeight w:val="330"/>
          <w:jc w:val="center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%%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2022 год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2023 год</w:t>
            </w:r>
          </w:p>
        </w:tc>
      </w:tr>
      <w:tr w:rsidR="005A2201" w:rsidRPr="003B76B8" w:rsidTr="000422AB">
        <w:trPr>
          <w:trHeight w:val="330"/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ООО «Объединенные кондитеры»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87%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87%</w:t>
            </w:r>
          </w:p>
        </w:tc>
      </w:tr>
      <w:tr w:rsidR="005A2201" w:rsidRPr="003B76B8" w:rsidTr="000422AB">
        <w:trPr>
          <w:trHeight w:val="330"/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 xml:space="preserve">Сетевые клиенты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3%</w:t>
            </w:r>
          </w:p>
        </w:tc>
      </w:tr>
      <w:tr w:rsidR="005A2201" w:rsidRPr="003B76B8" w:rsidTr="000422AB">
        <w:trPr>
          <w:trHeight w:val="330"/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Домашний рынок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4%</w:t>
            </w:r>
          </w:p>
        </w:tc>
      </w:tr>
      <w:tr w:rsidR="005A2201" w:rsidRPr="003B76B8" w:rsidTr="000422AB">
        <w:trPr>
          <w:trHeight w:val="330"/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Региональный рынок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6%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201" w:rsidRPr="003F1BB9" w:rsidRDefault="005A2201" w:rsidP="00E36D51">
            <w:pPr>
              <w:ind w:firstLine="0"/>
              <w:jc w:val="right"/>
              <w:rPr>
                <w:sz w:val="22"/>
                <w:szCs w:val="22"/>
              </w:rPr>
            </w:pPr>
            <w:r w:rsidRPr="003F1BB9">
              <w:rPr>
                <w:sz w:val="22"/>
                <w:szCs w:val="22"/>
              </w:rPr>
              <w:t>5%</w:t>
            </w:r>
          </w:p>
        </w:tc>
      </w:tr>
    </w:tbl>
    <w:p w:rsidR="005B2590" w:rsidRDefault="005B2590" w:rsidP="00E36D51"/>
    <w:p w:rsidR="00E36D51" w:rsidRDefault="005A2201" w:rsidP="00E36D51">
      <w:r w:rsidRPr="003B76B8">
        <w:t>Общество ставит перед собой задачи дальнейшего развития продаж на всех рынках сбыта для обеспечения максимального уровня дистрибуции продукции собственного производства на территории Санкт-Петербурга и России в целом.</w:t>
      </w:r>
      <w:r w:rsidR="00E36D51">
        <w:t xml:space="preserve"> </w:t>
      </w:r>
    </w:p>
    <w:p w:rsidR="005A2201" w:rsidRPr="003B76B8" w:rsidRDefault="005A2201" w:rsidP="00E36D51">
      <w:pPr>
        <w:rPr>
          <w:b/>
          <w:bCs/>
          <w:iCs/>
        </w:rPr>
      </w:pPr>
      <w:r w:rsidRPr="003B76B8">
        <w:t xml:space="preserve">В 2023 году </w:t>
      </w:r>
      <w:r w:rsidR="000B45B9">
        <w:t xml:space="preserve">частично </w:t>
      </w:r>
      <w:r w:rsidRPr="003B76B8">
        <w:t>утеряны позиции на региональном и домашнем рынках в связи с существенным повышением цен на продукцию, изменением кредитно-финансовой политики Холдинга.</w:t>
      </w:r>
    </w:p>
    <w:p w:rsidR="009E0773" w:rsidRDefault="009E0773" w:rsidP="00E36D51">
      <w:pPr>
        <w:pStyle w:val="2"/>
        <w:spacing w:before="0" w:after="0"/>
        <w:rPr>
          <w:color w:val="000000" w:themeColor="text1"/>
        </w:rPr>
      </w:pPr>
    </w:p>
    <w:p w:rsidR="00BB190F" w:rsidRPr="00E05C81" w:rsidRDefault="00BB190F" w:rsidP="00E36D51">
      <w:pPr>
        <w:pStyle w:val="2"/>
        <w:spacing w:before="0" w:after="0"/>
        <w:rPr>
          <w:color w:val="000000" w:themeColor="text1"/>
        </w:rPr>
      </w:pPr>
      <w:r w:rsidRPr="00E05C81">
        <w:rPr>
          <w:color w:val="000000" w:themeColor="text1"/>
        </w:rPr>
        <w:t xml:space="preserve">6. Финансово-хозяйственная деятельность Общества. Развитие Общества по приоритетным направлениям его деятельности. </w:t>
      </w:r>
    </w:p>
    <w:p w:rsidR="00BB190F" w:rsidRPr="00E05C81" w:rsidRDefault="00BB190F" w:rsidP="00E36D51">
      <w:pPr>
        <w:pStyle w:val="3"/>
        <w:spacing w:before="0" w:after="0"/>
        <w:rPr>
          <w:color w:val="000000" w:themeColor="text1"/>
        </w:rPr>
      </w:pPr>
      <w:r w:rsidRPr="00465CCA">
        <w:rPr>
          <w:b/>
          <w:color w:val="000000" w:themeColor="text1"/>
        </w:rPr>
        <w:t>6.1</w:t>
      </w:r>
      <w:r w:rsidR="00465CCA">
        <w:rPr>
          <w:color w:val="000000" w:themeColor="text1"/>
        </w:rPr>
        <w:t>.</w:t>
      </w:r>
      <w:r w:rsidRPr="00E05C81">
        <w:rPr>
          <w:color w:val="000000" w:themeColor="text1"/>
        </w:rPr>
        <w:t xml:space="preserve"> Объем производства и производительность труда.</w:t>
      </w:r>
    </w:p>
    <w:p w:rsidR="003F1BB9" w:rsidRDefault="00BB190F" w:rsidP="005B2590">
      <w:pPr>
        <w:rPr>
          <w:color w:val="000000" w:themeColor="text1"/>
        </w:rPr>
      </w:pPr>
      <w:r w:rsidRPr="00E05C81">
        <w:rPr>
          <w:color w:val="000000" w:themeColor="text1"/>
        </w:rPr>
        <w:t>В 20</w:t>
      </w:r>
      <w:r w:rsidR="006030C1">
        <w:rPr>
          <w:color w:val="000000" w:themeColor="text1"/>
        </w:rPr>
        <w:t xml:space="preserve">23 </w:t>
      </w:r>
      <w:r w:rsidRPr="00E05C81">
        <w:rPr>
          <w:color w:val="000000" w:themeColor="text1"/>
        </w:rPr>
        <w:t xml:space="preserve">году </w:t>
      </w:r>
      <w:r w:rsidR="006030C1" w:rsidRPr="00E05C81">
        <w:rPr>
          <w:color w:val="000000" w:themeColor="text1"/>
        </w:rPr>
        <w:t xml:space="preserve">Обществом </w:t>
      </w:r>
      <w:r w:rsidR="006030C1">
        <w:rPr>
          <w:color w:val="000000" w:themeColor="text1"/>
        </w:rPr>
        <w:t xml:space="preserve">произведено </w:t>
      </w:r>
      <w:r w:rsidR="00E05C81" w:rsidRPr="00E05C81">
        <w:rPr>
          <w:color w:val="000000" w:themeColor="text1"/>
        </w:rPr>
        <w:t>4869</w:t>
      </w:r>
      <w:r w:rsidRPr="00E05C81">
        <w:rPr>
          <w:color w:val="000000" w:themeColor="text1"/>
        </w:rPr>
        <w:t xml:space="preserve"> </w:t>
      </w:r>
      <w:r w:rsidR="006030C1" w:rsidRPr="00E05C81">
        <w:rPr>
          <w:color w:val="000000" w:themeColor="text1"/>
        </w:rPr>
        <w:t xml:space="preserve">тн </w:t>
      </w:r>
      <w:r w:rsidR="006030C1">
        <w:rPr>
          <w:color w:val="000000" w:themeColor="text1"/>
        </w:rPr>
        <w:t>кондитерских изделий</w:t>
      </w:r>
      <w:r w:rsidRPr="00E05C81">
        <w:rPr>
          <w:color w:val="000000" w:themeColor="text1"/>
        </w:rPr>
        <w:t>, в том числе:</w:t>
      </w:r>
      <w:r w:rsidR="009E0773">
        <w:rPr>
          <w:color w:val="000000" w:themeColor="text1"/>
        </w:rPr>
        <w:t xml:space="preserve"> </w:t>
      </w:r>
    </w:p>
    <w:p w:rsidR="005B2590" w:rsidRDefault="005B2590" w:rsidP="005B2590">
      <w:pPr>
        <w:rPr>
          <w:color w:val="000000" w:themeColor="text1"/>
        </w:rPr>
      </w:pPr>
    </w:p>
    <w:p w:rsidR="00BB190F" w:rsidRDefault="00BB190F" w:rsidP="005B2590">
      <w:pPr>
        <w:ind w:firstLine="0"/>
        <w:rPr>
          <w:i/>
          <w:color w:val="000000" w:themeColor="text1"/>
        </w:rPr>
      </w:pPr>
      <w:r w:rsidRPr="00776B7C">
        <w:rPr>
          <w:i/>
          <w:color w:val="000000" w:themeColor="text1"/>
        </w:rPr>
        <w:t>Таблица «Структура производства кондитерской продукции»</w:t>
      </w:r>
      <w:r w:rsidRPr="00776B7C">
        <w:rPr>
          <w:i/>
          <w:color w:val="000000" w:themeColor="text1"/>
        </w:rPr>
        <w:tab/>
      </w:r>
      <w:r w:rsidRPr="00776B7C">
        <w:rPr>
          <w:i/>
          <w:color w:val="000000" w:themeColor="text1"/>
        </w:rPr>
        <w:tab/>
      </w:r>
      <w:r w:rsidRPr="00776B7C">
        <w:rPr>
          <w:i/>
          <w:color w:val="000000" w:themeColor="text1"/>
        </w:rPr>
        <w:tab/>
      </w:r>
      <w:r w:rsidRPr="00776B7C">
        <w:rPr>
          <w:i/>
          <w:color w:val="000000" w:themeColor="text1"/>
        </w:rPr>
        <w:tab/>
        <w:t>тн</w:t>
      </w:r>
    </w:p>
    <w:p w:rsidR="00156AC3" w:rsidRPr="00776B7C" w:rsidRDefault="00156AC3" w:rsidP="005B2590">
      <w:pPr>
        <w:ind w:firstLine="0"/>
        <w:rPr>
          <w:i/>
          <w:color w:val="000000" w:themeColor="text1"/>
        </w:rPr>
      </w:pPr>
    </w:p>
    <w:tbl>
      <w:tblPr>
        <w:tblW w:w="10358" w:type="dxa"/>
        <w:tblInd w:w="98" w:type="dxa"/>
        <w:tblLook w:val="04A0"/>
      </w:tblPr>
      <w:tblGrid>
        <w:gridCol w:w="2420"/>
        <w:gridCol w:w="1559"/>
        <w:gridCol w:w="1560"/>
        <w:gridCol w:w="1559"/>
        <w:gridCol w:w="1559"/>
        <w:gridCol w:w="1701"/>
      </w:tblGrid>
      <w:tr w:rsidR="00DA034C" w:rsidRPr="00776B7C" w:rsidTr="00126FAE">
        <w:trPr>
          <w:trHeight w:val="930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190F" w:rsidRPr="00776B7C" w:rsidRDefault="00BB190F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Показатели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190F" w:rsidRPr="00776B7C" w:rsidRDefault="00BB190F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202</w:t>
            </w:r>
            <w:r w:rsidR="00E05C81" w:rsidRPr="00776B7C">
              <w:rPr>
                <w:color w:val="000000" w:themeColor="text1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190F" w:rsidRPr="00776B7C" w:rsidRDefault="00BB190F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202</w:t>
            </w:r>
            <w:r w:rsidR="00E05C81" w:rsidRPr="00776B7C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190F" w:rsidRPr="00776B7C" w:rsidRDefault="00BB190F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в % к факту 202</w:t>
            </w:r>
            <w:r w:rsidR="00E05C81" w:rsidRPr="00776B7C">
              <w:rPr>
                <w:color w:val="000000" w:themeColor="text1"/>
              </w:rPr>
              <w:t>2</w:t>
            </w:r>
            <w:r w:rsidRPr="00776B7C">
              <w:rPr>
                <w:color w:val="000000" w:themeColor="text1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190F" w:rsidRPr="00776B7C" w:rsidRDefault="00BB190F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в % к плану 202</w:t>
            </w:r>
            <w:r w:rsidR="00E05C81" w:rsidRPr="00776B7C">
              <w:rPr>
                <w:color w:val="000000" w:themeColor="text1"/>
              </w:rPr>
              <w:t>3</w:t>
            </w:r>
            <w:r w:rsidRPr="00776B7C">
              <w:rPr>
                <w:color w:val="000000" w:themeColor="text1"/>
              </w:rPr>
              <w:t xml:space="preserve"> года</w:t>
            </w:r>
          </w:p>
        </w:tc>
      </w:tr>
      <w:tr w:rsidR="00DA034C" w:rsidRPr="00776B7C" w:rsidTr="00126FAE">
        <w:trPr>
          <w:trHeight w:val="33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190F" w:rsidRPr="00776B7C" w:rsidRDefault="00BB190F" w:rsidP="00E36D51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190F" w:rsidRPr="00776B7C" w:rsidRDefault="00BB190F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факт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190F" w:rsidRPr="00776B7C" w:rsidRDefault="00BB190F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190F" w:rsidRPr="00776B7C" w:rsidRDefault="00BB190F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факт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190F" w:rsidRPr="00776B7C" w:rsidRDefault="00BB190F" w:rsidP="00E36D51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190F" w:rsidRPr="00776B7C" w:rsidRDefault="00BB190F" w:rsidP="00E36D51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776B7C" w:rsidRPr="00776B7C" w:rsidTr="00776B7C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B7C" w:rsidRPr="00776B7C" w:rsidRDefault="00776B7C" w:rsidP="00E36D51">
            <w:pPr>
              <w:ind w:firstLine="0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Конфеты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1553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1863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1865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100</w:t>
            </w:r>
          </w:p>
        </w:tc>
      </w:tr>
      <w:tr w:rsidR="00776B7C" w:rsidRPr="00776B7C" w:rsidTr="00776B7C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B7C" w:rsidRPr="00776B7C" w:rsidRDefault="00776B7C" w:rsidP="00E36D51">
            <w:pPr>
              <w:ind w:firstLine="0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Зефир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587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92</w:t>
            </w:r>
          </w:p>
        </w:tc>
      </w:tr>
      <w:tr w:rsidR="00776B7C" w:rsidRPr="00776B7C" w:rsidTr="00776B7C">
        <w:trPr>
          <w:trHeight w:val="363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B7C" w:rsidRPr="00776B7C" w:rsidRDefault="00776B7C" w:rsidP="00E36D51">
            <w:pPr>
              <w:ind w:firstLine="0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lastRenderedPageBreak/>
              <w:t>Вафли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118</w:t>
            </w:r>
          </w:p>
        </w:tc>
      </w:tr>
      <w:tr w:rsidR="00776B7C" w:rsidRPr="00776B7C" w:rsidTr="00776B7C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B7C" w:rsidRPr="00776B7C" w:rsidRDefault="00776B7C" w:rsidP="00E36D51">
            <w:pPr>
              <w:ind w:firstLine="0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Вафельные торты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140</w:t>
            </w:r>
          </w:p>
        </w:tc>
      </w:tr>
      <w:tr w:rsidR="00776B7C" w:rsidRPr="00776B7C" w:rsidTr="00776B7C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B7C" w:rsidRPr="00776B7C" w:rsidRDefault="00776B7C" w:rsidP="00E36D51">
            <w:pPr>
              <w:ind w:firstLine="0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Мармелад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100</w:t>
            </w:r>
          </w:p>
        </w:tc>
      </w:tr>
      <w:tr w:rsidR="00776B7C" w:rsidRPr="00776B7C" w:rsidTr="00776B7C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B7C" w:rsidRPr="00776B7C" w:rsidRDefault="00776B7C" w:rsidP="00E36D51">
            <w:pPr>
              <w:ind w:firstLine="0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Печенье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2212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1784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90</w:t>
            </w:r>
          </w:p>
        </w:tc>
      </w:tr>
      <w:tr w:rsidR="00776B7C" w:rsidRPr="00776B7C" w:rsidTr="00776B7C">
        <w:trPr>
          <w:trHeight w:val="278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B7C" w:rsidRPr="00776B7C" w:rsidRDefault="00776B7C" w:rsidP="00E36D51">
            <w:pPr>
              <w:ind w:firstLine="0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Новогодние подарки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76B7C" w:rsidRPr="00776B7C" w:rsidTr="00776B7C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B7C" w:rsidRPr="00776B7C" w:rsidRDefault="00776B7C" w:rsidP="00E36D51">
            <w:pPr>
              <w:ind w:firstLine="0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Прочие сахаристые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100</w:t>
            </w:r>
          </w:p>
        </w:tc>
      </w:tr>
      <w:tr w:rsidR="00776B7C" w:rsidRPr="00776B7C" w:rsidTr="00776B7C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B7C" w:rsidRPr="00776B7C" w:rsidRDefault="00776B7C" w:rsidP="00E36D51">
            <w:pPr>
              <w:ind w:firstLine="0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 xml:space="preserve">Итого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4870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4987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6B7C" w:rsidRPr="00776B7C" w:rsidRDefault="00776B7C" w:rsidP="00E36D51">
            <w:pPr>
              <w:ind w:firstLine="0"/>
              <w:jc w:val="center"/>
              <w:rPr>
                <w:color w:val="000000" w:themeColor="text1"/>
              </w:rPr>
            </w:pPr>
            <w:r w:rsidRPr="00776B7C">
              <w:rPr>
                <w:color w:val="000000" w:themeColor="text1"/>
              </w:rPr>
              <w:t>4869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B7C" w:rsidRPr="00DE6A87" w:rsidRDefault="00776B7C" w:rsidP="00E36D51">
            <w:pPr>
              <w:jc w:val="center"/>
              <w:rPr>
                <w:color w:val="000000"/>
                <w:sz w:val="20"/>
                <w:szCs w:val="22"/>
              </w:rPr>
            </w:pPr>
            <w:r w:rsidRPr="00DE6A87">
              <w:rPr>
                <w:color w:val="000000"/>
                <w:sz w:val="20"/>
                <w:szCs w:val="22"/>
              </w:rPr>
              <w:t>98</w:t>
            </w:r>
          </w:p>
        </w:tc>
      </w:tr>
    </w:tbl>
    <w:p w:rsidR="003F1BB9" w:rsidRDefault="003F1BB9" w:rsidP="00E36D51">
      <w:pPr>
        <w:rPr>
          <w:color w:val="000000" w:themeColor="text1"/>
        </w:rPr>
      </w:pPr>
    </w:p>
    <w:p w:rsidR="00BB190F" w:rsidRDefault="00BB190F" w:rsidP="00E36D51">
      <w:pPr>
        <w:rPr>
          <w:color w:val="000000" w:themeColor="text1"/>
        </w:rPr>
      </w:pPr>
      <w:r w:rsidRPr="00776B7C">
        <w:rPr>
          <w:color w:val="000000" w:themeColor="text1"/>
        </w:rPr>
        <w:t>Плановое задание 202</w:t>
      </w:r>
      <w:r w:rsidR="00776B7C" w:rsidRPr="00776B7C">
        <w:rPr>
          <w:color w:val="000000" w:themeColor="text1"/>
        </w:rPr>
        <w:t>3</w:t>
      </w:r>
      <w:r w:rsidRPr="00776B7C">
        <w:rPr>
          <w:color w:val="000000" w:themeColor="text1"/>
        </w:rPr>
        <w:t xml:space="preserve"> года в натуральном выражении выполнено Обществом на 9</w:t>
      </w:r>
      <w:r w:rsidR="00776B7C" w:rsidRPr="00776B7C">
        <w:rPr>
          <w:color w:val="000000" w:themeColor="text1"/>
        </w:rPr>
        <w:t>8</w:t>
      </w:r>
      <w:r w:rsidRPr="00776B7C">
        <w:rPr>
          <w:color w:val="000000" w:themeColor="text1"/>
        </w:rPr>
        <w:t xml:space="preserve"> %.</w:t>
      </w:r>
      <w:r w:rsidR="006030C1">
        <w:rPr>
          <w:color w:val="000000" w:themeColor="text1"/>
        </w:rPr>
        <w:t xml:space="preserve"> К уровню 2022 года выработка составила 100%.</w:t>
      </w:r>
    </w:p>
    <w:p w:rsidR="00BB190F" w:rsidRPr="00815E9A" w:rsidRDefault="00BB190F" w:rsidP="00E36D51">
      <w:pPr>
        <w:pStyle w:val="3"/>
        <w:spacing w:before="0" w:after="0"/>
        <w:rPr>
          <w:color w:val="000000" w:themeColor="text1"/>
        </w:rPr>
      </w:pPr>
      <w:r w:rsidRPr="00504523">
        <w:rPr>
          <w:b/>
          <w:color w:val="000000" w:themeColor="text1"/>
        </w:rPr>
        <w:t>6.2</w:t>
      </w:r>
      <w:r w:rsidR="00504523">
        <w:rPr>
          <w:color w:val="000000" w:themeColor="text1"/>
        </w:rPr>
        <w:t>.</w:t>
      </w:r>
      <w:r w:rsidRPr="00776B7C">
        <w:rPr>
          <w:color w:val="000000" w:themeColor="text1"/>
        </w:rPr>
        <w:t xml:space="preserve"> </w:t>
      </w:r>
      <w:r w:rsidRPr="00815E9A">
        <w:rPr>
          <w:color w:val="000000" w:themeColor="text1"/>
        </w:rPr>
        <w:t>Объем продаж</w:t>
      </w:r>
    </w:p>
    <w:p w:rsidR="00BB190F" w:rsidRDefault="00BB190F" w:rsidP="00E36D51">
      <w:pPr>
        <w:rPr>
          <w:color w:val="000000" w:themeColor="text1"/>
        </w:rPr>
      </w:pPr>
      <w:r w:rsidRPr="00815E9A">
        <w:rPr>
          <w:color w:val="000000" w:themeColor="text1"/>
        </w:rPr>
        <w:t>В 202</w:t>
      </w:r>
      <w:r w:rsidR="00AE5082" w:rsidRPr="00815E9A">
        <w:rPr>
          <w:color w:val="000000" w:themeColor="text1"/>
        </w:rPr>
        <w:t>3</w:t>
      </w:r>
      <w:r w:rsidRPr="00815E9A">
        <w:rPr>
          <w:color w:val="000000" w:themeColor="text1"/>
        </w:rPr>
        <w:t xml:space="preserve"> году Обществом реализовано  </w:t>
      </w:r>
      <w:r w:rsidR="00776B7C" w:rsidRPr="00815E9A">
        <w:rPr>
          <w:color w:val="000000" w:themeColor="text1"/>
        </w:rPr>
        <w:t>4881</w:t>
      </w:r>
      <w:r w:rsidRPr="00815E9A">
        <w:rPr>
          <w:color w:val="000000" w:themeColor="text1"/>
        </w:rPr>
        <w:t xml:space="preserve"> тн продукции на сумму </w:t>
      </w:r>
      <w:r w:rsidR="00776B7C" w:rsidRPr="00815E9A">
        <w:rPr>
          <w:color w:val="000000" w:themeColor="text1"/>
        </w:rPr>
        <w:t>1 034 831</w:t>
      </w:r>
      <w:r w:rsidRPr="00815E9A">
        <w:rPr>
          <w:color w:val="000000" w:themeColor="text1"/>
        </w:rPr>
        <w:t xml:space="preserve"> тыс. руб., в том числе:</w:t>
      </w:r>
      <w:r w:rsidR="009E0773" w:rsidRPr="00815E9A">
        <w:rPr>
          <w:color w:val="000000" w:themeColor="text1"/>
        </w:rPr>
        <w:t xml:space="preserve"> </w:t>
      </w:r>
    </w:p>
    <w:p w:rsidR="00156AC3" w:rsidRPr="00815E9A" w:rsidRDefault="00156AC3" w:rsidP="00E36D51">
      <w:pPr>
        <w:rPr>
          <w:color w:val="000000" w:themeColor="text1"/>
        </w:rPr>
      </w:pPr>
    </w:p>
    <w:tbl>
      <w:tblPr>
        <w:tblStyle w:val="11"/>
        <w:tblW w:w="10314" w:type="dxa"/>
        <w:tblLook w:val="04A0"/>
      </w:tblPr>
      <w:tblGrid>
        <w:gridCol w:w="5920"/>
        <w:gridCol w:w="2197"/>
        <w:gridCol w:w="2197"/>
      </w:tblGrid>
      <w:tr w:rsidR="00DA034C" w:rsidRPr="00815E9A" w:rsidTr="00126FAE">
        <w:trPr>
          <w:trHeight w:val="308"/>
        </w:trPr>
        <w:tc>
          <w:tcPr>
            <w:tcW w:w="5920" w:type="dxa"/>
            <w:tcBorders>
              <w:bottom w:val="single" w:sz="4" w:space="0" w:color="auto"/>
            </w:tcBorders>
          </w:tcPr>
          <w:p w:rsidR="00BB190F" w:rsidRPr="00815E9A" w:rsidRDefault="00AD7116" w:rsidP="00E36D51">
            <w:pPr>
              <w:pStyle w:val="af1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Т</w:t>
            </w:r>
            <w:r w:rsidR="00BB190F" w:rsidRPr="00815E9A">
              <w:rPr>
                <w:color w:val="000000" w:themeColor="text1"/>
              </w:rPr>
              <w:t>онны</w:t>
            </w: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BB190F" w:rsidRPr="00815E9A" w:rsidRDefault="00BB190F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202</w:t>
            </w:r>
            <w:r w:rsidR="007921D1" w:rsidRPr="00815E9A">
              <w:rPr>
                <w:color w:val="000000" w:themeColor="text1"/>
              </w:rPr>
              <w:t>2</w:t>
            </w:r>
            <w:r w:rsidRPr="00815E9A">
              <w:rPr>
                <w:color w:val="000000" w:themeColor="text1"/>
              </w:rPr>
              <w:t xml:space="preserve"> год</w:t>
            </w: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BB190F" w:rsidRPr="00815E9A" w:rsidRDefault="00BB190F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202</w:t>
            </w:r>
            <w:r w:rsidR="007921D1" w:rsidRPr="00815E9A">
              <w:rPr>
                <w:color w:val="000000" w:themeColor="text1"/>
              </w:rPr>
              <w:t>3</w:t>
            </w:r>
            <w:r w:rsidRPr="00815E9A">
              <w:rPr>
                <w:color w:val="000000" w:themeColor="text1"/>
              </w:rPr>
              <w:t xml:space="preserve"> год</w:t>
            </w:r>
          </w:p>
        </w:tc>
      </w:tr>
      <w:tr w:rsidR="007921D1" w:rsidRPr="00815E9A" w:rsidTr="00126FAE">
        <w:trPr>
          <w:trHeight w:val="308"/>
        </w:trPr>
        <w:tc>
          <w:tcPr>
            <w:tcW w:w="5920" w:type="dxa"/>
            <w:tcBorders>
              <w:top w:val="single" w:sz="4" w:space="0" w:color="auto"/>
            </w:tcBorders>
          </w:tcPr>
          <w:p w:rsidR="007921D1" w:rsidRPr="00815E9A" w:rsidRDefault="007921D1" w:rsidP="00E36D51">
            <w:pPr>
              <w:pStyle w:val="af1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продукция собственного производства</w:t>
            </w:r>
          </w:p>
        </w:tc>
        <w:tc>
          <w:tcPr>
            <w:tcW w:w="2197" w:type="dxa"/>
            <w:tcBorders>
              <w:top w:val="single" w:sz="4" w:space="0" w:color="auto"/>
            </w:tcBorders>
          </w:tcPr>
          <w:p w:rsidR="007921D1" w:rsidRPr="00815E9A" w:rsidRDefault="007921D1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4 855</w:t>
            </w:r>
          </w:p>
        </w:tc>
        <w:tc>
          <w:tcPr>
            <w:tcW w:w="2197" w:type="dxa"/>
            <w:tcBorders>
              <w:top w:val="single" w:sz="4" w:space="0" w:color="auto"/>
            </w:tcBorders>
          </w:tcPr>
          <w:p w:rsidR="007921D1" w:rsidRPr="00815E9A" w:rsidRDefault="00B20054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4 881</w:t>
            </w:r>
          </w:p>
        </w:tc>
      </w:tr>
      <w:tr w:rsidR="007921D1" w:rsidRPr="00815E9A" w:rsidTr="00126FAE">
        <w:trPr>
          <w:trHeight w:val="308"/>
        </w:trPr>
        <w:tc>
          <w:tcPr>
            <w:tcW w:w="5920" w:type="dxa"/>
          </w:tcPr>
          <w:p w:rsidR="007921D1" w:rsidRPr="00815E9A" w:rsidRDefault="007921D1" w:rsidP="00E36D51">
            <w:pPr>
              <w:pStyle w:val="af1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в том числе лицензионная продукция</w:t>
            </w:r>
          </w:p>
        </w:tc>
        <w:tc>
          <w:tcPr>
            <w:tcW w:w="2197" w:type="dxa"/>
          </w:tcPr>
          <w:p w:rsidR="007921D1" w:rsidRPr="00815E9A" w:rsidRDefault="007921D1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1 213</w:t>
            </w:r>
          </w:p>
        </w:tc>
        <w:tc>
          <w:tcPr>
            <w:tcW w:w="2197" w:type="dxa"/>
          </w:tcPr>
          <w:p w:rsidR="007921D1" w:rsidRPr="00815E9A" w:rsidRDefault="007921D1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1 352</w:t>
            </w:r>
          </w:p>
        </w:tc>
      </w:tr>
      <w:tr w:rsidR="00BB190F" w:rsidRPr="00815E9A" w:rsidTr="00126FAE">
        <w:trPr>
          <w:trHeight w:val="308"/>
        </w:trPr>
        <w:tc>
          <w:tcPr>
            <w:tcW w:w="5920" w:type="dxa"/>
          </w:tcPr>
          <w:p w:rsidR="00BB190F" w:rsidRPr="00815E9A" w:rsidRDefault="00BB190F" w:rsidP="00E36D51">
            <w:pPr>
              <w:pStyle w:val="af1"/>
              <w:rPr>
                <w:i/>
                <w:color w:val="000000" w:themeColor="text1"/>
              </w:rPr>
            </w:pPr>
          </w:p>
        </w:tc>
        <w:tc>
          <w:tcPr>
            <w:tcW w:w="2197" w:type="dxa"/>
          </w:tcPr>
          <w:p w:rsidR="00BB190F" w:rsidRPr="00815E9A" w:rsidRDefault="00BB190F" w:rsidP="00E36D51">
            <w:pPr>
              <w:pStyle w:val="af1"/>
              <w:jc w:val="right"/>
              <w:rPr>
                <w:color w:val="000000" w:themeColor="text1"/>
              </w:rPr>
            </w:pPr>
          </w:p>
        </w:tc>
        <w:tc>
          <w:tcPr>
            <w:tcW w:w="2197" w:type="dxa"/>
          </w:tcPr>
          <w:p w:rsidR="00BB190F" w:rsidRPr="00815E9A" w:rsidRDefault="00BB190F" w:rsidP="00E36D51">
            <w:pPr>
              <w:pStyle w:val="af1"/>
              <w:jc w:val="right"/>
              <w:rPr>
                <w:color w:val="000000" w:themeColor="text1"/>
              </w:rPr>
            </w:pPr>
          </w:p>
        </w:tc>
      </w:tr>
    </w:tbl>
    <w:p w:rsidR="00BB190F" w:rsidRPr="00815E9A" w:rsidRDefault="00BB190F" w:rsidP="00E36D51">
      <w:pPr>
        <w:pStyle w:val="af1"/>
        <w:rPr>
          <w:color w:val="000000" w:themeColor="text1"/>
        </w:rPr>
      </w:pPr>
    </w:p>
    <w:tbl>
      <w:tblPr>
        <w:tblW w:w="10314" w:type="dxa"/>
        <w:tblLook w:val="04A0"/>
      </w:tblPr>
      <w:tblGrid>
        <w:gridCol w:w="5920"/>
        <w:gridCol w:w="2268"/>
        <w:gridCol w:w="2126"/>
      </w:tblGrid>
      <w:tr w:rsidR="00DA034C" w:rsidRPr="00815E9A" w:rsidTr="00126FAE">
        <w:trPr>
          <w:trHeight w:val="308"/>
        </w:trPr>
        <w:tc>
          <w:tcPr>
            <w:tcW w:w="5920" w:type="dxa"/>
            <w:tcBorders>
              <w:bottom w:val="single" w:sz="4" w:space="0" w:color="auto"/>
            </w:tcBorders>
          </w:tcPr>
          <w:p w:rsidR="00BB190F" w:rsidRPr="00815E9A" w:rsidRDefault="00BB190F" w:rsidP="00E36D51">
            <w:pPr>
              <w:pStyle w:val="af1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тыс. руб. (без НДС)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190F" w:rsidRPr="00815E9A" w:rsidRDefault="00BB190F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202</w:t>
            </w:r>
            <w:r w:rsidR="007921D1" w:rsidRPr="00815E9A">
              <w:rPr>
                <w:color w:val="000000" w:themeColor="text1"/>
              </w:rPr>
              <w:t>2</w:t>
            </w:r>
            <w:r w:rsidRPr="00815E9A">
              <w:rPr>
                <w:color w:val="000000" w:themeColor="text1"/>
              </w:rPr>
              <w:t xml:space="preserve"> год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B190F" w:rsidRPr="00815E9A" w:rsidRDefault="00BB190F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202</w:t>
            </w:r>
            <w:r w:rsidR="007921D1" w:rsidRPr="00815E9A">
              <w:rPr>
                <w:color w:val="000000" w:themeColor="text1"/>
              </w:rPr>
              <w:t>3</w:t>
            </w:r>
            <w:r w:rsidRPr="00815E9A">
              <w:rPr>
                <w:color w:val="000000" w:themeColor="text1"/>
              </w:rPr>
              <w:t xml:space="preserve"> год</w:t>
            </w:r>
          </w:p>
        </w:tc>
      </w:tr>
      <w:tr w:rsidR="007921D1" w:rsidRPr="00815E9A" w:rsidTr="00126FAE">
        <w:trPr>
          <w:trHeight w:val="308"/>
        </w:trPr>
        <w:tc>
          <w:tcPr>
            <w:tcW w:w="5920" w:type="dxa"/>
            <w:tcBorders>
              <w:top w:val="single" w:sz="4" w:space="0" w:color="auto"/>
            </w:tcBorders>
          </w:tcPr>
          <w:p w:rsidR="007921D1" w:rsidRPr="00815E9A" w:rsidRDefault="007921D1" w:rsidP="00E36D51">
            <w:pPr>
              <w:pStyle w:val="af1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продукция собственного производства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921D1" w:rsidRPr="00815E9A" w:rsidRDefault="007921D1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940 614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921D1" w:rsidRPr="00815E9A" w:rsidRDefault="00B20054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1 034 831</w:t>
            </w:r>
          </w:p>
        </w:tc>
      </w:tr>
      <w:tr w:rsidR="007921D1" w:rsidRPr="00815E9A" w:rsidTr="00126FAE">
        <w:trPr>
          <w:trHeight w:val="308"/>
        </w:trPr>
        <w:tc>
          <w:tcPr>
            <w:tcW w:w="5920" w:type="dxa"/>
          </w:tcPr>
          <w:p w:rsidR="007921D1" w:rsidRPr="00815E9A" w:rsidRDefault="007921D1" w:rsidP="00E36D51">
            <w:pPr>
              <w:pStyle w:val="af1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в том числе лицензионная продукция</w:t>
            </w:r>
          </w:p>
        </w:tc>
        <w:tc>
          <w:tcPr>
            <w:tcW w:w="2268" w:type="dxa"/>
          </w:tcPr>
          <w:p w:rsidR="007921D1" w:rsidRPr="00815E9A" w:rsidRDefault="007921D1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249 975</w:t>
            </w:r>
          </w:p>
        </w:tc>
        <w:tc>
          <w:tcPr>
            <w:tcW w:w="2126" w:type="dxa"/>
          </w:tcPr>
          <w:p w:rsidR="007921D1" w:rsidRPr="00815E9A" w:rsidRDefault="007921D1" w:rsidP="00E36D51">
            <w:pPr>
              <w:pStyle w:val="af1"/>
              <w:jc w:val="right"/>
              <w:rPr>
                <w:color w:val="000000" w:themeColor="text1"/>
              </w:rPr>
            </w:pPr>
            <w:r w:rsidRPr="00815E9A">
              <w:rPr>
                <w:color w:val="000000" w:themeColor="text1"/>
              </w:rPr>
              <w:t>278 227</w:t>
            </w:r>
          </w:p>
        </w:tc>
      </w:tr>
    </w:tbl>
    <w:p w:rsidR="00156AC3" w:rsidRDefault="00156AC3" w:rsidP="00E36D51">
      <w:pPr>
        <w:rPr>
          <w:color w:val="000000" w:themeColor="text1"/>
        </w:rPr>
      </w:pPr>
    </w:p>
    <w:p w:rsidR="00BB190F" w:rsidRDefault="00BB190F" w:rsidP="00E36D51">
      <w:pPr>
        <w:rPr>
          <w:color w:val="000000" w:themeColor="text1"/>
        </w:rPr>
      </w:pPr>
      <w:r w:rsidRPr="007921D1">
        <w:rPr>
          <w:color w:val="000000" w:themeColor="text1"/>
        </w:rPr>
        <w:t>Наибольший удельный вес в натуральном и стоимостном выражении в структуре доходов от реализации продукции собственного производства занимают «Конфеты» и «Печенье».</w:t>
      </w:r>
    </w:p>
    <w:p w:rsidR="00156AC3" w:rsidRDefault="00156AC3" w:rsidP="00E36D51">
      <w:pPr>
        <w:rPr>
          <w:color w:val="000000" w:themeColor="text1"/>
        </w:rPr>
      </w:pPr>
    </w:p>
    <w:p w:rsidR="00BB190F" w:rsidRDefault="00BB190F" w:rsidP="005B2590">
      <w:pPr>
        <w:pStyle w:val="af1"/>
        <w:rPr>
          <w:i/>
          <w:color w:val="000000" w:themeColor="text1"/>
        </w:rPr>
      </w:pPr>
      <w:r w:rsidRPr="0043390F">
        <w:rPr>
          <w:i/>
          <w:color w:val="000000" w:themeColor="text1"/>
        </w:rPr>
        <w:t>Таблица «Структура реализации кондитерской продукции»</w:t>
      </w:r>
      <w:r w:rsidRPr="0043390F">
        <w:rPr>
          <w:i/>
          <w:color w:val="000000" w:themeColor="text1"/>
        </w:rPr>
        <w:tab/>
      </w:r>
    </w:p>
    <w:p w:rsidR="00156AC3" w:rsidRPr="00DA034C" w:rsidRDefault="00156AC3" w:rsidP="005B2590">
      <w:pPr>
        <w:pStyle w:val="af1"/>
        <w:rPr>
          <w:i/>
          <w:color w:val="FF0000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1643"/>
        <w:gridCol w:w="800"/>
        <w:gridCol w:w="1400"/>
        <w:gridCol w:w="802"/>
        <w:gridCol w:w="1324"/>
        <w:gridCol w:w="885"/>
        <w:gridCol w:w="1241"/>
        <w:gridCol w:w="1134"/>
        <w:gridCol w:w="1134"/>
      </w:tblGrid>
      <w:tr w:rsidR="00B20054" w:rsidRPr="00B20054" w:rsidTr="00B20054">
        <w:trPr>
          <w:trHeight w:val="516"/>
        </w:trPr>
        <w:tc>
          <w:tcPr>
            <w:tcW w:w="16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Ассортимент</w:t>
            </w:r>
          </w:p>
        </w:tc>
        <w:tc>
          <w:tcPr>
            <w:tcW w:w="43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Реализация, 2023 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Структура реализации продукции, %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 xml:space="preserve">Отклонение от плана </w:t>
            </w:r>
          </w:p>
        </w:tc>
      </w:tr>
      <w:tr w:rsidR="00B20054" w:rsidRPr="00B20054" w:rsidTr="00B20054">
        <w:trPr>
          <w:trHeight w:val="270"/>
        </w:trPr>
        <w:tc>
          <w:tcPr>
            <w:tcW w:w="16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0054" w:rsidRPr="00B20054" w:rsidRDefault="00B20054" w:rsidP="00E36D51">
            <w:pPr>
              <w:ind w:firstLine="0"/>
              <w:jc w:val="left"/>
            </w:pPr>
          </w:p>
        </w:tc>
        <w:tc>
          <w:tcPr>
            <w:tcW w:w="2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План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Факт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left"/>
              <w:rPr>
                <w:sz w:val="20"/>
                <w:szCs w:val="20"/>
              </w:rPr>
            </w:pPr>
            <w:r w:rsidRPr="00B200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left"/>
              <w:rPr>
                <w:sz w:val="20"/>
                <w:szCs w:val="20"/>
              </w:rPr>
            </w:pPr>
            <w:r w:rsidRPr="00B20054">
              <w:rPr>
                <w:sz w:val="20"/>
                <w:szCs w:val="20"/>
              </w:rPr>
              <w:t> </w:t>
            </w:r>
          </w:p>
        </w:tc>
      </w:tr>
      <w:tr w:rsidR="00B20054" w:rsidRPr="00B20054" w:rsidTr="00B20054">
        <w:trPr>
          <w:trHeight w:val="528"/>
        </w:trPr>
        <w:tc>
          <w:tcPr>
            <w:tcW w:w="16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0054" w:rsidRPr="00B20054" w:rsidRDefault="00B20054" w:rsidP="00E36D51">
            <w:pPr>
              <w:ind w:firstLine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тн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тыс. руб.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тн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тыс. руб.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тн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0054" w:rsidRPr="00B20054" w:rsidRDefault="00B20054" w:rsidP="00E36D51">
            <w:pPr>
              <w:ind w:firstLine="0"/>
              <w:jc w:val="center"/>
            </w:pPr>
            <w:r w:rsidRPr="00B20054">
              <w:t>тыс. руб.</w:t>
            </w:r>
          </w:p>
        </w:tc>
      </w:tr>
      <w:tr w:rsidR="00B20054" w:rsidRPr="00B20054" w:rsidTr="00B20054">
        <w:trPr>
          <w:trHeight w:val="270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Шоколад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9 538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0%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9 538</w:t>
            </w:r>
          </w:p>
        </w:tc>
      </w:tr>
      <w:tr w:rsidR="00B20054" w:rsidRPr="00B20054" w:rsidTr="00B20054">
        <w:trPr>
          <w:trHeight w:val="270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Конфеты вес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1 856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397 812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1 845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396 853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38%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38%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-959</w:t>
            </w:r>
          </w:p>
        </w:tc>
      </w:tr>
      <w:tr w:rsidR="00B20054" w:rsidRPr="00B20054" w:rsidTr="00B20054">
        <w:trPr>
          <w:trHeight w:val="270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Конфеты кор.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4 644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10 249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0%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5 605</w:t>
            </w:r>
          </w:p>
        </w:tc>
      </w:tr>
      <w:tr w:rsidR="00B20054" w:rsidRPr="00B20054" w:rsidTr="00B20054">
        <w:trPr>
          <w:trHeight w:val="270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Вафли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59 720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284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86 267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6%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26 547</w:t>
            </w:r>
          </w:p>
        </w:tc>
      </w:tr>
      <w:tr w:rsidR="00B20054" w:rsidRPr="00B20054" w:rsidTr="00B20054">
        <w:trPr>
          <w:trHeight w:val="528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Вафельные торты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57 491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256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85 787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5%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28 296</w:t>
            </w:r>
          </w:p>
        </w:tc>
      </w:tr>
      <w:tr w:rsidR="00B20054" w:rsidRPr="00B20054" w:rsidTr="00B20054">
        <w:trPr>
          <w:trHeight w:val="270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Зефир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635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135 123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589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127 483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12%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-45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-7 641</w:t>
            </w:r>
          </w:p>
        </w:tc>
      </w:tr>
      <w:tr w:rsidR="00B20054" w:rsidRPr="00B20054" w:rsidTr="00B20054">
        <w:trPr>
          <w:trHeight w:val="270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Мармелад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15 819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77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15 821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</w:t>
            </w:r>
          </w:p>
        </w:tc>
      </w:tr>
      <w:tr w:rsidR="00B20054" w:rsidRPr="00B20054" w:rsidTr="00B20054">
        <w:trPr>
          <w:trHeight w:val="270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Печенье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1 978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331 856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1 786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300 844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37%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-192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-31 012</w:t>
            </w:r>
          </w:p>
        </w:tc>
      </w:tr>
      <w:tr w:rsidR="00B20054" w:rsidRPr="00B20054" w:rsidTr="00B20054">
        <w:trPr>
          <w:trHeight w:val="528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Новогодние подарки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890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0%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890</w:t>
            </w:r>
          </w:p>
        </w:tc>
      </w:tr>
      <w:tr w:rsidR="00B20054" w:rsidRPr="00B20054" w:rsidTr="00B20054">
        <w:trPr>
          <w:trHeight w:val="528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</w:pPr>
            <w:r w:rsidRPr="00B20054">
              <w:t>Прочие сахаристые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1 084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1 099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0%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15</w:t>
            </w:r>
          </w:p>
        </w:tc>
      </w:tr>
      <w:tr w:rsidR="00B20054" w:rsidRPr="00B20054" w:rsidTr="00B20054">
        <w:trPr>
          <w:trHeight w:val="270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054" w:rsidRPr="00B20054" w:rsidRDefault="00B20054" w:rsidP="00E36D51">
            <w:pPr>
              <w:ind w:firstLine="0"/>
              <w:jc w:val="left"/>
              <w:rPr>
                <w:b/>
                <w:bCs/>
              </w:rPr>
            </w:pPr>
            <w:r w:rsidRPr="00B20054">
              <w:rPr>
                <w:b/>
                <w:bCs/>
              </w:rPr>
              <w:t>Итого: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E6A87">
              <w:rPr>
                <w:b/>
                <w:bCs/>
                <w:sz w:val="20"/>
                <w:szCs w:val="20"/>
              </w:rPr>
              <w:t>4 987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E6A87">
              <w:rPr>
                <w:b/>
                <w:bCs/>
                <w:sz w:val="20"/>
                <w:szCs w:val="20"/>
              </w:rPr>
              <w:t>1 003 550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E6A87">
              <w:rPr>
                <w:b/>
                <w:bCs/>
                <w:sz w:val="20"/>
                <w:szCs w:val="20"/>
              </w:rPr>
              <w:t>4 881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E6A87">
              <w:rPr>
                <w:b/>
                <w:bCs/>
                <w:sz w:val="20"/>
                <w:szCs w:val="20"/>
              </w:rPr>
              <w:t>1 034 831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100%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-107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054" w:rsidRPr="00DE6A87" w:rsidRDefault="00B20054" w:rsidP="00E36D51">
            <w:pPr>
              <w:ind w:firstLine="0"/>
              <w:jc w:val="center"/>
              <w:rPr>
                <w:sz w:val="20"/>
                <w:szCs w:val="20"/>
              </w:rPr>
            </w:pPr>
            <w:r w:rsidRPr="00DE6A87">
              <w:rPr>
                <w:sz w:val="20"/>
                <w:szCs w:val="20"/>
              </w:rPr>
              <w:t>31 281</w:t>
            </w:r>
          </w:p>
        </w:tc>
      </w:tr>
    </w:tbl>
    <w:p w:rsidR="00156AC3" w:rsidRDefault="00156AC3" w:rsidP="00E36D51">
      <w:pPr>
        <w:rPr>
          <w:color w:val="000000" w:themeColor="text1"/>
        </w:rPr>
      </w:pPr>
    </w:p>
    <w:p w:rsidR="00BB190F" w:rsidRPr="0043390F" w:rsidRDefault="00BB190F" w:rsidP="00E36D51">
      <w:pPr>
        <w:rPr>
          <w:color w:val="000000" w:themeColor="text1"/>
        </w:rPr>
      </w:pPr>
      <w:r w:rsidRPr="0043390F">
        <w:rPr>
          <w:color w:val="000000" w:themeColor="text1"/>
        </w:rPr>
        <w:t>Плановое задание 202</w:t>
      </w:r>
      <w:r w:rsidR="0043390F" w:rsidRPr="0043390F">
        <w:rPr>
          <w:color w:val="000000" w:themeColor="text1"/>
        </w:rPr>
        <w:t>3</w:t>
      </w:r>
      <w:r w:rsidRPr="0043390F">
        <w:rPr>
          <w:color w:val="000000" w:themeColor="text1"/>
        </w:rPr>
        <w:t xml:space="preserve"> года в натуральном выр</w:t>
      </w:r>
      <w:r w:rsidR="0043390F" w:rsidRPr="0043390F">
        <w:rPr>
          <w:color w:val="000000" w:themeColor="text1"/>
        </w:rPr>
        <w:t>ажении выполнено Обществом на 98</w:t>
      </w:r>
      <w:r w:rsidRPr="0043390F">
        <w:rPr>
          <w:color w:val="000000" w:themeColor="text1"/>
        </w:rPr>
        <w:t>%.</w:t>
      </w:r>
    </w:p>
    <w:p w:rsidR="00156AC3" w:rsidRDefault="00156AC3" w:rsidP="00E36D51">
      <w:pPr>
        <w:pStyle w:val="3"/>
        <w:spacing w:before="0" w:after="0"/>
        <w:rPr>
          <w:b/>
          <w:color w:val="000000" w:themeColor="text1"/>
        </w:rPr>
      </w:pPr>
    </w:p>
    <w:p w:rsidR="00BB190F" w:rsidRDefault="00BB190F" w:rsidP="00E36D51">
      <w:pPr>
        <w:pStyle w:val="3"/>
        <w:spacing w:before="0" w:after="0"/>
        <w:rPr>
          <w:color w:val="000000" w:themeColor="text1"/>
        </w:rPr>
      </w:pPr>
      <w:r w:rsidRPr="00504523">
        <w:rPr>
          <w:b/>
          <w:color w:val="000000" w:themeColor="text1"/>
        </w:rPr>
        <w:t>6.3</w:t>
      </w:r>
      <w:r w:rsidR="00504523" w:rsidRPr="00504523">
        <w:rPr>
          <w:b/>
          <w:color w:val="000000" w:themeColor="text1"/>
        </w:rPr>
        <w:t>.</w:t>
      </w:r>
      <w:r w:rsidRPr="00F65789">
        <w:rPr>
          <w:color w:val="000000" w:themeColor="text1"/>
        </w:rPr>
        <w:t xml:space="preserve"> </w:t>
      </w:r>
      <w:r w:rsidRPr="00815E9A">
        <w:rPr>
          <w:color w:val="000000" w:themeColor="text1"/>
        </w:rPr>
        <w:t>Анализ прямых затрат на реализованную продукцию собственного производства.</w:t>
      </w:r>
    </w:p>
    <w:p w:rsidR="00156AC3" w:rsidRPr="00156AC3" w:rsidRDefault="00156AC3" w:rsidP="00156AC3"/>
    <w:p w:rsidR="00BB190F" w:rsidRPr="00F65789" w:rsidRDefault="00BB190F" w:rsidP="00E36D51">
      <w:pPr>
        <w:pStyle w:val="af1"/>
        <w:rPr>
          <w:i/>
          <w:color w:val="000000" w:themeColor="text1"/>
        </w:rPr>
      </w:pPr>
      <w:r w:rsidRPr="00F65789">
        <w:rPr>
          <w:i/>
          <w:color w:val="000000" w:themeColor="text1"/>
        </w:rPr>
        <w:t>Таблица «Анализ прямых затрат на реализованную продукцию собственного производства»</w:t>
      </w:r>
    </w:p>
    <w:p w:rsidR="00BB190F" w:rsidRDefault="00BB190F" w:rsidP="00E36D51">
      <w:pPr>
        <w:pStyle w:val="af1"/>
        <w:ind w:firstLine="708"/>
        <w:rPr>
          <w:i/>
          <w:color w:val="000000" w:themeColor="text1"/>
        </w:rPr>
      </w:pPr>
      <w:r w:rsidRPr="00F65789">
        <w:rPr>
          <w:i/>
          <w:color w:val="000000" w:themeColor="text1"/>
        </w:rPr>
        <w:t>тыс. руб.</w:t>
      </w:r>
    </w:p>
    <w:p w:rsidR="00156AC3" w:rsidRPr="00F65789" w:rsidRDefault="00156AC3" w:rsidP="00E36D51">
      <w:pPr>
        <w:pStyle w:val="af1"/>
        <w:ind w:firstLine="708"/>
        <w:rPr>
          <w:i/>
          <w:color w:val="000000" w:themeColor="text1"/>
        </w:rPr>
      </w:pPr>
    </w:p>
    <w:tbl>
      <w:tblPr>
        <w:tblW w:w="10206" w:type="dxa"/>
        <w:tblInd w:w="108" w:type="dxa"/>
        <w:tblLayout w:type="fixed"/>
        <w:tblLook w:val="0000"/>
      </w:tblPr>
      <w:tblGrid>
        <w:gridCol w:w="4536"/>
        <w:gridCol w:w="1181"/>
        <w:gridCol w:w="1181"/>
        <w:gridCol w:w="1182"/>
        <w:gridCol w:w="1134"/>
        <w:gridCol w:w="992"/>
      </w:tblGrid>
      <w:tr w:rsidR="00DA034C" w:rsidRPr="00F65789" w:rsidTr="00126FAE">
        <w:trPr>
          <w:trHeight w:val="525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5789" w:rsidRPr="00F65789" w:rsidRDefault="00F65789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Факт</w:t>
            </w:r>
          </w:p>
          <w:p w:rsidR="00F65789" w:rsidRPr="00F65789" w:rsidRDefault="00F65789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2022</w:t>
            </w:r>
          </w:p>
          <w:p w:rsidR="00BB190F" w:rsidRPr="00F65789" w:rsidRDefault="00F65789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год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План 202</w:t>
            </w:r>
            <w:r w:rsidR="00F65789" w:rsidRPr="00F65789">
              <w:rPr>
                <w:color w:val="000000" w:themeColor="text1"/>
              </w:rPr>
              <w:t>3</w:t>
            </w:r>
          </w:p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год</w:t>
            </w:r>
          </w:p>
        </w:tc>
        <w:tc>
          <w:tcPr>
            <w:tcW w:w="118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Факт</w:t>
            </w:r>
          </w:p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202</w:t>
            </w:r>
            <w:r w:rsidR="00F65789" w:rsidRPr="00F65789">
              <w:rPr>
                <w:color w:val="000000" w:themeColor="text1"/>
              </w:rPr>
              <w:t>3</w:t>
            </w:r>
          </w:p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Отклонение</w:t>
            </w:r>
          </w:p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факта 202</w:t>
            </w:r>
            <w:r w:rsidR="00F65789" w:rsidRPr="00F65789">
              <w:rPr>
                <w:color w:val="000000" w:themeColor="text1"/>
              </w:rPr>
              <w:t>3</w:t>
            </w:r>
            <w:r w:rsidRPr="00F65789">
              <w:rPr>
                <w:color w:val="000000" w:themeColor="text1"/>
              </w:rPr>
              <w:t>г,  %</w:t>
            </w:r>
          </w:p>
        </w:tc>
      </w:tr>
      <w:tr w:rsidR="00DA034C" w:rsidRPr="00F65789" w:rsidTr="00126FAE">
        <w:trPr>
          <w:trHeight w:val="495"/>
        </w:trPr>
        <w:tc>
          <w:tcPr>
            <w:tcW w:w="45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Факт</w:t>
            </w:r>
          </w:p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202</w:t>
            </w:r>
            <w:r w:rsidR="00F65789" w:rsidRPr="00F65789"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План</w:t>
            </w:r>
          </w:p>
          <w:p w:rsidR="00BB190F" w:rsidRPr="00F65789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202</w:t>
            </w:r>
            <w:r w:rsidR="00F65789" w:rsidRPr="00F65789">
              <w:rPr>
                <w:color w:val="000000" w:themeColor="text1"/>
              </w:rPr>
              <w:t>3</w:t>
            </w:r>
          </w:p>
        </w:tc>
      </w:tr>
      <w:tr w:rsidR="00DD1CA7" w:rsidRPr="00F65789" w:rsidTr="00DD1CA7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1CA7" w:rsidRPr="00F65789" w:rsidRDefault="00DD1CA7" w:rsidP="00E36D51">
            <w:pPr>
              <w:pStyle w:val="af1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Сырье, материалы, тара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478 843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509 957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522 794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sz w:val="22"/>
                <w:szCs w:val="20"/>
              </w:rPr>
            </w:pPr>
            <w:r w:rsidRPr="00DE6A87">
              <w:rPr>
                <w:sz w:val="22"/>
                <w:szCs w:val="20"/>
              </w:rPr>
              <w:t>9,2%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color w:val="000000"/>
                <w:sz w:val="22"/>
              </w:rPr>
            </w:pPr>
            <w:r w:rsidRPr="00DE6A87">
              <w:rPr>
                <w:color w:val="000000" w:themeColor="text1"/>
                <w:sz w:val="22"/>
              </w:rPr>
              <w:t>2,5%</w:t>
            </w:r>
          </w:p>
        </w:tc>
      </w:tr>
      <w:tr w:rsidR="00DD1CA7" w:rsidRPr="00F65789" w:rsidTr="00DD1CA7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1CA7" w:rsidRPr="00F65789" w:rsidRDefault="00DD1CA7" w:rsidP="00E36D51">
            <w:pPr>
              <w:pStyle w:val="af1"/>
              <w:jc w:val="right"/>
              <w:rPr>
                <w:i/>
                <w:color w:val="000000" w:themeColor="text1"/>
              </w:rPr>
            </w:pPr>
            <w:r w:rsidRPr="00F65789">
              <w:rPr>
                <w:i/>
                <w:color w:val="000000" w:themeColor="text1"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F65789">
              <w:rPr>
                <w:i/>
                <w:color w:val="000000" w:themeColor="text1"/>
                <w:sz w:val="22"/>
                <w:szCs w:val="22"/>
              </w:rPr>
              <w:t>98,6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105,7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sz w:val="22"/>
                <w:szCs w:val="20"/>
              </w:rPr>
            </w:pPr>
            <w:r w:rsidRPr="00DE6A87">
              <w:rPr>
                <w:color w:val="000000" w:themeColor="text1"/>
                <w:sz w:val="22"/>
                <w:szCs w:val="20"/>
              </w:rPr>
              <w:t>8,6%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color w:val="000000"/>
                <w:sz w:val="22"/>
              </w:rPr>
            </w:pPr>
            <w:r w:rsidRPr="00DE6A87">
              <w:rPr>
                <w:color w:val="000000" w:themeColor="text1"/>
                <w:sz w:val="22"/>
              </w:rPr>
              <w:t>1,3%</w:t>
            </w:r>
          </w:p>
        </w:tc>
      </w:tr>
      <w:tr w:rsidR="00DD1CA7" w:rsidRPr="00F65789" w:rsidTr="00DD1CA7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1CA7" w:rsidRPr="00F65789" w:rsidRDefault="00DD1CA7" w:rsidP="00E36D51">
            <w:pPr>
              <w:pStyle w:val="af1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Топливо, электроэнергия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49 588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48 395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57 010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sz w:val="22"/>
                <w:szCs w:val="20"/>
              </w:rPr>
            </w:pPr>
            <w:r w:rsidRPr="00DE6A87">
              <w:rPr>
                <w:color w:val="000000" w:themeColor="text1"/>
                <w:sz w:val="22"/>
                <w:szCs w:val="20"/>
              </w:rPr>
              <w:t>15,0%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color w:val="000000"/>
                <w:sz w:val="22"/>
              </w:rPr>
            </w:pPr>
            <w:r w:rsidRPr="00DE6A87">
              <w:rPr>
                <w:color w:val="000000" w:themeColor="text1"/>
                <w:sz w:val="22"/>
              </w:rPr>
              <w:t>17,8%</w:t>
            </w:r>
          </w:p>
        </w:tc>
      </w:tr>
      <w:tr w:rsidR="00DD1CA7" w:rsidRPr="00F65789" w:rsidTr="00DD1CA7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1CA7" w:rsidRPr="00F65789" w:rsidRDefault="00DD1CA7" w:rsidP="00E36D51">
            <w:pPr>
              <w:pStyle w:val="af1"/>
              <w:jc w:val="right"/>
              <w:rPr>
                <w:i/>
                <w:color w:val="000000" w:themeColor="text1"/>
              </w:rPr>
            </w:pPr>
            <w:r w:rsidRPr="00F65789">
              <w:rPr>
                <w:i/>
                <w:color w:val="000000" w:themeColor="text1"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F65789">
              <w:rPr>
                <w:i/>
                <w:color w:val="000000" w:themeColor="text1"/>
                <w:sz w:val="22"/>
                <w:szCs w:val="22"/>
              </w:rPr>
              <w:t>10,2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sz w:val="22"/>
                <w:szCs w:val="20"/>
              </w:rPr>
            </w:pPr>
            <w:r w:rsidRPr="00DE6A87">
              <w:rPr>
                <w:color w:val="000000" w:themeColor="text1"/>
                <w:sz w:val="22"/>
                <w:szCs w:val="20"/>
              </w:rPr>
              <w:t>14,7%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color w:val="000000"/>
                <w:sz w:val="22"/>
              </w:rPr>
            </w:pPr>
            <w:r w:rsidRPr="00DE6A87">
              <w:rPr>
                <w:color w:val="000000" w:themeColor="text1"/>
                <w:sz w:val="22"/>
              </w:rPr>
              <w:t>17,0%</w:t>
            </w:r>
          </w:p>
        </w:tc>
      </w:tr>
      <w:tr w:rsidR="00DD1CA7" w:rsidRPr="00F65789" w:rsidTr="00DD1CA7">
        <w:trPr>
          <w:trHeight w:val="5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1CA7" w:rsidRPr="00F65789" w:rsidRDefault="00DD1CA7" w:rsidP="00E36D51">
            <w:pPr>
              <w:pStyle w:val="af1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Зарплата основного производственного персонала с начислениями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92 719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120 011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117 643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sz w:val="22"/>
                <w:szCs w:val="20"/>
              </w:rPr>
            </w:pPr>
            <w:r w:rsidRPr="00DE6A87">
              <w:rPr>
                <w:color w:val="000000" w:themeColor="text1"/>
                <w:sz w:val="22"/>
                <w:szCs w:val="20"/>
              </w:rPr>
              <w:t>26,9%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color w:val="000000"/>
                <w:sz w:val="22"/>
              </w:rPr>
            </w:pPr>
            <w:r w:rsidRPr="00DE6A87">
              <w:rPr>
                <w:color w:val="000000" w:themeColor="text1"/>
                <w:sz w:val="22"/>
              </w:rPr>
              <w:t>-2,0%</w:t>
            </w:r>
          </w:p>
        </w:tc>
      </w:tr>
      <w:tr w:rsidR="00DD1CA7" w:rsidRPr="00F65789" w:rsidTr="00DD1CA7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1CA7" w:rsidRPr="00F65789" w:rsidRDefault="00DD1CA7" w:rsidP="00E36D51">
            <w:pPr>
              <w:pStyle w:val="af1"/>
              <w:jc w:val="right"/>
              <w:rPr>
                <w:i/>
                <w:color w:val="000000" w:themeColor="text1"/>
              </w:rPr>
            </w:pPr>
            <w:r w:rsidRPr="00F65789">
              <w:rPr>
                <w:i/>
                <w:color w:val="000000" w:themeColor="text1"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F65789">
              <w:rPr>
                <w:i/>
                <w:color w:val="000000" w:themeColor="text1"/>
                <w:sz w:val="22"/>
                <w:szCs w:val="22"/>
              </w:rPr>
              <w:t>19,1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24,9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sz w:val="22"/>
                <w:szCs w:val="20"/>
              </w:rPr>
            </w:pPr>
            <w:r w:rsidRPr="00DE6A87">
              <w:rPr>
                <w:color w:val="000000" w:themeColor="text1"/>
                <w:sz w:val="22"/>
                <w:szCs w:val="20"/>
              </w:rPr>
              <w:t>26,2%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color w:val="000000"/>
                <w:sz w:val="22"/>
              </w:rPr>
            </w:pPr>
            <w:r w:rsidRPr="00DE6A87">
              <w:rPr>
                <w:color w:val="000000" w:themeColor="text1"/>
                <w:sz w:val="22"/>
              </w:rPr>
              <w:t>-3,2%</w:t>
            </w:r>
          </w:p>
        </w:tc>
      </w:tr>
      <w:tr w:rsidR="00DD1CA7" w:rsidRPr="00F65789" w:rsidTr="00DD1CA7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1CA7" w:rsidRPr="00F65789" w:rsidRDefault="00DD1CA7" w:rsidP="00E36D51">
            <w:pPr>
              <w:pStyle w:val="af1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Прямые расходы всего: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 w:rsidRPr="00F65789">
              <w:rPr>
                <w:color w:val="000000" w:themeColor="text1"/>
              </w:rPr>
              <w:t>621 150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678 362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697 447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sz w:val="22"/>
                <w:szCs w:val="20"/>
              </w:rPr>
            </w:pPr>
            <w:r w:rsidRPr="00DE6A87">
              <w:rPr>
                <w:color w:val="000000" w:themeColor="text1"/>
                <w:sz w:val="22"/>
                <w:szCs w:val="20"/>
              </w:rPr>
              <w:t>12,3%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color w:val="000000"/>
                <w:sz w:val="22"/>
              </w:rPr>
            </w:pPr>
            <w:r w:rsidRPr="00DE6A87">
              <w:rPr>
                <w:color w:val="000000" w:themeColor="text1"/>
                <w:sz w:val="22"/>
              </w:rPr>
              <w:t>2,8%</w:t>
            </w:r>
          </w:p>
        </w:tc>
      </w:tr>
      <w:tr w:rsidR="00DD1CA7" w:rsidRPr="00F65789" w:rsidTr="00DD1CA7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1CA7" w:rsidRPr="00F65789" w:rsidRDefault="00DD1CA7" w:rsidP="00E36D51">
            <w:pPr>
              <w:pStyle w:val="af1"/>
              <w:jc w:val="right"/>
              <w:rPr>
                <w:i/>
                <w:color w:val="000000" w:themeColor="text1"/>
              </w:rPr>
            </w:pPr>
            <w:r w:rsidRPr="00F65789">
              <w:rPr>
                <w:i/>
                <w:color w:val="000000" w:themeColor="text1"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F65789">
              <w:rPr>
                <w:i/>
                <w:color w:val="000000" w:themeColor="text1"/>
                <w:sz w:val="22"/>
                <w:szCs w:val="22"/>
              </w:rPr>
              <w:t>127,9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1CA7" w:rsidRPr="00F65789" w:rsidRDefault="00DD1CA7" w:rsidP="00E36D51">
            <w:pPr>
              <w:ind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sz w:val="22"/>
                <w:szCs w:val="20"/>
              </w:rPr>
            </w:pPr>
            <w:r w:rsidRPr="00DE6A87">
              <w:rPr>
                <w:color w:val="000000" w:themeColor="text1"/>
                <w:sz w:val="22"/>
                <w:szCs w:val="20"/>
              </w:rPr>
              <w:t>11,7%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1CA7" w:rsidRPr="00DE6A87" w:rsidRDefault="00DD1CA7" w:rsidP="00E36D51">
            <w:pPr>
              <w:ind w:firstLine="0"/>
              <w:jc w:val="center"/>
              <w:rPr>
                <w:color w:val="000000"/>
                <w:sz w:val="22"/>
              </w:rPr>
            </w:pPr>
            <w:r w:rsidRPr="00DE6A87">
              <w:rPr>
                <w:color w:val="000000" w:themeColor="text1"/>
                <w:sz w:val="22"/>
              </w:rPr>
              <w:t>1,6%</w:t>
            </w:r>
          </w:p>
        </w:tc>
      </w:tr>
    </w:tbl>
    <w:bookmarkEnd w:id="0"/>
    <w:p w:rsidR="00BB190F" w:rsidRPr="00815E9A" w:rsidRDefault="00BB190F" w:rsidP="00E36D51">
      <w:pPr>
        <w:pStyle w:val="3"/>
        <w:spacing w:before="0" w:after="0"/>
        <w:rPr>
          <w:color w:val="000000" w:themeColor="text1"/>
        </w:rPr>
      </w:pPr>
      <w:r w:rsidRPr="00504523">
        <w:rPr>
          <w:b/>
          <w:color w:val="000000" w:themeColor="text1"/>
        </w:rPr>
        <w:t>6.4</w:t>
      </w:r>
      <w:r w:rsidR="00504523">
        <w:rPr>
          <w:b/>
          <w:color w:val="000000" w:themeColor="text1"/>
        </w:rPr>
        <w:t>.</w:t>
      </w:r>
      <w:r w:rsidRPr="00DD1CA7">
        <w:rPr>
          <w:color w:val="000000" w:themeColor="text1"/>
        </w:rPr>
        <w:t xml:space="preserve"> </w:t>
      </w:r>
      <w:r w:rsidRPr="00815E9A">
        <w:rPr>
          <w:color w:val="000000" w:themeColor="text1"/>
        </w:rPr>
        <w:t>Мероприятия по сокращению издержек и повышению доходности</w:t>
      </w:r>
    </w:p>
    <w:p w:rsidR="00BB190F" w:rsidRDefault="00BB190F" w:rsidP="00E36D51">
      <w:pPr>
        <w:rPr>
          <w:color w:val="000000" w:themeColor="text1"/>
        </w:rPr>
      </w:pPr>
      <w:r w:rsidRPr="00815E9A">
        <w:rPr>
          <w:color w:val="000000" w:themeColor="text1"/>
        </w:rPr>
        <w:t>В 202</w:t>
      </w:r>
      <w:r w:rsidR="00DD1CA7" w:rsidRPr="00815E9A">
        <w:rPr>
          <w:color w:val="000000" w:themeColor="text1"/>
        </w:rPr>
        <w:t>3</w:t>
      </w:r>
      <w:r w:rsidRPr="00815E9A">
        <w:rPr>
          <w:color w:val="000000" w:themeColor="text1"/>
        </w:rPr>
        <w:t xml:space="preserve"> году Обществом были выполнены следующие мероприятия по сокращению издержек и повышению доходности:</w:t>
      </w:r>
    </w:p>
    <w:p w:rsidR="00156AC3" w:rsidRDefault="00156AC3" w:rsidP="00E36D51">
      <w:pPr>
        <w:rPr>
          <w:color w:val="000000" w:themeColor="text1"/>
        </w:rPr>
      </w:pPr>
    </w:p>
    <w:p w:rsidR="00BB190F" w:rsidRDefault="00BB190F" w:rsidP="00E36D51">
      <w:pPr>
        <w:pStyle w:val="af1"/>
        <w:rPr>
          <w:i/>
          <w:color w:val="000000" w:themeColor="text1"/>
        </w:rPr>
      </w:pPr>
      <w:r w:rsidRPr="00DD1CA7">
        <w:rPr>
          <w:i/>
          <w:color w:val="000000" w:themeColor="text1"/>
        </w:rPr>
        <w:t>Таблица «Мероприятия по сокращению издержек и повышению доходности»</w:t>
      </w:r>
      <w:r w:rsidRPr="00DD1CA7">
        <w:rPr>
          <w:i/>
          <w:color w:val="000000" w:themeColor="text1"/>
        </w:rPr>
        <w:tab/>
      </w:r>
      <w:r w:rsidRPr="00DD1CA7">
        <w:rPr>
          <w:i/>
          <w:color w:val="000000" w:themeColor="text1"/>
        </w:rPr>
        <w:tab/>
        <w:t>тыс.руб.</w:t>
      </w:r>
    </w:p>
    <w:p w:rsidR="00156AC3" w:rsidRPr="00DD1CA7" w:rsidRDefault="00156AC3" w:rsidP="00E36D51">
      <w:pPr>
        <w:pStyle w:val="af1"/>
        <w:rPr>
          <w:i/>
          <w:color w:val="000000" w:themeColor="text1"/>
        </w:rPr>
      </w:pPr>
    </w:p>
    <w:tbl>
      <w:tblPr>
        <w:tblW w:w="10221" w:type="dxa"/>
        <w:tblInd w:w="93" w:type="dxa"/>
        <w:tblLook w:val="04A0"/>
      </w:tblPr>
      <w:tblGrid>
        <w:gridCol w:w="660"/>
        <w:gridCol w:w="8569"/>
        <w:gridCol w:w="992"/>
      </w:tblGrid>
      <w:tr w:rsidR="00DA034C" w:rsidRPr="00DD1CA7" w:rsidTr="00126FAE">
        <w:trPr>
          <w:trHeight w:val="37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190F" w:rsidRPr="00DD1CA7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№ п/п</w:t>
            </w:r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0F" w:rsidRPr="00DD1CA7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Наименование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90F" w:rsidRPr="00DD1CA7" w:rsidRDefault="00BB190F" w:rsidP="00E36D51">
            <w:pPr>
              <w:pStyle w:val="af1"/>
              <w:jc w:val="center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Сумма</w:t>
            </w:r>
          </w:p>
        </w:tc>
      </w:tr>
      <w:tr w:rsidR="00DA034C" w:rsidRPr="00DD1CA7" w:rsidTr="00126FA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Сырье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0F" w:rsidRPr="00DD1CA7" w:rsidRDefault="00DD1CA7" w:rsidP="00E36D51">
            <w:pPr>
              <w:ind w:firstLine="0"/>
              <w:jc w:val="right"/>
              <w:rPr>
                <w:rFonts w:ascii="Arial CYR" w:hAnsi="Arial CYR" w:cs="Arial CYR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DD1CA7">
              <w:rPr>
                <w:rFonts w:ascii="Arial CYR" w:hAnsi="Arial CYR" w:cs="Arial CYR"/>
                <w:b/>
                <w:bCs/>
                <w:color w:val="000000" w:themeColor="text1"/>
                <w:sz w:val="20"/>
                <w:szCs w:val="20"/>
                <w:lang w:val="en-US"/>
              </w:rPr>
              <w:t>1 536</w:t>
            </w:r>
          </w:p>
          <w:p w:rsidR="00BB190F" w:rsidRPr="00DD1CA7" w:rsidRDefault="00BB190F" w:rsidP="00E36D51">
            <w:pPr>
              <w:pStyle w:val="af1"/>
              <w:jc w:val="right"/>
              <w:rPr>
                <w:b/>
                <w:color w:val="000000" w:themeColor="text1"/>
              </w:rPr>
            </w:pPr>
          </w:p>
        </w:tc>
      </w:tr>
      <w:tr w:rsidR="00DA034C" w:rsidRPr="00DD1CA7" w:rsidTr="00126FAE">
        <w:trPr>
          <w:trHeight w:val="59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1.1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Пересмотр норм возвратных отходов в производстве в сторону снижения и строгое их соблюдение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90F" w:rsidRPr="00DD1CA7" w:rsidRDefault="00BB190F" w:rsidP="00E36D51">
            <w:pPr>
              <w:pStyle w:val="af1"/>
              <w:jc w:val="right"/>
              <w:rPr>
                <w:color w:val="000000" w:themeColor="text1"/>
                <w:lang w:val="en-US"/>
              </w:rPr>
            </w:pPr>
            <w:r w:rsidRPr="00DD1CA7">
              <w:rPr>
                <w:color w:val="000000" w:themeColor="text1"/>
              </w:rPr>
              <w:t>3</w:t>
            </w:r>
            <w:r w:rsidR="00DD1CA7">
              <w:rPr>
                <w:color w:val="000000" w:themeColor="text1"/>
                <w:lang w:val="en-US"/>
              </w:rPr>
              <w:t>2</w:t>
            </w:r>
          </w:p>
        </w:tc>
      </w:tr>
      <w:tr w:rsidR="00DA034C" w:rsidRPr="00DD1CA7" w:rsidTr="00126FAE">
        <w:trPr>
          <w:trHeight w:val="25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1.2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Экономия за счет пересмотра рецептур (замена сырья)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90F" w:rsidRPr="00DD1CA7" w:rsidRDefault="00DD1CA7" w:rsidP="00E36D51">
            <w:pPr>
              <w:pStyle w:val="af1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196</w:t>
            </w:r>
          </w:p>
        </w:tc>
      </w:tr>
      <w:tr w:rsidR="00DA034C" w:rsidRPr="00DD1CA7" w:rsidTr="00126FAE">
        <w:trPr>
          <w:trHeight w:val="26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1.3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Экономия сырья в пересчете на сухое вещество (экономия сырья по Ф35)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90F" w:rsidRPr="00DD1CA7" w:rsidRDefault="00DD1CA7" w:rsidP="00E36D51">
            <w:pPr>
              <w:pStyle w:val="af1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1 308</w:t>
            </w:r>
          </w:p>
        </w:tc>
      </w:tr>
      <w:tr w:rsidR="00DA034C" w:rsidRPr="00DD1CA7" w:rsidTr="00126FA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2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Заработная плата с ЕСН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90F" w:rsidRPr="00DD1CA7" w:rsidRDefault="00DD1CA7" w:rsidP="00E36D51">
            <w:pPr>
              <w:ind w:firstLine="0"/>
              <w:jc w:val="right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59</w:t>
            </w:r>
          </w:p>
        </w:tc>
      </w:tr>
      <w:tr w:rsidR="00DA034C" w:rsidRPr="00DD1CA7" w:rsidTr="00126FA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2.1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Пересмотр норм выработки и обслуживания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90F" w:rsidRPr="00DD1CA7" w:rsidRDefault="00DD1CA7" w:rsidP="00E36D51">
            <w:pPr>
              <w:ind w:firstLine="0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59</w:t>
            </w:r>
          </w:p>
        </w:tc>
      </w:tr>
      <w:tr w:rsidR="00BB190F" w:rsidRPr="00DD1CA7" w:rsidTr="00126FAE">
        <w:trPr>
          <w:trHeight w:val="262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90F" w:rsidRPr="00DD1CA7" w:rsidRDefault="00BB190F" w:rsidP="00E36D51">
            <w:pPr>
              <w:pStyle w:val="af1"/>
              <w:rPr>
                <w:color w:val="000000" w:themeColor="text1"/>
              </w:rPr>
            </w:pPr>
            <w:r w:rsidRPr="00DD1CA7">
              <w:rPr>
                <w:color w:val="000000" w:themeColor="text1"/>
              </w:rPr>
              <w:t>Итого: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90F" w:rsidRPr="00DD1CA7" w:rsidRDefault="00BB190F" w:rsidP="00E36D51">
            <w:pPr>
              <w:ind w:firstLine="0"/>
              <w:jc w:val="right"/>
              <w:rPr>
                <w:b/>
                <w:color w:val="000000" w:themeColor="text1"/>
                <w:lang w:val="en-US"/>
              </w:rPr>
            </w:pPr>
            <w:r w:rsidRPr="00DD1CA7">
              <w:rPr>
                <w:b/>
                <w:color w:val="000000" w:themeColor="text1"/>
              </w:rPr>
              <w:t xml:space="preserve">1 </w:t>
            </w:r>
            <w:r w:rsidR="00DD1CA7">
              <w:rPr>
                <w:b/>
                <w:color w:val="000000" w:themeColor="text1"/>
                <w:lang w:val="en-US"/>
              </w:rPr>
              <w:t>596</w:t>
            </w:r>
          </w:p>
        </w:tc>
      </w:tr>
    </w:tbl>
    <w:p w:rsidR="000422AB" w:rsidRPr="006B1689" w:rsidRDefault="00504523" w:rsidP="00504523">
      <w:pPr>
        <w:pStyle w:val="3"/>
        <w:spacing w:before="0" w:after="0"/>
        <w:ind w:left="709" w:firstLine="0"/>
        <w:rPr>
          <w:sz w:val="32"/>
          <w:szCs w:val="32"/>
        </w:rPr>
      </w:pPr>
      <w:r w:rsidRPr="00504523">
        <w:rPr>
          <w:b/>
        </w:rPr>
        <w:t>6.5.</w:t>
      </w:r>
      <w:r>
        <w:t xml:space="preserve"> </w:t>
      </w:r>
      <w:r w:rsidR="000422AB" w:rsidRPr="00815E9A">
        <w:t>Фонд оплаты труда (ФОТ)</w:t>
      </w:r>
      <w:r w:rsidR="000422AB" w:rsidRPr="006B1689">
        <w:t xml:space="preserve">                 </w:t>
      </w:r>
    </w:p>
    <w:p w:rsidR="000422AB" w:rsidRPr="006B1689" w:rsidRDefault="000422AB" w:rsidP="009E0773">
      <w:pPr>
        <w:pStyle w:val="ae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  <w:lang w:val="ru-RU"/>
        </w:rPr>
      </w:pPr>
      <w:r w:rsidRPr="006B1689">
        <w:rPr>
          <w:sz w:val="24"/>
          <w:szCs w:val="24"/>
          <w:lang w:val="ru-RU"/>
        </w:rPr>
        <w:t>Увеличение ФОТ в 2023 году относительно 2022 года составило 20% или 42248 тыс.</w:t>
      </w:r>
      <w:r>
        <w:rPr>
          <w:sz w:val="24"/>
          <w:szCs w:val="24"/>
          <w:lang w:val="ru-RU"/>
        </w:rPr>
        <w:t xml:space="preserve">  </w:t>
      </w:r>
      <w:r w:rsidRPr="006B1689">
        <w:rPr>
          <w:sz w:val="24"/>
          <w:szCs w:val="24"/>
          <w:lang w:val="ru-RU"/>
        </w:rPr>
        <w:t xml:space="preserve">руб. </w:t>
      </w:r>
    </w:p>
    <w:p w:rsidR="000422AB" w:rsidRPr="006B1689" w:rsidRDefault="000422AB" w:rsidP="009E0773">
      <w:pPr>
        <w:pStyle w:val="ae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  <w:lang w:val="ru-RU"/>
        </w:rPr>
      </w:pPr>
      <w:r w:rsidRPr="006B1689">
        <w:rPr>
          <w:sz w:val="24"/>
          <w:szCs w:val="24"/>
          <w:lang w:val="ru-RU"/>
        </w:rPr>
        <w:t>Увеличение ФОТ обусловлено наличием взаимоисключающих факторов:</w:t>
      </w:r>
    </w:p>
    <w:p w:rsidR="000422AB" w:rsidRPr="006B1689" w:rsidRDefault="000422AB" w:rsidP="009E0773">
      <w:pPr>
        <w:pStyle w:val="ae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  <w:lang w:val="ru-RU"/>
        </w:rPr>
      </w:pPr>
      <w:r w:rsidRPr="006B1689">
        <w:rPr>
          <w:sz w:val="24"/>
          <w:szCs w:val="24"/>
          <w:lang w:val="ru-RU"/>
        </w:rPr>
        <w:t>индексация заработной платы +32040 тыс. руб.</w:t>
      </w:r>
    </w:p>
    <w:p w:rsidR="000422AB" w:rsidRPr="006B1689" w:rsidRDefault="000422AB" w:rsidP="009E0773">
      <w:pPr>
        <w:pStyle w:val="ae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  <w:lang w:val="ru-RU"/>
        </w:rPr>
      </w:pPr>
      <w:r w:rsidRPr="006B1689">
        <w:rPr>
          <w:sz w:val="24"/>
          <w:szCs w:val="24"/>
          <w:lang w:val="ru-RU"/>
        </w:rPr>
        <w:t>снижение объема производства на 1,5 тн, ассортиментные сдвиги.........</w:t>
      </w:r>
      <w:r w:rsidR="009E0773">
        <w:rPr>
          <w:sz w:val="24"/>
          <w:szCs w:val="24"/>
          <w:lang w:val="ru-RU"/>
        </w:rPr>
        <w:t>...</w:t>
      </w:r>
      <w:r w:rsidRPr="006B1689">
        <w:rPr>
          <w:sz w:val="24"/>
          <w:szCs w:val="24"/>
          <w:lang w:val="ru-RU"/>
        </w:rPr>
        <w:t xml:space="preserve">  +4230 тыс. руб.,</w:t>
      </w:r>
    </w:p>
    <w:p w:rsidR="000422AB" w:rsidRPr="006B1689" w:rsidRDefault="000422AB" w:rsidP="009E0773">
      <w:pPr>
        <w:pStyle w:val="ae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  <w:lang w:val="ru-RU"/>
        </w:rPr>
      </w:pPr>
      <w:r w:rsidRPr="006B1689">
        <w:rPr>
          <w:sz w:val="24"/>
          <w:szCs w:val="24"/>
          <w:lang w:val="ru-RU"/>
        </w:rPr>
        <w:t>снижение выплат (оплаты за работу в сверхурочные часы, доплат за интенсивный труд за   работу в дополнительные смены, пр.)……...……………………………</w:t>
      </w:r>
      <w:r w:rsidR="009E0773">
        <w:rPr>
          <w:sz w:val="24"/>
          <w:szCs w:val="24"/>
          <w:lang w:val="ru-RU"/>
        </w:rPr>
        <w:t xml:space="preserve">……….. </w:t>
      </w:r>
      <w:r w:rsidRPr="006B1689">
        <w:rPr>
          <w:sz w:val="24"/>
          <w:szCs w:val="24"/>
          <w:lang w:val="ru-RU"/>
        </w:rPr>
        <w:t>+6405 тыс. руб.,</w:t>
      </w:r>
    </w:p>
    <w:p w:rsidR="000422AB" w:rsidRPr="006B1689" w:rsidRDefault="000422AB" w:rsidP="009E0773">
      <w:pPr>
        <w:pStyle w:val="ae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  <w:lang w:val="ru-RU"/>
        </w:rPr>
      </w:pPr>
      <w:r w:rsidRPr="006B1689">
        <w:rPr>
          <w:sz w:val="24"/>
          <w:szCs w:val="24"/>
          <w:lang w:val="ru-RU"/>
        </w:rPr>
        <w:t>снижение выплаты ДПФ…………………………………………………</w:t>
      </w:r>
      <w:r w:rsidR="009E0773">
        <w:rPr>
          <w:sz w:val="24"/>
          <w:szCs w:val="24"/>
          <w:lang w:val="ru-RU"/>
        </w:rPr>
        <w:t>……</w:t>
      </w:r>
      <w:r w:rsidRPr="006B1689">
        <w:rPr>
          <w:sz w:val="24"/>
          <w:szCs w:val="24"/>
          <w:lang w:val="ru-RU"/>
        </w:rPr>
        <w:t xml:space="preserve"> </w:t>
      </w:r>
      <w:r w:rsidR="009E0773">
        <w:rPr>
          <w:sz w:val="24"/>
          <w:szCs w:val="24"/>
          <w:lang w:val="ru-RU"/>
        </w:rPr>
        <w:t xml:space="preserve"> </w:t>
      </w:r>
      <w:r w:rsidRPr="006B1689">
        <w:rPr>
          <w:sz w:val="24"/>
          <w:szCs w:val="24"/>
          <w:lang w:val="ru-RU"/>
        </w:rPr>
        <w:t>+1734 тыс. руб.,</w:t>
      </w:r>
    </w:p>
    <w:p w:rsidR="000422AB" w:rsidRPr="006B1689" w:rsidRDefault="000422AB" w:rsidP="009E0773">
      <w:pPr>
        <w:pStyle w:val="ae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  <w:lang w:val="ru-RU"/>
        </w:rPr>
      </w:pPr>
      <w:r w:rsidRPr="006B1689">
        <w:rPr>
          <w:sz w:val="24"/>
          <w:szCs w:val="24"/>
          <w:lang w:val="ru-RU"/>
        </w:rPr>
        <w:t>пересмотр норм выработки, отпуска за свой счёт…………………………….. -2301 тыс. руб.,</w:t>
      </w:r>
    </w:p>
    <w:p w:rsidR="000422AB" w:rsidRPr="006B1689" w:rsidRDefault="000422AB" w:rsidP="009E0773">
      <w:pPr>
        <w:pStyle w:val="ae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  <w:lang w:val="ru-RU"/>
        </w:rPr>
      </w:pPr>
      <w:r w:rsidRPr="006B1689">
        <w:rPr>
          <w:sz w:val="24"/>
          <w:szCs w:val="24"/>
          <w:lang w:val="ru-RU"/>
        </w:rPr>
        <w:t>наличие вакансий, изменение штатного расписания………………………….  +140 тыс. руб.</w:t>
      </w:r>
    </w:p>
    <w:tbl>
      <w:tblPr>
        <w:tblW w:w="10918" w:type="dxa"/>
        <w:tblInd w:w="-176" w:type="dxa"/>
        <w:tblLayout w:type="fixed"/>
        <w:tblLook w:val="04A0"/>
      </w:tblPr>
      <w:tblGrid>
        <w:gridCol w:w="10682"/>
        <w:gridCol w:w="236"/>
      </w:tblGrid>
      <w:tr w:rsidR="000422AB" w:rsidRPr="00DA034C" w:rsidTr="000422AB">
        <w:trPr>
          <w:trHeight w:val="52"/>
        </w:trPr>
        <w:tc>
          <w:tcPr>
            <w:tcW w:w="10682" w:type="dxa"/>
          </w:tcPr>
          <w:p w:rsidR="000422AB" w:rsidRPr="006B1689" w:rsidRDefault="000422AB" w:rsidP="00E36D51">
            <w:pPr>
              <w:pStyle w:val="af1"/>
            </w:pPr>
          </w:p>
        </w:tc>
        <w:tc>
          <w:tcPr>
            <w:tcW w:w="236" w:type="dxa"/>
            <w:vAlign w:val="bottom"/>
          </w:tcPr>
          <w:p w:rsidR="000422AB" w:rsidRPr="00DA034C" w:rsidRDefault="000422AB" w:rsidP="00E36D51">
            <w:pPr>
              <w:pStyle w:val="af1"/>
              <w:rPr>
                <w:color w:val="FF0000"/>
              </w:rPr>
            </w:pPr>
          </w:p>
        </w:tc>
      </w:tr>
      <w:tr w:rsidR="000422AB" w:rsidRPr="00DA034C" w:rsidTr="000422AB">
        <w:trPr>
          <w:trHeight w:val="270"/>
        </w:trPr>
        <w:tc>
          <w:tcPr>
            <w:tcW w:w="10682" w:type="dxa"/>
          </w:tcPr>
          <w:p w:rsidR="000422AB" w:rsidRPr="006B1689" w:rsidRDefault="000422AB" w:rsidP="00E36D51">
            <w:r w:rsidRPr="006B1689">
              <w:t xml:space="preserve">Рост средней заработной платы в 2023 году к 2022 году на 21% (или на </w:t>
            </w:r>
            <w:r>
              <w:t xml:space="preserve">9,2 тыс. </w:t>
            </w:r>
            <w:r w:rsidRPr="006B1689">
              <w:t xml:space="preserve">руб.) обусловлен следующим: </w:t>
            </w:r>
          </w:p>
          <w:p w:rsidR="000422AB" w:rsidRPr="006B1689" w:rsidRDefault="000422AB" w:rsidP="00E36D51">
            <w:r w:rsidRPr="006B1689">
              <w:t>- индексация заработной платы;</w:t>
            </w:r>
          </w:p>
          <w:p w:rsidR="000422AB" w:rsidRPr="006B1689" w:rsidRDefault="000422AB" w:rsidP="00E36D51">
            <w:r w:rsidRPr="006B1689">
              <w:t>- выплата дополнительной премии ОПП, доплаты ключевым профессиям.</w:t>
            </w:r>
          </w:p>
          <w:p w:rsidR="000422AB" w:rsidRPr="00DA034C" w:rsidRDefault="000422AB" w:rsidP="00E36D51">
            <w:pPr>
              <w:rPr>
                <w:color w:val="FF0000"/>
              </w:rPr>
            </w:pPr>
          </w:p>
          <w:p w:rsidR="000422AB" w:rsidRPr="009830B0" w:rsidRDefault="000422AB" w:rsidP="00E36D51">
            <w:r w:rsidRPr="009830B0">
              <w:t xml:space="preserve">Коэффициент текучести персонала за 2023 год составил </w:t>
            </w:r>
            <w:r>
              <w:t>39</w:t>
            </w:r>
            <w:r w:rsidRPr="00CF4214">
              <w:t>,</w:t>
            </w:r>
            <w:r w:rsidRPr="009830B0">
              <w:t xml:space="preserve">3 %:     </w:t>
            </w:r>
          </w:p>
          <w:p w:rsidR="000422AB" w:rsidRPr="009830B0" w:rsidRDefault="000422AB" w:rsidP="00E36D51">
            <w:r w:rsidRPr="009830B0">
              <w:t xml:space="preserve">принято </w:t>
            </w:r>
            <w:r w:rsidR="00815E9A">
              <w:t>-</w:t>
            </w:r>
            <w:r w:rsidRPr="009830B0">
              <w:t xml:space="preserve"> 148 чел., </w:t>
            </w:r>
          </w:p>
          <w:p w:rsidR="000422AB" w:rsidRPr="009830B0" w:rsidRDefault="00815E9A" w:rsidP="00E36D51">
            <w:r>
              <w:t>уволено -</w:t>
            </w:r>
            <w:r w:rsidR="000422AB" w:rsidRPr="009830B0">
              <w:t xml:space="preserve"> 162 чел. (из них по собственному желанию - 149 чел.).</w:t>
            </w:r>
          </w:p>
          <w:p w:rsidR="000422AB" w:rsidRPr="009830B0" w:rsidRDefault="000422AB" w:rsidP="00E36D51">
            <w:r w:rsidRPr="009830B0">
              <w:t>Основными причинами текучести кадров являются:</w:t>
            </w:r>
          </w:p>
          <w:p w:rsidR="000422AB" w:rsidRPr="009830B0" w:rsidRDefault="000422AB" w:rsidP="00E36D51">
            <w:r w:rsidRPr="009830B0">
              <w:t>-уровень заработной платы ниже среднерыночной по Санкт-Петербургу;</w:t>
            </w:r>
          </w:p>
          <w:p w:rsidR="000422AB" w:rsidRPr="009830B0" w:rsidRDefault="000422AB" w:rsidP="00E36D51">
            <w:r w:rsidRPr="009830B0">
              <w:t xml:space="preserve">-непривлекательность производства для молодежи в связи с низким уровнем автоматизации </w:t>
            </w:r>
          </w:p>
          <w:p w:rsidR="000422AB" w:rsidRPr="009830B0" w:rsidRDefault="000422AB" w:rsidP="00E36D51">
            <w:r w:rsidRPr="009830B0">
              <w:t>и механизации производства - высокий уровень ручного труда и интенсивность работ.</w:t>
            </w:r>
          </w:p>
          <w:p w:rsidR="000422AB" w:rsidRDefault="000422AB" w:rsidP="00E36D51">
            <w:r w:rsidRPr="009830B0">
              <w:t>-неравномерность загрузки производства в течение года.</w:t>
            </w:r>
          </w:p>
          <w:p w:rsidR="0072435D" w:rsidRPr="009830B0" w:rsidRDefault="0072435D" w:rsidP="00E36D51"/>
          <w:p w:rsidR="000422AB" w:rsidRPr="006B1689" w:rsidRDefault="000422AB" w:rsidP="009E0773">
            <w:pPr>
              <w:pStyle w:val="af1"/>
              <w:ind w:firstLine="34"/>
              <w:rPr>
                <w:i/>
              </w:rPr>
            </w:pPr>
            <w:r w:rsidRPr="006B1689">
              <w:rPr>
                <w:i/>
              </w:rPr>
              <w:t>Таблица «Анализ фонда оплаты труда»</w:t>
            </w:r>
          </w:p>
          <w:p w:rsidR="000422AB" w:rsidRDefault="000422AB" w:rsidP="00E36D51">
            <w:pPr>
              <w:pStyle w:val="af1"/>
              <w:ind w:hanging="284"/>
              <w:rPr>
                <w:i/>
              </w:rPr>
            </w:pPr>
            <w:r w:rsidRPr="006B1689">
              <w:rPr>
                <w:i/>
              </w:rPr>
              <w:tab/>
              <w:t xml:space="preserve">                                                                               (тыс. руб.)</w:t>
            </w:r>
          </w:p>
          <w:p w:rsidR="00156AC3" w:rsidRPr="006B1689" w:rsidRDefault="00156AC3" w:rsidP="00E36D51">
            <w:pPr>
              <w:pStyle w:val="af1"/>
              <w:ind w:hanging="284"/>
              <w:rPr>
                <w:i/>
              </w:rPr>
            </w:pPr>
          </w:p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29"/>
              <w:gridCol w:w="1261"/>
              <w:gridCol w:w="1134"/>
              <w:gridCol w:w="1134"/>
              <w:gridCol w:w="1701"/>
              <w:gridCol w:w="1701"/>
            </w:tblGrid>
            <w:tr w:rsidR="000422AB" w:rsidRPr="006B1689" w:rsidTr="000422AB">
              <w:trPr>
                <w:trHeight w:val="102"/>
              </w:trPr>
              <w:tc>
                <w:tcPr>
                  <w:tcW w:w="3129" w:type="dxa"/>
                  <w:vMerge w:val="restart"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Подразделения/период</w:t>
                  </w:r>
                </w:p>
              </w:tc>
              <w:tc>
                <w:tcPr>
                  <w:tcW w:w="1261" w:type="dxa"/>
                  <w:vMerge w:val="restart"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Факт</w:t>
                  </w:r>
                </w:p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2022 год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План</w:t>
                  </w:r>
                </w:p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20</w:t>
                  </w:r>
                  <w:r w:rsidRPr="006B1689">
                    <w:rPr>
                      <w:lang w:val="en-US"/>
                    </w:rPr>
                    <w:t>2</w:t>
                  </w:r>
                  <w:r w:rsidRPr="006B1689">
                    <w:t>3 год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Факт</w:t>
                  </w:r>
                </w:p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20</w:t>
                  </w:r>
                  <w:r w:rsidRPr="006B1689">
                    <w:rPr>
                      <w:lang w:val="en-US"/>
                    </w:rPr>
                    <w:t>2</w:t>
                  </w:r>
                  <w:r w:rsidRPr="006B1689">
                    <w:t>3 год</w:t>
                  </w:r>
                </w:p>
              </w:tc>
              <w:tc>
                <w:tcPr>
                  <w:tcW w:w="3402" w:type="dxa"/>
                  <w:gridSpan w:val="2"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Отклонение,  %</w:t>
                  </w:r>
                </w:p>
              </w:tc>
            </w:tr>
            <w:tr w:rsidR="000422AB" w:rsidRPr="006B1689" w:rsidTr="000422AB">
              <w:trPr>
                <w:trHeight w:val="28"/>
              </w:trPr>
              <w:tc>
                <w:tcPr>
                  <w:tcW w:w="3129" w:type="dxa"/>
                  <w:vMerge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</w:p>
              </w:tc>
              <w:tc>
                <w:tcPr>
                  <w:tcW w:w="1261" w:type="dxa"/>
                  <w:vMerge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</w:p>
              </w:tc>
              <w:tc>
                <w:tcPr>
                  <w:tcW w:w="1701" w:type="dxa"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факт 2022</w:t>
                  </w:r>
                </w:p>
              </w:tc>
              <w:tc>
                <w:tcPr>
                  <w:tcW w:w="1701" w:type="dxa"/>
                  <w:vAlign w:val="center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план 2023</w:t>
                  </w:r>
                </w:p>
              </w:tc>
            </w:tr>
            <w:tr w:rsidR="000422AB" w:rsidRPr="006B1689" w:rsidTr="000422AB">
              <w:trPr>
                <w:trHeight w:val="51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Численность – всего, чел.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419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488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413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98%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ind w:firstLine="0"/>
                    <w:jc w:val="center"/>
                  </w:pPr>
                  <w:r w:rsidRPr="006B1689">
                    <w:t>85%</w:t>
                  </w:r>
                </w:p>
              </w:tc>
            </w:tr>
            <w:tr w:rsidR="000422AB" w:rsidRPr="006B1689" w:rsidTr="000422AB">
              <w:trPr>
                <w:trHeight w:val="51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330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385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324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98%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84%</w:t>
                  </w:r>
                </w:p>
              </w:tc>
            </w:tr>
            <w:tr w:rsidR="000422AB" w:rsidRPr="006B1689" w:rsidTr="000422AB">
              <w:trPr>
                <w:trHeight w:val="56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84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97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84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99%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86%</w:t>
                  </w:r>
                </w:p>
              </w:tc>
            </w:tr>
            <w:tr w:rsidR="000422AB" w:rsidRPr="006B1689" w:rsidTr="000422AB">
              <w:trPr>
                <w:trHeight w:val="107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Непромышленная группа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5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6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5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105%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83%</w:t>
                  </w:r>
                </w:p>
              </w:tc>
            </w:tr>
            <w:tr w:rsidR="000422AB" w:rsidRPr="006B1689" w:rsidTr="000422AB">
              <w:trPr>
                <w:trHeight w:val="54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Несписочный состав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</w:tr>
            <w:tr w:rsidR="000422AB" w:rsidRPr="006B1689" w:rsidTr="000422AB">
              <w:trPr>
                <w:trHeight w:val="51"/>
              </w:trPr>
              <w:tc>
                <w:tcPr>
                  <w:tcW w:w="3129" w:type="dxa"/>
                </w:tcPr>
                <w:p w:rsidR="000422AB" w:rsidRPr="006B1689" w:rsidRDefault="000422AB" w:rsidP="00815E9A">
                  <w:pPr>
                    <w:pStyle w:val="af1"/>
                    <w:jc w:val="left"/>
                  </w:pPr>
                  <w:r w:rsidRPr="006B1689">
                    <w:t xml:space="preserve">ФОТ </w:t>
                  </w:r>
                  <w:r w:rsidR="00815E9A">
                    <w:t>-</w:t>
                  </w:r>
                  <w:r w:rsidRPr="006B1689">
                    <w:t xml:space="preserve"> всего, тыс. руб.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217 611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289 139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259 860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119%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90%</w:t>
                  </w:r>
                </w:p>
              </w:tc>
            </w:tr>
            <w:tr w:rsidR="000422AB" w:rsidRPr="006B1689" w:rsidTr="000422AB">
              <w:trPr>
                <w:trHeight w:val="51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151716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203 062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184 922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122%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91%</w:t>
                  </w:r>
                </w:p>
              </w:tc>
            </w:tr>
            <w:tr w:rsidR="000422AB" w:rsidRPr="006B1689" w:rsidTr="000422AB">
              <w:trPr>
                <w:trHeight w:val="51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63 256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82 231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71 725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113%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87%</w:t>
                  </w:r>
                </w:p>
              </w:tc>
            </w:tr>
            <w:tr w:rsidR="000422AB" w:rsidRPr="006B1689" w:rsidTr="000422AB">
              <w:trPr>
                <w:trHeight w:val="107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Непромышленная группа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2 639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3 845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3 213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122%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84%</w:t>
                  </w:r>
                </w:p>
              </w:tc>
            </w:tr>
            <w:tr w:rsidR="000422AB" w:rsidRPr="006B1689" w:rsidTr="000422AB">
              <w:trPr>
                <w:trHeight w:val="51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Несписочный состав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0</w:t>
                  </w:r>
                </w:p>
              </w:tc>
            </w:tr>
            <w:tr w:rsidR="000422AB" w:rsidRPr="006B1689" w:rsidTr="000422AB">
              <w:trPr>
                <w:trHeight w:val="107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Среднемесячная зарплата – всего, тыс. руб.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43,23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49,34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52,48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121%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106%</w:t>
                  </w:r>
                </w:p>
              </w:tc>
            </w:tr>
            <w:tr w:rsidR="000422AB" w:rsidRPr="006B1689" w:rsidTr="000422AB">
              <w:trPr>
                <w:trHeight w:val="51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38,29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43,93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47,61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124%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108%</w:t>
                  </w:r>
                </w:p>
              </w:tc>
            </w:tr>
            <w:tr w:rsidR="000422AB" w:rsidRPr="006B1689" w:rsidTr="000422AB">
              <w:trPr>
                <w:trHeight w:val="51"/>
              </w:trPr>
              <w:tc>
                <w:tcPr>
                  <w:tcW w:w="3129" w:type="dxa"/>
                </w:tcPr>
                <w:p w:rsidR="000422AB" w:rsidRPr="006B1689" w:rsidRDefault="000422AB" w:rsidP="00E36D51">
                  <w:pPr>
                    <w:pStyle w:val="af1"/>
                    <w:jc w:val="left"/>
                  </w:pPr>
                  <w:r w:rsidRPr="006B1689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62,41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70,53</w:t>
                  </w:r>
                </w:p>
              </w:tc>
              <w:tc>
                <w:tcPr>
                  <w:tcW w:w="1134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71,18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114%</w:t>
                  </w:r>
                </w:p>
              </w:tc>
              <w:tc>
                <w:tcPr>
                  <w:tcW w:w="1701" w:type="dxa"/>
                  <w:vAlign w:val="bottom"/>
                </w:tcPr>
                <w:p w:rsidR="000422AB" w:rsidRPr="006B1689" w:rsidRDefault="000422AB" w:rsidP="00E36D51">
                  <w:pPr>
                    <w:pStyle w:val="af1"/>
                    <w:jc w:val="center"/>
                  </w:pPr>
                  <w:r w:rsidRPr="006B1689">
                    <w:t>101%</w:t>
                  </w:r>
                </w:p>
              </w:tc>
            </w:tr>
          </w:tbl>
          <w:p w:rsidR="000422AB" w:rsidRPr="006B1689" w:rsidRDefault="000422AB" w:rsidP="00E36D51"/>
          <w:p w:rsidR="000422AB" w:rsidRPr="009830B0" w:rsidRDefault="000422AB" w:rsidP="00E36D51">
            <w:pPr>
              <w:pStyle w:val="af1"/>
              <w:rPr>
                <w:i/>
              </w:rPr>
            </w:pPr>
            <w:r w:rsidRPr="009830B0">
              <w:rPr>
                <w:i/>
              </w:rPr>
              <w:t>Таблица «Анализ качественной характеристики персонала»</w:t>
            </w:r>
            <w:r w:rsidR="00504523">
              <w:rPr>
                <w:i/>
              </w:rPr>
              <w:t xml:space="preserve"> </w:t>
            </w:r>
          </w:p>
          <w:tbl>
            <w:tblPr>
              <w:tblpPr w:leftFromText="180" w:rightFromText="180" w:vertAnchor="text" w:horzAnchor="margin" w:tblpY="344"/>
              <w:tblOverlap w:val="never"/>
              <w:tblW w:w="100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47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0422AB" w:rsidRPr="009830B0" w:rsidTr="000422AB">
              <w:trPr>
                <w:trHeight w:val="136"/>
              </w:trPr>
              <w:tc>
                <w:tcPr>
                  <w:tcW w:w="2547" w:type="dxa"/>
                </w:tcPr>
                <w:p w:rsidR="000422AB" w:rsidRPr="009830B0" w:rsidRDefault="000422AB" w:rsidP="00E36D51">
                  <w:pPr>
                    <w:pStyle w:val="af1"/>
                    <w:rPr>
                      <w:sz w:val="18"/>
                      <w:szCs w:val="18"/>
                      <w:lang w:val="en-US"/>
                    </w:rPr>
                  </w:pPr>
                  <w:r w:rsidRPr="009830B0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2011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2012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2014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right"/>
                    <w:rPr>
                      <w:sz w:val="18"/>
                      <w:szCs w:val="18"/>
                      <w:lang w:val="en-US"/>
                    </w:rPr>
                  </w:pPr>
                  <w:r w:rsidRPr="009830B0">
                    <w:rPr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  <w:r w:rsidRPr="009830B0">
                    <w:rPr>
                      <w:sz w:val="18"/>
                      <w:szCs w:val="18"/>
                      <w:lang w:val="en-US"/>
                    </w:rPr>
                    <w:t>2022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  <w:r w:rsidRPr="009830B0">
                    <w:rPr>
                      <w:sz w:val="18"/>
                      <w:szCs w:val="18"/>
                      <w:lang w:val="en-US"/>
                    </w:rPr>
                    <w:t>2023</w:t>
                  </w:r>
                </w:p>
              </w:tc>
            </w:tr>
            <w:tr w:rsidR="000422AB" w:rsidRPr="009830B0" w:rsidTr="000422AB">
              <w:trPr>
                <w:trHeight w:val="202"/>
              </w:trPr>
              <w:tc>
                <w:tcPr>
                  <w:tcW w:w="2547" w:type="dxa"/>
                </w:tcPr>
                <w:p w:rsidR="000422AB" w:rsidRPr="009830B0" w:rsidRDefault="000422AB" w:rsidP="00E36D51">
                  <w:pPr>
                    <w:pStyle w:val="af1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Среднесписочная численность работников, человек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526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</w:t>
                  </w:r>
                  <w:r w:rsidRPr="009830B0">
                    <w:rPr>
                      <w:sz w:val="18"/>
                      <w:szCs w:val="18"/>
                      <w:lang w:val="en-US"/>
                    </w:rPr>
                    <w:t>3</w:t>
                  </w:r>
                  <w:r w:rsidRPr="009830B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548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</w:p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523</w:t>
                  </w:r>
                </w:p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554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556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546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590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587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535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488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  <w:highlight w:val="yellow"/>
                    </w:rPr>
                  </w:pPr>
                  <w:r w:rsidRPr="009830B0">
                    <w:rPr>
                      <w:sz w:val="18"/>
                      <w:szCs w:val="18"/>
                    </w:rPr>
                    <w:t>419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  <w:highlight w:val="yellow"/>
                    </w:rPr>
                  </w:pPr>
                  <w:r w:rsidRPr="009830B0">
                    <w:rPr>
                      <w:sz w:val="18"/>
                      <w:szCs w:val="18"/>
                    </w:rPr>
                    <w:t>419</w:t>
                  </w:r>
                </w:p>
              </w:tc>
            </w:tr>
            <w:tr w:rsidR="000422AB" w:rsidRPr="009830B0" w:rsidTr="000422AB">
              <w:trPr>
                <w:trHeight w:val="212"/>
              </w:trPr>
              <w:tc>
                <w:tcPr>
                  <w:tcW w:w="2547" w:type="dxa"/>
                </w:tcPr>
                <w:p w:rsidR="000422AB" w:rsidRPr="009830B0" w:rsidRDefault="000422AB" w:rsidP="00E36D51">
                  <w:pPr>
                    <w:pStyle w:val="af1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Сотрудники, имеющие высшее образование, человек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102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107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124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126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139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148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153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149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137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129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9830B0">
                    <w:rPr>
                      <w:sz w:val="18"/>
                      <w:szCs w:val="18"/>
                      <w:lang w:val="en-US"/>
                    </w:rPr>
                    <w:t>109</w:t>
                  </w:r>
                </w:p>
              </w:tc>
            </w:tr>
            <w:tr w:rsidR="000422AB" w:rsidRPr="009830B0" w:rsidTr="000422AB">
              <w:trPr>
                <w:trHeight w:val="202"/>
              </w:trPr>
              <w:tc>
                <w:tcPr>
                  <w:tcW w:w="2547" w:type="dxa"/>
                </w:tcPr>
                <w:p w:rsidR="000422AB" w:rsidRPr="009830B0" w:rsidRDefault="000422AB" w:rsidP="00E36D51">
                  <w:pPr>
                    <w:pStyle w:val="af1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Доля сотрудников, имеющих высшее образование, 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20%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22%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24%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25%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27%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</w:p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28%</w:t>
                  </w:r>
                </w:p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</w:p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23%</w:t>
                  </w:r>
                </w:p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24%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</w:t>
                  </w:r>
                  <w:r w:rsidRPr="009830B0">
                    <w:rPr>
                      <w:sz w:val="18"/>
                      <w:szCs w:val="18"/>
                      <w:lang w:val="en-US"/>
                    </w:rPr>
                    <w:t>7</w:t>
                  </w:r>
                  <w:r w:rsidRPr="009830B0">
                    <w:rPr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76" w:type="dxa"/>
                  <w:vAlign w:val="center"/>
                </w:tcPr>
                <w:p w:rsidR="000422AB" w:rsidRPr="009830B0" w:rsidRDefault="000422AB" w:rsidP="00E36D51">
                  <w:pPr>
                    <w:pStyle w:val="af1"/>
                    <w:jc w:val="center"/>
                    <w:rPr>
                      <w:sz w:val="18"/>
                      <w:szCs w:val="18"/>
                    </w:rPr>
                  </w:pPr>
                  <w:r w:rsidRPr="009830B0">
                    <w:rPr>
                      <w:sz w:val="18"/>
                      <w:szCs w:val="18"/>
                    </w:rPr>
                    <w:t>2</w:t>
                  </w:r>
                  <w:r w:rsidRPr="009830B0">
                    <w:rPr>
                      <w:sz w:val="18"/>
                      <w:szCs w:val="18"/>
                      <w:lang w:val="en-US"/>
                    </w:rPr>
                    <w:t>6</w:t>
                  </w:r>
                  <w:r w:rsidRPr="009830B0">
                    <w:rPr>
                      <w:sz w:val="18"/>
                      <w:szCs w:val="18"/>
                    </w:rPr>
                    <w:t>%</w:t>
                  </w:r>
                </w:p>
              </w:tc>
            </w:tr>
          </w:tbl>
          <w:p w:rsidR="000422AB" w:rsidRPr="00DA034C" w:rsidRDefault="000422AB" w:rsidP="00E36D51">
            <w:pPr>
              <w:pStyle w:val="af1"/>
              <w:rPr>
                <w:i/>
                <w:color w:val="FF0000"/>
              </w:rPr>
            </w:pPr>
          </w:p>
          <w:p w:rsidR="000422AB" w:rsidRPr="00DA034C" w:rsidRDefault="000422AB" w:rsidP="00E36D51">
            <w:pPr>
              <w:pStyle w:val="af1"/>
              <w:rPr>
                <w:color w:val="FF0000"/>
                <w:lang w:val="en-US"/>
              </w:rPr>
            </w:pPr>
          </w:p>
        </w:tc>
        <w:tc>
          <w:tcPr>
            <w:tcW w:w="236" w:type="dxa"/>
            <w:vAlign w:val="bottom"/>
          </w:tcPr>
          <w:p w:rsidR="000422AB" w:rsidRPr="00DA034C" w:rsidRDefault="000422AB" w:rsidP="00E36D51">
            <w:pPr>
              <w:pStyle w:val="af1"/>
              <w:rPr>
                <w:color w:val="FF0000"/>
              </w:rPr>
            </w:pPr>
          </w:p>
        </w:tc>
      </w:tr>
    </w:tbl>
    <w:p w:rsidR="00EF38FD" w:rsidRPr="00F349F8" w:rsidRDefault="00EF38FD" w:rsidP="00E36D51">
      <w:pPr>
        <w:pStyle w:val="3"/>
        <w:spacing w:before="0" w:after="0"/>
        <w:rPr>
          <w:color w:val="000000" w:themeColor="text1"/>
        </w:rPr>
      </w:pPr>
      <w:r w:rsidRPr="00504523">
        <w:rPr>
          <w:b/>
          <w:color w:val="000000" w:themeColor="text1"/>
        </w:rPr>
        <w:lastRenderedPageBreak/>
        <w:t>6.6.</w:t>
      </w:r>
      <w:r w:rsidRPr="00F349F8">
        <w:rPr>
          <w:color w:val="000000" w:themeColor="text1"/>
        </w:rPr>
        <w:t xml:space="preserve">  </w:t>
      </w:r>
      <w:r w:rsidRPr="00815E9A">
        <w:rPr>
          <w:color w:val="000000" w:themeColor="text1"/>
        </w:rPr>
        <w:t>Финансовые показатели</w:t>
      </w:r>
      <w:r w:rsidRPr="00F349F8">
        <w:rPr>
          <w:color w:val="000000" w:themeColor="text1"/>
        </w:rPr>
        <w:t xml:space="preserve"> </w:t>
      </w:r>
    </w:p>
    <w:p w:rsidR="00EF38FD" w:rsidRDefault="00EF38FD" w:rsidP="00E36D51">
      <w:pPr>
        <w:rPr>
          <w:color w:val="000000" w:themeColor="text1"/>
        </w:rPr>
      </w:pPr>
      <w:r w:rsidRPr="00F349F8">
        <w:rPr>
          <w:color w:val="000000" w:themeColor="text1"/>
        </w:rPr>
        <w:t>По данным бухгалтерского учета за 202</w:t>
      </w:r>
      <w:r w:rsidR="00F349F8" w:rsidRPr="00F349F8">
        <w:rPr>
          <w:color w:val="000000" w:themeColor="text1"/>
        </w:rPr>
        <w:t>3</w:t>
      </w:r>
      <w:r w:rsidRPr="00F349F8">
        <w:rPr>
          <w:color w:val="000000" w:themeColor="text1"/>
        </w:rPr>
        <w:t xml:space="preserve"> г. Обществом получена прибыль в размере </w:t>
      </w:r>
      <w:r w:rsidR="00093ECE">
        <w:t xml:space="preserve">47 146 </w:t>
      </w:r>
      <w:r w:rsidRPr="00F349F8">
        <w:rPr>
          <w:color w:val="000000" w:themeColor="text1"/>
        </w:rPr>
        <w:t>тыс. руб.</w:t>
      </w:r>
    </w:p>
    <w:p w:rsidR="0072435D" w:rsidRPr="00F349F8" w:rsidRDefault="0072435D" w:rsidP="00E36D51">
      <w:pPr>
        <w:rPr>
          <w:color w:val="000000" w:themeColor="text1"/>
        </w:rPr>
      </w:pPr>
    </w:p>
    <w:p w:rsidR="00EF38FD" w:rsidRDefault="00EF38FD" w:rsidP="00E36D51">
      <w:pPr>
        <w:pStyle w:val="af1"/>
        <w:rPr>
          <w:i/>
          <w:color w:val="000000" w:themeColor="text1"/>
        </w:rPr>
      </w:pPr>
      <w:r w:rsidRPr="00F349F8">
        <w:rPr>
          <w:i/>
          <w:color w:val="000000" w:themeColor="text1"/>
        </w:rPr>
        <w:t>Таблица «Чистая прибыль»</w:t>
      </w:r>
      <w:r w:rsidRPr="00F349F8">
        <w:rPr>
          <w:i/>
          <w:color w:val="000000" w:themeColor="text1"/>
        </w:rPr>
        <w:tab/>
        <w:t xml:space="preserve">                                      </w:t>
      </w:r>
      <w:r w:rsidRPr="00F349F8">
        <w:rPr>
          <w:i/>
          <w:color w:val="000000" w:themeColor="text1"/>
        </w:rPr>
        <w:tab/>
      </w:r>
      <w:r w:rsidRPr="00F349F8">
        <w:rPr>
          <w:i/>
          <w:color w:val="000000" w:themeColor="text1"/>
        </w:rPr>
        <w:tab/>
      </w:r>
      <w:r w:rsidRPr="00F349F8">
        <w:rPr>
          <w:i/>
          <w:color w:val="000000" w:themeColor="text1"/>
        </w:rPr>
        <w:tab/>
      </w:r>
      <w:r w:rsidRPr="00F349F8">
        <w:rPr>
          <w:i/>
          <w:color w:val="000000" w:themeColor="text1"/>
        </w:rPr>
        <w:tab/>
      </w:r>
      <w:r w:rsidRPr="00F349F8">
        <w:rPr>
          <w:i/>
          <w:color w:val="000000" w:themeColor="text1"/>
        </w:rPr>
        <w:tab/>
        <w:t>тыс. руб.</w:t>
      </w:r>
    </w:p>
    <w:p w:rsidR="00156AC3" w:rsidRPr="00F349F8" w:rsidRDefault="00156AC3" w:rsidP="00E36D51">
      <w:pPr>
        <w:pStyle w:val="af1"/>
        <w:rPr>
          <w:i/>
          <w:color w:val="000000" w:themeColor="text1"/>
        </w:rPr>
      </w:pPr>
    </w:p>
    <w:tbl>
      <w:tblPr>
        <w:tblW w:w="10490" w:type="dxa"/>
        <w:tblInd w:w="108" w:type="dxa"/>
        <w:tblLayout w:type="fixed"/>
        <w:tblLook w:val="0000"/>
      </w:tblPr>
      <w:tblGrid>
        <w:gridCol w:w="3970"/>
        <w:gridCol w:w="1630"/>
        <w:gridCol w:w="1488"/>
        <w:gridCol w:w="1701"/>
        <w:gridCol w:w="1701"/>
      </w:tblGrid>
      <w:tr w:rsidR="00DA034C" w:rsidRPr="00F349F8" w:rsidTr="00126FAE">
        <w:trPr>
          <w:trHeight w:val="386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FD" w:rsidRPr="00F349F8" w:rsidRDefault="00EF38FD" w:rsidP="00E36D51">
            <w:pPr>
              <w:pStyle w:val="af1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FD" w:rsidRPr="00F349F8" w:rsidRDefault="00EF38FD" w:rsidP="00E36D51">
            <w:pPr>
              <w:pStyle w:val="af1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Факт  202</w:t>
            </w:r>
            <w:r w:rsidR="00F349F8" w:rsidRPr="00F349F8">
              <w:rPr>
                <w:color w:val="000000" w:themeColor="text1"/>
                <w:lang w:val="en-US"/>
              </w:rPr>
              <w:t>2</w:t>
            </w:r>
            <w:r w:rsidRPr="00F349F8">
              <w:rPr>
                <w:color w:val="000000" w:themeColor="text1"/>
              </w:rPr>
              <w:t>г.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FD" w:rsidRPr="00F349F8" w:rsidRDefault="00EF38FD" w:rsidP="00E36D51">
            <w:pPr>
              <w:pStyle w:val="af1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Факт 202</w:t>
            </w:r>
            <w:r w:rsidR="00F349F8" w:rsidRPr="00F349F8">
              <w:rPr>
                <w:color w:val="000000" w:themeColor="text1"/>
                <w:lang w:val="en-US"/>
              </w:rPr>
              <w:t>3</w:t>
            </w:r>
            <w:r w:rsidRPr="00F349F8">
              <w:rPr>
                <w:color w:val="000000" w:themeColor="text1"/>
              </w:rPr>
              <w:t>г.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FD" w:rsidRPr="00F349F8" w:rsidRDefault="00EF38FD" w:rsidP="00E36D51">
            <w:pPr>
              <w:pStyle w:val="af1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Отклонение</w:t>
            </w:r>
          </w:p>
        </w:tc>
      </w:tr>
      <w:tr w:rsidR="00DA034C" w:rsidRPr="00F349F8" w:rsidTr="00126FAE">
        <w:trPr>
          <w:trHeight w:val="386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FD" w:rsidRPr="00F349F8" w:rsidRDefault="00EF38FD" w:rsidP="00E36D51">
            <w:pPr>
              <w:pStyle w:val="af1"/>
              <w:rPr>
                <w:color w:val="000000" w:themeColor="text1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FD" w:rsidRPr="00F349F8" w:rsidRDefault="00EF38FD" w:rsidP="00E36D51">
            <w:pPr>
              <w:pStyle w:val="af1"/>
              <w:rPr>
                <w:color w:val="000000" w:themeColor="text1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FD" w:rsidRPr="00F349F8" w:rsidRDefault="00EF38FD" w:rsidP="00E36D51">
            <w:pPr>
              <w:pStyle w:val="af1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FD" w:rsidRPr="00F349F8" w:rsidRDefault="00EF38FD" w:rsidP="00E36D51">
            <w:pPr>
              <w:pStyle w:val="af1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FD" w:rsidRPr="00F349F8" w:rsidRDefault="00EF38FD" w:rsidP="00E36D51">
            <w:pPr>
              <w:pStyle w:val="af1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%</w:t>
            </w:r>
          </w:p>
        </w:tc>
      </w:tr>
      <w:tr w:rsidR="00DA034C" w:rsidRPr="00F349F8" w:rsidTr="00126FAE">
        <w:trPr>
          <w:trHeight w:val="31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FD" w:rsidRPr="00F349F8" w:rsidRDefault="00EF38FD" w:rsidP="00E36D51">
            <w:pPr>
              <w:pStyle w:val="af1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Абсолютные показатели</w:t>
            </w:r>
          </w:p>
        </w:tc>
      </w:tr>
      <w:tr w:rsidR="00F349F8" w:rsidRPr="00F349F8" w:rsidTr="00F349F8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9F8" w:rsidRPr="00F349F8" w:rsidRDefault="00F349F8" w:rsidP="00E36D51">
            <w:pPr>
              <w:pStyle w:val="af1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Выручка от реализации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973 279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1 068 320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95 041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9,77%</w:t>
            </w:r>
          </w:p>
        </w:tc>
      </w:tr>
      <w:tr w:rsidR="00F349F8" w:rsidRPr="00F349F8" w:rsidTr="00F349F8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9F8" w:rsidRPr="00F349F8" w:rsidRDefault="00F349F8" w:rsidP="00E36D51">
            <w:pPr>
              <w:pStyle w:val="af1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Валовая прибыль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211 857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212 067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0,10%</w:t>
            </w:r>
          </w:p>
        </w:tc>
      </w:tr>
      <w:tr w:rsidR="00F349F8" w:rsidRPr="00F349F8" w:rsidTr="00F349F8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9F8" w:rsidRPr="00F349F8" w:rsidRDefault="00F349F8" w:rsidP="00E36D51">
            <w:pPr>
              <w:pStyle w:val="af1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Общепроизводственные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129 404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147 598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18 194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14,06%</w:t>
            </w:r>
          </w:p>
        </w:tc>
      </w:tr>
      <w:tr w:rsidR="00F349F8" w:rsidRPr="00F349F8" w:rsidTr="00F349F8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9F8" w:rsidRPr="00F349F8" w:rsidRDefault="00F349F8" w:rsidP="00E36D51">
            <w:pPr>
              <w:pStyle w:val="af1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lastRenderedPageBreak/>
              <w:t>Коммерческие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54 631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52 101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-2 530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-4,63%</w:t>
            </w:r>
          </w:p>
        </w:tc>
      </w:tr>
      <w:tr w:rsidR="00F349F8" w:rsidRPr="00F349F8" w:rsidTr="00F349F8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9F8" w:rsidRPr="00F349F8" w:rsidRDefault="00F349F8" w:rsidP="00E36D51">
            <w:pPr>
              <w:pStyle w:val="af1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Управленческие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75 68</w:t>
            </w:r>
            <w:r w:rsidR="000B45B9">
              <w:rPr>
                <w:color w:val="000000" w:themeColor="text1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88 588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12 903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17,05%</w:t>
            </w:r>
          </w:p>
        </w:tc>
      </w:tr>
      <w:tr w:rsidR="00F349F8" w:rsidRPr="00F349F8" w:rsidTr="00F349F8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9F8" w:rsidRPr="00F349F8" w:rsidRDefault="00F349F8" w:rsidP="00E36D51">
            <w:pPr>
              <w:pStyle w:val="af1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ЧП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</w:rPr>
            </w:pPr>
            <w:r w:rsidRPr="00F349F8">
              <w:rPr>
                <w:color w:val="000000" w:themeColor="text1"/>
              </w:rPr>
              <w:t>89 807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Pr="00F349F8" w:rsidRDefault="00F349F8" w:rsidP="00E36D51">
            <w:pPr>
              <w:ind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47 146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-42 661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F8" w:rsidRDefault="00F349F8" w:rsidP="00E36D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-47,50%</w:t>
            </w:r>
          </w:p>
        </w:tc>
      </w:tr>
    </w:tbl>
    <w:p w:rsidR="00250380" w:rsidRPr="00BA173C" w:rsidRDefault="00250380" w:rsidP="00E36D51">
      <w:pPr>
        <w:pStyle w:val="3"/>
        <w:spacing w:before="0" w:after="0"/>
        <w:rPr>
          <w:b/>
          <w:sz w:val="24"/>
          <w:szCs w:val="24"/>
        </w:rPr>
      </w:pPr>
      <w:r w:rsidRPr="00815E9A">
        <w:rPr>
          <w:b/>
        </w:rPr>
        <w:t>6.7</w:t>
      </w:r>
      <w:r w:rsidR="00504523" w:rsidRPr="00815E9A">
        <w:rPr>
          <w:b/>
        </w:rPr>
        <w:t>.</w:t>
      </w:r>
      <w:r w:rsidRPr="00BA173C">
        <w:rPr>
          <w:sz w:val="24"/>
          <w:szCs w:val="24"/>
        </w:rPr>
        <w:t xml:space="preserve"> </w:t>
      </w:r>
      <w:r w:rsidRPr="00815E9A">
        <w:t>Система менеджмента качества (СМК</w:t>
      </w:r>
      <w:r w:rsidRPr="00815E9A">
        <w:rPr>
          <w:b/>
        </w:rPr>
        <w:t>)</w:t>
      </w:r>
      <w:r w:rsidRPr="00BA173C">
        <w:rPr>
          <w:b/>
          <w:sz w:val="24"/>
          <w:szCs w:val="24"/>
        </w:rPr>
        <w:t xml:space="preserve">          </w:t>
      </w:r>
    </w:p>
    <w:p w:rsidR="00250380" w:rsidRPr="00BA173C" w:rsidRDefault="00250380" w:rsidP="00E36D51">
      <w:r w:rsidRPr="00BA173C">
        <w:t>На предприятие с 2002 года внедрена и успешно функционирует система менеджмента качества (СМК) применительно к разработке, производству и поставке кондитерских изделий в соответствии с требованиями ГОСТ Р ИСО 9001-2001. В 2019 году была проведена сертификация системы менеджмента качества в соответствии с требованиями ГОСТ Р ИСО 9001-2015, что подтверждено сертификатом соответствия   с регистрационным номером №. RU.CMS-</w:t>
      </w:r>
      <w:r w:rsidRPr="00BA173C">
        <w:rPr>
          <w:lang w:val="en-US"/>
        </w:rPr>
        <w:t>RU</w:t>
      </w:r>
      <w:r w:rsidRPr="00BA173C">
        <w:t>.</w:t>
      </w:r>
      <w:r w:rsidRPr="00BA173C">
        <w:rPr>
          <w:lang w:val="en-US"/>
        </w:rPr>
        <w:t>PT</w:t>
      </w:r>
      <w:r w:rsidRPr="00BA173C">
        <w:t>02.00133 от 13.05.2019 года сроком на 3 года.    Сертификат новый  было решено УК не получать, но документация ведется в полном объеме</w:t>
      </w:r>
    </w:p>
    <w:p w:rsidR="00250380" w:rsidRPr="00BA173C" w:rsidRDefault="00250380" w:rsidP="00E36D51">
      <w:r w:rsidRPr="00BA173C">
        <w:t xml:space="preserve">Один раз   в год проводится анализ функционирования системы менеджмента качества с составлением отчета и предоставлением его в Управляющую   компанию. По результатам анализа выявляются несоответствия и разрабатываются коррекции, корректирующие действия    по улучшению системы менеджмента качества.  </w:t>
      </w:r>
    </w:p>
    <w:p w:rsidR="00250380" w:rsidRPr="00BA173C" w:rsidRDefault="00250380" w:rsidP="00E36D51">
      <w:r w:rsidRPr="00BA173C">
        <w:t>С 2009 года на фабрике функционирует система менеджмента безопасности пищевой продукции (СМБ) в соответствии с требованиями   ГОСТ Р ИСО 22000-2007. В 2023 году был проведен внешний аудит (инспекционный контроль СМБ ПП) со стороны ФБУ «Ростест–Москва» в соответствии с требованиями</w:t>
      </w:r>
      <w:r w:rsidRPr="00BA173C">
        <w:rPr>
          <w:bCs/>
        </w:rPr>
        <w:t xml:space="preserve"> ГОСТ Р ИСО 22000-2019 (</w:t>
      </w:r>
      <w:r w:rsidRPr="00BA173C">
        <w:rPr>
          <w:bCs/>
          <w:lang w:val="en-US"/>
        </w:rPr>
        <w:t>ISO</w:t>
      </w:r>
      <w:r w:rsidRPr="00BA173C">
        <w:rPr>
          <w:bCs/>
        </w:rPr>
        <w:t xml:space="preserve"> 22000:2018). Подтвержден ранее выданный сертификат</w:t>
      </w:r>
      <w:r w:rsidRPr="00BA173C">
        <w:t xml:space="preserve"> № RU </w:t>
      </w:r>
      <w:r w:rsidRPr="00BA173C">
        <w:rPr>
          <w:lang w:val="en-US"/>
        </w:rPr>
        <w:t>CMS</w:t>
      </w:r>
      <w:r w:rsidRPr="00BA173C">
        <w:t>-.</w:t>
      </w:r>
      <w:r w:rsidRPr="00BA173C">
        <w:rPr>
          <w:lang w:val="en-US"/>
        </w:rPr>
        <w:t>RU</w:t>
      </w:r>
      <w:r w:rsidRPr="00BA173C">
        <w:t>.</w:t>
      </w:r>
      <w:r w:rsidRPr="00BA173C">
        <w:rPr>
          <w:lang w:val="en-US"/>
        </w:rPr>
        <w:t>PT</w:t>
      </w:r>
      <w:r w:rsidRPr="00BA173C">
        <w:t>02.00259 от 03.11.2021г сроком до 03.11.2024г</w:t>
      </w:r>
    </w:p>
    <w:p w:rsidR="00250380" w:rsidRPr="00BA173C" w:rsidRDefault="00250380" w:rsidP="00E36D51">
      <w:r w:rsidRPr="00BA173C">
        <w:t>В настоящее время на Предприятии функционирует интегрированная система менеджмента, включающая в себя требования   ГОСТ Р ИСО 9001-2015 и ГОСТ Р ИСО22000-2019.</w:t>
      </w:r>
    </w:p>
    <w:p w:rsidR="00250380" w:rsidRPr="00BA173C" w:rsidRDefault="00250380" w:rsidP="00E36D51">
      <w:r w:rsidRPr="00BA173C">
        <w:t>Наличие указанных систем менеджмента качества является гарантом выпуска безопасной кондитерской продукции   в соответствии   с требованиями Регламента Таможенного союза ТР ТС 021/2011 «О безопасности пищевой продукции» и является необходимым требованием при экспортных поставках продукции.</w:t>
      </w:r>
    </w:p>
    <w:p w:rsidR="00250380" w:rsidRPr="00BA173C" w:rsidRDefault="00250380" w:rsidP="00E36D51">
      <w:pPr>
        <w:pStyle w:val="ac"/>
        <w:ind w:firstLine="0"/>
      </w:pPr>
      <w:r w:rsidRPr="00BA173C">
        <w:tab/>
        <w:t xml:space="preserve">             В 2023 году актуализировано и вновь разработано 17 документов системы менеджмента качества (Стандарты Предприятия, Регламенты и Инструкции), а также актуализировано и вновь разработано 4 документа системы менеджмента безопасности пищевой продукции (Планы ХАССП, листы контроль процесса, спецификации на сырье и готовую продукцию).</w:t>
      </w:r>
    </w:p>
    <w:p w:rsidR="00250380" w:rsidRPr="00BA173C" w:rsidRDefault="00250380" w:rsidP="00E36D51">
      <w:pPr>
        <w:ind w:firstLine="0"/>
      </w:pPr>
      <w:r w:rsidRPr="00BA173C">
        <w:t xml:space="preserve">С целью проверки соответствия деятельности и определения результативности системы менеджмента качества согласно требованиям, ГОСТ Р ИСО 9001-2015 в соответствии с утвержденным «Планом проведения внутренних аудитов (проверок) СМК» в 2023 году   проведено  </w:t>
      </w:r>
    </w:p>
    <w:p w:rsidR="00250380" w:rsidRPr="00BA173C" w:rsidRDefault="00250380" w:rsidP="00E36D51">
      <w:pPr>
        <w:pStyle w:val="a9"/>
        <w:spacing w:after="0"/>
        <w:ind w:firstLine="0"/>
        <w:rPr>
          <w:b/>
        </w:rPr>
      </w:pPr>
      <w:r w:rsidRPr="00BA173C">
        <w:t>13 планов</w:t>
      </w:r>
      <w:r w:rsidR="00935D53">
        <w:t>ых  проверок и одна внеплановая</w:t>
      </w:r>
      <w:r w:rsidRPr="00BA173C">
        <w:t>. За 2023 год проведено 2 аудита складов дистрибуторов согласно утвержденного плана аудитов.</w:t>
      </w:r>
    </w:p>
    <w:p w:rsidR="00250380" w:rsidRPr="00BA173C" w:rsidRDefault="00250380" w:rsidP="00E36D51">
      <w:r w:rsidRPr="00BA173C">
        <w:t xml:space="preserve">Ведется активная работа по подготовке к сертификации   по международным стандартам   серии FSSC в версии 6,0   Ведется работа по продвижению экспортных поставок.  </w:t>
      </w:r>
    </w:p>
    <w:p w:rsidR="00250380" w:rsidRPr="00BA173C" w:rsidRDefault="00250380" w:rsidP="00E36D51">
      <w:r w:rsidRPr="00BA173C">
        <w:t>В 2023г получен</w:t>
      </w:r>
      <w:r w:rsidRPr="00BA173C">
        <w:rPr>
          <w:rFonts w:eastAsia="Calibri"/>
          <w:bCs/>
          <w:lang w:eastAsia="en-US"/>
        </w:rPr>
        <w:t xml:space="preserve"> новый Кошерный сертификат на продукцию (сахарное печенье).</w:t>
      </w:r>
    </w:p>
    <w:p w:rsidR="00BA173C" w:rsidRPr="00BA173C" w:rsidRDefault="00BA173C" w:rsidP="00E36D51">
      <w:pPr>
        <w:keepNext/>
        <w:outlineLvl w:val="2"/>
        <w:rPr>
          <w:bCs/>
          <w:sz w:val="26"/>
          <w:szCs w:val="26"/>
        </w:rPr>
      </w:pPr>
      <w:r w:rsidRPr="00504523">
        <w:rPr>
          <w:b/>
          <w:bCs/>
          <w:sz w:val="26"/>
          <w:szCs w:val="26"/>
        </w:rPr>
        <w:t>6.8</w:t>
      </w:r>
      <w:r w:rsidR="00504523">
        <w:rPr>
          <w:bCs/>
          <w:sz w:val="26"/>
          <w:szCs w:val="26"/>
        </w:rPr>
        <w:t>.</w:t>
      </w:r>
      <w:r w:rsidRPr="00BA173C">
        <w:rPr>
          <w:bCs/>
          <w:sz w:val="26"/>
          <w:szCs w:val="26"/>
        </w:rPr>
        <w:t xml:space="preserve"> Технические мероприятия                      </w:t>
      </w:r>
    </w:p>
    <w:p w:rsidR="00BA173C" w:rsidRDefault="00BA173C" w:rsidP="00E36D51">
      <w:r w:rsidRPr="000B45B9">
        <w:t>В 2023 г. году были проведены нижеследующие технические мероприятия:</w:t>
      </w:r>
    </w:p>
    <w:p w:rsidR="0072435D" w:rsidRDefault="0072435D" w:rsidP="00E36D51"/>
    <w:p w:rsidR="00BA173C" w:rsidRDefault="00BA173C" w:rsidP="009E0773">
      <w:pPr>
        <w:ind w:firstLine="0"/>
        <w:rPr>
          <w:i/>
        </w:rPr>
      </w:pPr>
      <w:r w:rsidRPr="009E0773">
        <w:rPr>
          <w:i/>
        </w:rPr>
        <w:t>Таблица «Технические мероприятия»</w:t>
      </w:r>
      <w:r w:rsidRPr="009E0773">
        <w:rPr>
          <w:i/>
        </w:rPr>
        <w:tab/>
      </w:r>
      <w:r w:rsidRPr="009E0773">
        <w:rPr>
          <w:i/>
        </w:rPr>
        <w:tab/>
      </w:r>
      <w:r w:rsidRPr="009E0773">
        <w:rPr>
          <w:i/>
        </w:rPr>
        <w:tab/>
      </w:r>
      <w:r w:rsidRPr="009E0773">
        <w:rPr>
          <w:i/>
        </w:rPr>
        <w:tab/>
      </w:r>
      <w:r w:rsidRPr="009E0773">
        <w:rPr>
          <w:i/>
        </w:rPr>
        <w:tab/>
      </w:r>
    </w:p>
    <w:p w:rsidR="00156AC3" w:rsidRPr="009E0773" w:rsidRDefault="00156AC3" w:rsidP="009E0773">
      <w:pPr>
        <w:ind w:firstLine="0"/>
        <w:rPr>
          <w:i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80"/>
        <w:gridCol w:w="6144"/>
      </w:tblGrid>
      <w:tr w:rsidR="00BA173C" w:rsidRPr="00BA173C" w:rsidTr="000422AB">
        <w:trPr>
          <w:trHeight w:val="587"/>
        </w:trPr>
        <w:tc>
          <w:tcPr>
            <w:tcW w:w="4215" w:type="dxa"/>
            <w:shd w:val="clear" w:color="auto" w:fill="auto"/>
            <w:vAlign w:val="center"/>
          </w:tcPr>
          <w:p w:rsidR="00BA173C" w:rsidRPr="000B45B9" w:rsidRDefault="00BA173C" w:rsidP="00E36D51">
            <w:r w:rsidRPr="000B45B9">
              <w:t>Наименование проекта</w:t>
            </w:r>
          </w:p>
        </w:tc>
        <w:tc>
          <w:tcPr>
            <w:tcW w:w="6202" w:type="dxa"/>
            <w:shd w:val="clear" w:color="auto" w:fill="auto"/>
            <w:vAlign w:val="center"/>
          </w:tcPr>
          <w:p w:rsidR="00BA173C" w:rsidRPr="000B45B9" w:rsidRDefault="00BA173C" w:rsidP="00E36D51">
            <w:r w:rsidRPr="000B45B9">
              <w:t>Достигнутый  результат</w:t>
            </w:r>
          </w:p>
        </w:tc>
      </w:tr>
      <w:tr w:rsidR="00BA173C" w:rsidRPr="00BA173C" w:rsidTr="000422AB">
        <w:trPr>
          <w:trHeight w:val="540"/>
        </w:trPr>
        <w:tc>
          <w:tcPr>
            <w:tcW w:w="4215" w:type="dxa"/>
            <w:shd w:val="clear" w:color="auto" w:fill="auto"/>
          </w:tcPr>
          <w:p w:rsidR="00BA173C" w:rsidRPr="000B45B9" w:rsidRDefault="00BA173C" w:rsidP="00E36D51">
            <w:r w:rsidRPr="000B45B9">
              <w:t xml:space="preserve">Усиление контроля безопасности продукции. 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BA173C" w:rsidRPr="000B45B9" w:rsidRDefault="00BA173C" w:rsidP="00E36D51">
            <w:r w:rsidRPr="000B45B9">
              <w:t>Заключен договор на поставку и ПНР  металлодетектора на линию ШПФ в рамках программы оснащения металлодетекторами производственных линий.</w:t>
            </w:r>
          </w:p>
        </w:tc>
      </w:tr>
      <w:tr w:rsidR="00BA173C" w:rsidRPr="00BA173C" w:rsidTr="000422AB">
        <w:trPr>
          <w:trHeight w:val="258"/>
        </w:trPr>
        <w:tc>
          <w:tcPr>
            <w:tcW w:w="4215" w:type="dxa"/>
            <w:shd w:val="clear" w:color="auto" w:fill="auto"/>
          </w:tcPr>
          <w:p w:rsidR="00BA173C" w:rsidRPr="000B45B9" w:rsidRDefault="00BA173C" w:rsidP="00E36D51">
            <w:r w:rsidRPr="000B45B9">
              <w:t>Промышленная безопасность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BA173C" w:rsidRPr="000B45B9" w:rsidRDefault="00BA173C" w:rsidP="00E36D51">
            <w:r w:rsidRPr="000B45B9">
              <w:t xml:space="preserve">Проведены все мероприятия в рамках производственного контроля соблюдения безопасной </w:t>
            </w:r>
            <w:r w:rsidRPr="000B45B9">
              <w:lastRenderedPageBreak/>
              <w:t>эксплуатации опасных производственных объектов..</w:t>
            </w:r>
          </w:p>
        </w:tc>
      </w:tr>
      <w:tr w:rsidR="00BA173C" w:rsidRPr="00BA173C" w:rsidTr="000422AB">
        <w:trPr>
          <w:trHeight w:val="550"/>
        </w:trPr>
        <w:tc>
          <w:tcPr>
            <w:tcW w:w="4215" w:type="dxa"/>
            <w:shd w:val="clear" w:color="auto" w:fill="auto"/>
          </w:tcPr>
          <w:p w:rsidR="00BA173C" w:rsidRPr="000B45B9" w:rsidRDefault="00BA173C" w:rsidP="00E36D51">
            <w:r w:rsidRPr="000B45B9">
              <w:lastRenderedPageBreak/>
              <w:t>Ремонт зданий, сооружений.</w:t>
            </w:r>
          </w:p>
        </w:tc>
        <w:tc>
          <w:tcPr>
            <w:tcW w:w="6202" w:type="dxa"/>
            <w:shd w:val="clear" w:color="auto" w:fill="auto"/>
          </w:tcPr>
          <w:p w:rsidR="00BA173C" w:rsidRPr="000B45B9" w:rsidRDefault="00BA173C" w:rsidP="00E36D51">
            <w:r w:rsidRPr="000B45B9">
              <w:t>Устранены замечания экспертизы промышленной безопасности здания ГРУ котельной: приведена в соответствие площадь легкосбрасываемых конструкций; выполнен ремонт асфальтового покрытия на площади 400 кв.м. внутренней дворовой территории.</w:t>
            </w:r>
          </w:p>
        </w:tc>
      </w:tr>
      <w:tr w:rsidR="00BA173C" w:rsidRPr="00BA173C" w:rsidTr="000422AB">
        <w:trPr>
          <w:trHeight w:val="550"/>
        </w:trPr>
        <w:tc>
          <w:tcPr>
            <w:tcW w:w="4215" w:type="dxa"/>
            <w:shd w:val="clear" w:color="auto" w:fill="auto"/>
          </w:tcPr>
          <w:p w:rsidR="00BA173C" w:rsidRPr="000B45B9" w:rsidRDefault="00BA173C" w:rsidP="00E36D51">
            <w:r w:rsidRPr="000B45B9">
              <w:t>Приобретение нового оборудования</w:t>
            </w:r>
          </w:p>
        </w:tc>
        <w:tc>
          <w:tcPr>
            <w:tcW w:w="6202" w:type="dxa"/>
            <w:shd w:val="clear" w:color="auto" w:fill="auto"/>
          </w:tcPr>
          <w:p w:rsidR="00BA173C" w:rsidRPr="000B45B9" w:rsidRDefault="00BA173C" w:rsidP="00E36D51">
            <w:r w:rsidRPr="000B45B9">
              <w:t>Закуплены, смонтированы и введены в эксплуатацию водоохлаждающие установки в КМЦ: охлаждение валов пятивалок, охлаждение зон темперирующей машины Т-700</w:t>
            </w:r>
          </w:p>
        </w:tc>
      </w:tr>
    </w:tbl>
    <w:p w:rsidR="00BA173C" w:rsidRPr="00BA173C" w:rsidRDefault="00BA173C" w:rsidP="00E36D51">
      <w:pPr>
        <w:keepNext/>
        <w:outlineLvl w:val="2"/>
        <w:rPr>
          <w:bCs/>
          <w:sz w:val="26"/>
          <w:szCs w:val="26"/>
        </w:rPr>
      </w:pPr>
      <w:r w:rsidRPr="00504523">
        <w:rPr>
          <w:b/>
          <w:bCs/>
          <w:sz w:val="26"/>
          <w:szCs w:val="26"/>
        </w:rPr>
        <w:t>6.9</w:t>
      </w:r>
      <w:r w:rsidR="00504523">
        <w:rPr>
          <w:bCs/>
          <w:sz w:val="26"/>
          <w:szCs w:val="26"/>
        </w:rPr>
        <w:t>.</w:t>
      </w:r>
      <w:r w:rsidRPr="00BA173C">
        <w:rPr>
          <w:bCs/>
          <w:sz w:val="26"/>
          <w:szCs w:val="26"/>
        </w:rPr>
        <w:t xml:space="preserve"> Использование энергетических ресурсов    </w:t>
      </w:r>
    </w:p>
    <w:p w:rsidR="00BA173C" w:rsidRDefault="00BA173C" w:rsidP="00E36D51">
      <w:pPr>
        <w:ind w:firstLine="0"/>
        <w:jc w:val="left"/>
      </w:pPr>
      <w:r w:rsidRPr="00BA173C">
        <w:rPr>
          <w:bCs/>
          <w:sz w:val="26"/>
          <w:szCs w:val="26"/>
        </w:rPr>
        <w:t xml:space="preserve">В </w:t>
      </w:r>
      <w:r w:rsidRPr="000B45B9">
        <w:t>2023 году Обществом использованы следующие энергетические ресурсы:</w:t>
      </w:r>
    </w:p>
    <w:p w:rsidR="00373E32" w:rsidRPr="000B45B9" w:rsidRDefault="00373E32" w:rsidP="00E36D51">
      <w:pPr>
        <w:ind w:firstLine="0"/>
        <w:jc w:val="left"/>
      </w:pPr>
    </w:p>
    <w:tbl>
      <w:tblPr>
        <w:tblW w:w="9807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1701"/>
        <w:gridCol w:w="1830"/>
        <w:gridCol w:w="1831"/>
        <w:gridCol w:w="1326"/>
      </w:tblGrid>
      <w:tr w:rsidR="00BA173C" w:rsidRPr="00BA173C" w:rsidTr="000422AB">
        <w:trPr>
          <w:trHeight w:val="60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73C" w:rsidRPr="00BA173C" w:rsidRDefault="00BA173C" w:rsidP="00E36D51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BA173C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173C" w:rsidRPr="00BA173C" w:rsidRDefault="00BA173C" w:rsidP="00E36D51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BA173C">
              <w:rPr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73C" w:rsidRPr="00BA173C" w:rsidRDefault="00BA173C" w:rsidP="00E36D51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BA173C">
              <w:rPr>
                <w:bCs/>
                <w:sz w:val="26"/>
                <w:szCs w:val="26"/>
              </w:rPr>
              <w:t>Произведено/ Приобретено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73C" w:rsidRPr="00BA173C" w:rsidRDefault="00BA173C" w:rsidP="00E36D51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BA173C">
              <w:rPr>
                <w:bCs/>
                <w:sz w:val="26"/>
                <w:szCs w:val="26"/>
              </w:rPr>
              <w:t>Израсходовано</w:t>
            </w:r>
          </w:p>
        </w:tc>
      </w:tr>
      <w:tr w:rsidR="00BA173C" w:rsidRPr="00BA173C" w:rsidTr="000422AB">
        <w:tc>
          <w:tcPr>
            <w:tcW w:w="311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73C" w:rsidRPr="00BA173C" w:rsidRDefault="00BA173C" w:rsidP="00E36D51">
            <w:pPr>
              <w:ind w:firstLine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A173C" w:rsidRPr="00BA173C" w:rsidRDefault="00BA173C" w:rsidP="00E36D51">
            <w:pPr>
              <w:ind w:firstLine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73C" w:rsidRPr="00BA173C" w:rsidRDefault="00BA173C" w:rsidP="00E36D51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BA173C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73C" w:rsidRPr="00BA173C" w:rsidRDefault="00BA173C" w:rsidP="00E36D51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BA173C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73C" w:rsidRPr="00BA173C" w:rsidRDefault="00BA173C" w:rsidP="00E36D51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BA173C">
              <w:rPr>
                <w:bCs/>
                <w:sz w:val="26"/>
                <w:szCs w:val="26"/>
              </w:rPr>
              <w:t>тыс.руб.</w:t>
            </w:r>
          </w:p>
        </w:tc>
      </w:tr>
      <w:tr w:rsidR="00BA173C" w:rsidRPr="00BA173C" w:rsidTr="000422AB">
        <w:trPr>
          <w:trHeight w:val="3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</w:pPr>
            <w:r w:rsidRPr="000B45B9">
              <w:t>Газ горючий природный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A173C" w:rsidRPr="000B45B9" w:rsidRDefault="00BA173C" w:rsidP="00E36D51">
            <w:pPr>
              <w:ind w:firstLine="0"/>
            </w:pPr>
            <w:r w:rsidRPr="000B45B9">
              <w:t>тыс. м3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1558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1558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10645</w:t>
            </w:r>
          </w:p>
        </w:tc>
      </w:tr>
      <w:tr w:rsidR="00BA173C" w:rsidRPr="00BA173C" w:rsidTr="000422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</w:pPr>
            <w:r w:rsidRPr="000B45B9">
              <w:t>Электрическая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A173C" w:rsidRPr="000B45B9" w:rsidRDefault="00BA173C" w:rsidP="00E36D51">
            <w:pPr>
              <w:ind w:firstLine="0"/>
            </w:pPr>
            <w:r w:rsidRPr="000B45B9">
              <w:t>тыс.кВтч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2476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2476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17169</w:t>
            </w:r>
          </w:p>
        </w:tc>
      </w:tr>
      <w:tr w:rsidR="00BA173C" w:rsidRPr="00BA173C" w:rsidTr="000422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</w:pPr>
            <w:r w:rsidRPr="000B45B9">
              <w:t>Вода холодная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A173C" w:rsidRPr="000B45B9" w:rsidRDefault="00BA173C" w:rsidP="00E36D51">
            <w:pPr>
              <w:ind w:firstLine="0"/>
            </w:pPr>
            <w:r w:rsidRPr="000B45B9">
              <w:t>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35672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35762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1400</w:t>
            </w:r>
          </w:p>
        </w:tc>
      </w:tr>
      <w:tr w:rsidR="00BA173C" w:rsidRPr="00BA173C" w:rsidTr="000422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</w:pPr>
            <w:r w:rsidRPr="000B45B9">
              <w:t>Тепловая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A173C" w:rsidRPr="000B45B9" w:rsidRDefault="00BA173C" w:rsidP="00E36D51">
            <w:pPr>
              <w:ind w:firstLine="0"/>
            </w:pPr>
            <w:r w:rsidRPr="000B45B9">
              <w:t>Гкал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13243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13243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х</w:t>
            </w:r>
          </w:p>
        </w:tc>
      </w:tr>
      <w:tr w:rsidR="00BA173C" w:rsidRPr="00BA173C" w:rsidTr="000422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</w:pPr>
            <w:r w:rsidRPr="000B45B9">
              <w:t>Дизельное топливо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A173C" w:rsidRPr="000B45B9" w:rsidRDefault="00BA173C" w:rsidP="00E36D51">
            <w:pPr>
              <w:ind w:firstLine="0"/>
            </w:pPr>
            <w:r w:rsidRPr="000B45B9">
              <w:t>тн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7,4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7,4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452</w:t>
            </w:r>
          </w:p>
        </w:tc>
      </w:tr>
      <w:tr w:rsidR="00BA173C" w:rsidRPr="00BA173C" w:rsidTr="000422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</w:pPr>
            <w:r w:rsidRPr="000B45B9">
              <w:t>Бензины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3C" w:rsidRPr="000B45B9" w:rsidRDefault="00BA173C" w:rsidP="00E36D51">
            <w:pPr>
              <w:ind w:firstLine="0"/>
            </w:pPr>
            <w:r w:rsidRPr="000B45B9">
              <w:t>тн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6,9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6,9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73C" w:rsidRPr="000B45B9" w:rsidRDefault="00BA173C" w:rsidP="00E36D51">
            <w:pPr>
              <w:ind w:firstLine="0"/>
              <w:jc w:val="right"/>
            </w:pPr>
            <w:r w:rsidRPr="000B45B9">
              <w:t>356</w:t>
            </w:r>
          </w:p>
        </w:tc>
      </w:tr>
    </w:tbl>
    <w:p w:rsidR="00BA173C" w:rsidRPr="00BA173C" w:rsidRDefault="00BA173C" w:rsidP="00E36D51">
      <w:pPr>
        <w:ind w:firstLine="708"/>
        <w:jc w:val="left"/>
        <w:rPr>
          <w:bCs/>
          <w:sz w:val="26"/>
          <w:szCs w:val="26"/>
        </w:rPr>
      </w:pPr>
    </w:p>
    <w:p w:rsidR="00BA173C" w:rsidRPr="000B45B9" w:rsidRDefault="00BA173C" w:rsidP="00E36D51">
      <w:pPr>
        <w:ind w:firstLine="708"/>
        <w:jc w:val="left"/>
      </w:pPr>
      <w:r w:rsidRPr="000B45B9">
        <w:t>Иные виды энергетических ресурсов Обществом не использовались.</w:t>
      </w:r>
    </w:p>
    <w:p w:rsidR="00504523" w:rsidRDefault="00504523" w:rsidP="00E36D51">
      <w:pPr>
        <w:pStyle w:val="2"/>
        <w:spacing w:before="0" w:after="0"/>
      </w:pPr>
    </w:p>
    <w:p w:rsidR="006901E0" w:rsidRPr="008B7BF9" w:rsidRDefault="00293D33" w:rsidP="00E36D51">
      <w:pPr>
        <w:pStyle w:val="2"/>
        <w:spacing w:before="0" w:after="0"/>
      </w:pPr>
      <w:r w:rsidRPr="008B7BF9">
        <w:t>7</w:t>
      </w:r>
      <w:r w:rsidR="0002082E" w:rsidRPr="008B7BF9">
        <w:t>.</w:t>
      </w:r>
      <w:r w:rsidR="00562824" w:rsidRPr="008B7BF9">
        <w:t xml:space="preserve"> </w:t>
      </w:r>
      <w:r w:rsidR="006901E0" w:rsidRPr="008B7BF9">
        <w:t xml:space="preserve">Перспективы развития </w:t>
      </w:r>
      <w:r w:rsidR="00796C48" w:rsidRPr="008B7BF9">
        <w:t>О</w:t>
      </w:r>
      <w:r w:rsidR="006901E0" w:rsidRPr="008B7BF9">
        <w:t>бщества</w:t>
      </w:r>
    </w:p>
    <w:p w:rsidR="00293D33" w:rsidRPr="008B7BF9" w:rsidRDefault="00796C48" w:rsidP="00E36D51">
      <w:r w:rsidRPr="008B7BF9">
        <w:t>В целях дальнейшего динамичного развития Общество</w:t>
      </w:r>
      <w:r w:rsidR="008F2946" w:rsidRPr="008B7BF9">
        <w:t xml:space="preserve"> </w:t>
      </w:r>
      <w:r w:rsidR="00F405AE" w:rsidRPr="008B7BF9">
        <w:t>планиру</w:t>
      </w:r>
      <w:r w:rsidR="0053797D" w:rsidRPr="008B7BF9">
        <w:t>ет пров</w:t>
      </w:r>
      <w:r w:rsidRPr="008B7BF9">
        <w:t>ести</w:t>
      </w:r>
      <w:r w:rsidR="0053797D" w:rsidRPr="008B7BF9">
        <w:t xml:space="preserve"> </w:t>
      </w:r>
      <w:r w:rsidRPr="008B7BF9">
        <w:t>следующие мероприятия</w:t>
      </w:r>
      <w:r w:rsidR="008F2946" w:rsidRPr="008B7BF9">
        <w:t>:</w:t>
      </w:r>
      <w:r w:rsidR="006B24EB">
        <w:t xml:space="preserve"> </w:t>
      </w:r>
    </w:p>
    <w:p w:rsidR="00312E4B" w:rsidRPr="008B7BF9" w:rsidRDefault="00312E4B" w:rsidP="006B24EB">
      <w:pPr>
        <w:numPr>
          <w:ilvl w:val="0"/>
          <w:numId w:val="2"/>
        </w:numPr>
        <w:tabs>
          <w:tab w:val="left" w:pos="426"/>
        </w:tabs>
        <w:ind w:left="0" w:firstLine="0"/>
      </w:pPr>
      <w:r w:rsidRPr="008B7BF9">
        <w:t xml:space="preserve">мероприятия по </w:t>
      </w:r>
      <w:r w:rsidR="00AA44EE" w:rsidRPr="008B7BF9">
        <w:t>сокращению издержек</w:t>
      </w:r>
      <w:r w:rsidRPr="008B7BF9">
        <w:t xml:space="preserve"> и повышению доходности;</w:t>
      </w:r>
    </w:p>
    <w:p w:rsidR="00312E4B" w:rsidRPr="008B7BF9" w:rsidRDefault="00312E4B" w:rsidP="006B24EB">
      <w:pPr>
        <w:numPr>
          <w:ilvl w:val="0"/>
          <w:numId w:val="2"/>
        </w:numPr>
        <w:tabs>
          <w:tab w:val="left" w:pos="426"/>
        </w:tabs>
        <w:ind w:left="0" w:firstLine="0"/>
      </w:pPr>
      <w:r w:rsidRPr="008B7BF9">
        <w:t xml:space="preserve">мероприятия </w:t>
      </w:r>
      <w:r w:rsidR="00AA44EE" w:rsidRPr="008B7BF9">
        <w:t>по повышению</w:t>
      </w:r>
      <w:r w:rsidRPr="008B7BF9">
        <w:t xml:space="preserve"> эффективности производства;</w:t>
      </w:r>
    </w:p>
    <w:p w:rsidR="0042106C" w:rsidRPr="008B7BF9" w:rsidRDefault="0042106C" w:rsidP="006B24EB">
      <w:pPr>
        <w:numPr>
          <w:ilvl w:val="0"/>
          <w:numId w:val="2"/>
        </w:numPr>
        <w:tabs>
          <w:tab w:val="left" w:pos="426"/>
        </w:tabs>
        <w:ind w:left="0" w:firstLine="0"/>
      </w:pPr>
      <w:r w:rsidRPr="008B7BF9">
        <w:t>р</w:t>
      </w:r>
      <w:r w:rsidR="00B71B05" w:rsidRPr="008B7BF9">
        <w:t>асширение географии сбыта продукции</w:t>
      </w:r>
      <w:r w:rsidR="00FC31AA" w:rsidRPr="008B7BF9">
        <w:rPr>
          <w:bCs/>
          <w:iCs/>
        </w:rPr>
        <w:t>;</w:t>
      </w:r>
    </w:p>
    <w:p w:rsidR="0042106C" w:rsidRPr="008B7BF9" w:rsidRDefault="003A724B" w:rsidP="006B24EB">
      <w:pPr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</w:rPr>
      </w:pPr>
      <w:r w:rsidRPr="008B7BF9">
        <w:t xml:space="preserve">выполнение плана </w:t>
      </w:r>
      <w:r w:rsidR="0042106C" w:rsidRPr="008B7BF9">
        <w:t xml:space="preserve">разработки и постановки на производство </w:t>
      </w:r>
      <w:r w:rsidR="00FC31AA" w:rsidRPr="008B7BF9">
        <w:t>н</w:t>
      </w:r>
      <w:r w:rsidR="0042106C" w:rsidRPr="008B7BF9">
        <w:t>овых видов продукции</w:t>
      </w:r>
      <w:r w:rsidR="00FC31AA" w:rsidRPr="008B7BF9">
        <w:t>;</w:t>
      </w:r>
    </w:p>
    <w:p w:rsidR="00BE619E" w:rsidRPr="008B7BF9" w:rsidRDefault="00AA44EE" w:rsidP="006B24EB">
      <w:pPr>
        <w:numPr>
          <w:ilvl w:val="0"/>
          <w:numId w:val="2"/>
        </w:numPr>
        <w:tabs>
          <w:tab w:val="left" w:pos="426"/>
        </w:tabs>
        <w:ind w:left="0" w:firstLine="0"/>
      </w:pPr>
      <w:r w:rsidRPr="008B7BF9">
        <w:t>совершенствование системы</w:t>
      </w:r>
      <w:r w:rsidR="008F2946" w:rsidRPr="008B7BF9">
        <w:t xml:space="preserve"> гибкого бизнес-планирования, которая в своей основе ориентирована на достижение целевых показателей деятельности </w:t>
      </w:r>
      <w:r w:rsidR="00FC31AA" w:rsidRPr="008B7BF9">
        <w:t>предприятия.</w:t>
      </w:r>
      <w:r w:rsidR="008F2946" w:rsidRPr="008B7BF9">
        <w:t xml:space="preserve"> </w:t>
      </w:r>
    </w:p>
    <w:p w:rsidR="00AA44EE" w:rsidRDefault="00AA44EE" w:rsidP="00E36D51">
      <w:pPr>
        <w:pStyle w:val="3"/>
        <w:spacing w:before="0" w:after="0"/>
        <w:rPr>
          <w:color w:val="000000" w:themeColor="text1"/>
        </w:rPr>
      </w:pPr>
      <w:r w:rsidRPr="00504523">
        <w:rPr>
          <w:b/>
          <w:color w:val="000000" w:themeColor="text1"/>
        </w:rPr>
        <w:t>7.1</w:t>
      </w:r>
      <w:r w:rsidR="00504523">
        <w:rPr>
          <w:color w:val="000000" w:themeColor="text1"/>
        </w:rPr>
        <w:t>.</w:t>
      </w:r>
      <w:r w:rsidRPr="00D47A87">
        <w:rPr>
          <w:color w:val="000000" w:themeColor="text1"/>
        </w:rPr>
        <w:t xml:space="preserve"> План мероприятий по сокращению издержек и повышению доходности на 202</w:t>
      </w:r>
      <w:r w:rsidR="00D47A87">
        <w:rPr>
          <w:color w:val="000000" w:themeColor="text1"/>
        </w:rPr>
        <w:t>4</w:t>
      </w:r>
      <w:r w:rsidRPr="00D47A87">
        <w:rPr>
          <w:color w:val="000000" w:themeColor="text1"/>
        </w:rPr>
        <w:t xml:space="preserve">г. </w:t>
      </w:r>
    </w:p>
    <w:p w:rsidR="00373E32" w:rsidRPr="00373E32" w:rsidRDefault="00373E32" w:rsidP="00373E32"/>
    <w:p w:rsidR="00AA44EE" w:rsidRDefault="00AA44EE" w:rsidP="006B24EB">
      <w:pPr>
        <w:pStyle w:val="af1"/>
        <w:rPr>
          <w:color w:val="000000" w:themeColor="text1"/>
        </w:rPr>
      </w:pPr>
      <w:r w:rsidRPr="00D47A87">
        <w:rPr>
          <w:i/>
          <w:color w:val="000000" w:themeColor="text1"/>
        </w:rPr>
        <w:t>Таблица «План мероприятий по сокращению издержек и повышению доходности»</w:t>
      </w:r>
      <w:r w:rsidRPr="00D47A87">
        <w:rPr>
          <w:i/>
          <w:color w:val="000000" w:themeColor="text1"/>
        </w:rPr>
        <w:tab/>
        <w:t>тыс. руб.</w:t>
      </w:r>
      <w:r w:rsidR="006B24EB" w:rsidRPr="00D47A87">
        <w:rPr>
          <w:color w:val="000000" w:themeColor="text1"/>
        </w:rPr>
        <w:t xml:space="preserve"> </w:t>
      </w:r>
    </w:p>
    <w:p w:rsidR="00156AC3" w:rsidRPr="00D47A87" w:rsidRDefault="00156AC3" w:rsidP="006B24EB">
      <w:pPr>
        <w:pStyle w:val="af1"/>
        <w:rPr>
          <w:color w:val="000000" w:themeColor="text1"/>
        </w:rPr>
      </w:pPr>
    </w:p>
    <w:tbl>
      <w:tblPr>
        <w:tblW w:w="10490" w:type="dxa"/>
        <w:tblInd w:w="108" w:type="dxa"/>
        <w:tblLook w:val="04A0"/>
      </w:tblPr>
      <w:tblGrid>
        <w:gridCol w:w="660"/>
        <w:gridCol w:w="8271"/>
        <w:gridCol w:w="1559"/>
      </w:tblGrid>
      <w:tr w:rsidR="00DA034C" w:rsidRPr="00D47A87" w:rsidTr="00126FAE">
        <w:trPr>
          <w:trHeight w:val="37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4EE" w:rsidRPr="00D47A87" w:rsidRDefault="00AA44EE" w:rsidP="00E36D51">
            <w:pPr>
              <w:pStyle w:val="af1"/>
              <w:jc w:val="center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 xml:space="preserve">№ </w:t>
            </w:r>
            <w:proofErr w:type="spellStart"/>
            <w:proofErr w:type="gramStart"/>
            <w:r w:rsidRPr="00D47A87">
              <w:rPr>
                <w:color w:val="000000" w:themeColor="text1"/>
              </w:rPr>
              <w:t>п</w:t>
            </w:r>
            <w:proofErr w:type="spellEnd"/>
            <w:proofErr w:type="gramEnd"/>
            <w:r w:rsidRPr="00D47A87">
              <w:rPr>
                <w:color w:val="000000" w:themeColor="text1"/>
              </w:rPr>
              <w:t>/</w:t>
            </w:r>
            <w:proofErr w:type="spellStart"/>
            <w:r w:rsidRPr="00D47A87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82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4EE" w:rsidRPr="00D47A87" w:rsidRDefault="00AA44EE" w:rsidP="00E36D51">
            <w:pPr>
              <w:pStyle w:val="af1"/>
              <w:jc w:val="center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4EE" w:rsidRPr="00D47A87" w:rsidRDefault="00AA44EE" w:rsidP="00E36D51">
            <w:pPr>
              <w:pStyle w:val="af1"/>
              <w:jc w:val="center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План</w:t>
            </w:r>
          </w:p>
        </w:tc>
      </w:tr>
      <w:tr w:rsidR="00DA034C" w:rsidRPr="00D47A87" w:rsidTr="000422AB">
        <w:trPr>
          <w:trHeight w:val="29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Сырье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EE" w:rsidRPr="00D47A87" w:rsidRDefault="00D47A87" w:rsidP="00E36D51">
            <w:pPr>
              <w:pStyle w:val="af1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</w:t>
            </w:r>
          </w:p>
        </w:tc>
      </w:tr>
      <w:tr w:rsidR="00DA034C" w:rsidRPr="00D47A87" w:rsidTr="00126FAE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 1.1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Пересмотр норм возвратных отходов в производстве в сторону снижения и строгое их соблюдение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4EE" w:rsidRPr="00D47A87" w:rsidRDefault="00D47A87" w:rsidP="00E36D51">
            <w:pPr>
              <w:pStyle w:val="af1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DA034C" w:rsidRPr="00D47A87" w:rsidTr="00126FAE">
        <w:trPr>
          <w:trHeight w:val="27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 1.2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Экономия за счет пересмотра рецептур (замена сырья)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4EE" w:rsidRPr="00D47A87" w:rsidRDefault="00D47A87" w:rsidP="00E36D51">
            <w:pPr>
              <w:pStyle w:val="af1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</w:tr>
      <w:tr w:rsidR="00DA034C" w:rsidRPr="00D47A87" w:rsidTr="00126FAE">
        <w:trPr>
          <w:trHeight w:val="42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 1.3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 xml:space="preserve">Экономия  сырья в пересчете на </w:t>
            </w:r>
            <w:proofErr w:type="spellStart"/>
            <w:r w:rsidRPr="00D47A87">
              <w:rPr>
                <w:color w:val="000000" w:themeColor="text1"/>
              </w:rPr>
              <w:t>сух-е</w:t>
            </w:r>
            <w:proofErr w:type="spellEnd"/>
            <w:r w:rsidRPr="00D47A87">
              <w:rPr>
                <w:color w:val="000000" w:themeColor="text1"/>
              </w:rPr>
              <w:t xml:space="preserve"> веществ</w:t>
            </w:r>
            <w:proofErr w:type="gramStart"/>
            <w:r w:rsidRPr="00D47A87">
              <w:rPr>
                <w:color w:val="000000" w:themeColor="text1"/>
              </w:rPr>
              <w:t>о(</w:t>
            </w:r>
            <w:proofErr w:type="gramEnd"/>
            <w:r w:rsidRPr="00D47A87">
              <w:rPr>
                <w:color w:val="000000" w:themeColor="text1"/>
              </w:rPr>
              <w:t>экономия сырья по Ф35)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4EE" w:rsidRPr="00D47A87" w:rsidRDefault="00D47A87" w:rsidP="00E36D51">
            <w:pPr>
              <w:pStyle w:val="af1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</w:t>
            </w:r>
          </w:p>
        </w:tc>
      </w:tr>
      <w:tr w:rsidR="00AA44EE" w:rsidRPr="00D47A87" w:rsidTr="00126FAE">
        <w:trPr>
          <w:trHeight w:val="403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 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4EE" w:rsidRPr="00D47A87" w:rsidRDefault="00AA44EE" w:rsidP="00E36D51">
            <w:pPr>
              <w:pStyle w:val="af1"/>
              <w:rPr>
                <w:color w:val="000000" w:themeColor="text1"/>
              </w:rPr>
            </w:pPr>
            <w:r w:rsidRPr="00D47A87">
              <w:rPr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4EE" w:rsidRPr="00D47A87" w:rsidRDefault="00D47A87" w:rsidP="00E36D51">
            <w:pPr>
              <w:pStyle w:val="af1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</w:t>
            </w:r>
          </w:p>
        </w:tc>
      </w:tr>
    </w:tbl>
    <w:p w:rsidR="006B24EB" w:rsidRDefault="000422AB" w:rsidP="00E36D51">
      <w:pPr>
        <w:keepNext/>
        <w:outlineLvl w:val="2"/>
        <w:rPr>
          <w:bCs/>
          <w:sz w:val="26"/>
          <w:szCs w:val="26"/>
        </w:rPr>
      </w:pPr>
      <w:r w:rsidRPr="00504523">
        <w:rPr>
          <w:b/>
          <w:bCs/>
          <w:sz w:val="26"/>
          <w:szCs w:val="26"/>
        </w:rPr>
        <w:lastRenderedPageBreak/>
        <w:t>7.2</w:t>
      </w:r>
      <w:r w:rsidR="00504523" w:rsidRPr="00504523">
        <w:rPr>
          <w:b/>
          <w:bCs/>
          <w:sz w:val="26"/>
          <w:szCs w:val="26"/>
        </w:rPr>
        <w:t>.</w:t>
      </w:r>
      <w:r w:rsidRPr="000422AB">
        <w:rPr>
          <w:bCs/>
          <w:sz w:val="26"/>
          <w:szCs w:val="26"/>
        </w:rPr>
        <w:t xml:space="preserve"> План мероприятий по повышению эффективности производства на 2024 год.</w:t>
      </w:r>
    </w:p>
    <w:p w:rsidR="00373E32" w:rsidRDefault="00373E32" w:rsidP="00E36D51">
      <w:pPr>
        <w:keepNext/>
        <w:outlineLvl w:val="2"/>
        <w:rPr>
          <w:bCs/>
          <w:sz w:val="26"/>
          <w:szCs w:val="26"/>
        </w:rPr>
      </w:pPr>
    </w:p>
    <w:p w:rsidR="000422AB" w:rsidRDefault="000422AB" w:rsidP="00504523">
      <w:pPr>
        <w:keepNext/>
        <w:ind w:firstLine="0"/>
        <w:outlineLvl w:val="2"/>
        <w:rPr>
          <w:i/>
        </w:rPr>
      </w:pPr>
      <w:r w:rsidRPr="006B24EB">
        <w:rPr>
          <w:i/>
        </w:rPr>
        <w:t>Таблица «План мероприятий по повышению эффективности производства на 2024 г.»</w:t>
      </w:r>
    </w:p>
    <w:p w:rsidR="00156AC3" w:rsidRPr="006B24EB" w:rsidRDefault="00156AC3" w:rsidP="00504523">
      <w:pPr>
        <w:keepNext/>
        <w:ind w:firstLine="0"/>
        <w:outlineLvl w:val="2"/>
        <w:rPr>
          <w:i/>
        </w:rPr>
      </w:pPr>
    </w:p>
    <w:tbl>
      <w:tblPr>
        <w:tblW w:w="10490" w:type="dxa"/>
        <w:tblInd w:w="108" w:type="dxa"/>
        <w:tblLook w:val="0000"/>
      </w:tblPr>
      <w:tblGrid>
        <w:gridCol w:w="3544"/>
        <w:gridCol w:w="1701"/>
        <w:gridCol w:w="5245"/>
      </w:tblGrid>
      <w:tr w:rsidR="000422AB" w:rsidRPr="000422AB" w:rsidTr="000422AB">
        <w:trPr>
          <w:trHeight w:val="6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22AB" w:rsidRPr="000422AB" w:rsidRDefault="000422AB" w:rsidP="00E36D51">
            <w:pPr>
              <w:pStyle w:val="af1"/>
            </w:pPr>
            <w:r w:rsidRPr="000422AB">
              <w:t>Наименование проекта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22AB" w:rsidRPr="000422AB" w:rsidRDefault="000422AB" w:rsidP="00E36D51">
            <w:pPr>
              <w:pStyle w:val="af1"/>
            </w:pPr>
            <w:r w:rsidRPr="000422AB">
              <w:t>Срок реализации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22AB" w:rsidRPr="000422AB" w:rsidRDefault="000422AB" w:rsidP="00E36D51">
            <w:pPr>
              <w:pStyle w:val="af1"/>
            </w:pPr>
            <w:r w:rsidRPr="000422AB">
              <w:t>Планируемый  результат</w:t>
            </w:r>
          </w:p>
        </w:tc>
      </w:tr>
      <w:tr w:rsidR="000422AB" w:rsidRPr="000422AB" w:rsidTr="000422AB">
        <w:trPr>
          <w:trHeight w:val="732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2AB" w:rsidRPr="000422AB" w:rsidRDefault="000422AB" w:rsidP="00E36D51">
            <w:pPr>
              <w:pStyle w:val="af1"/>
              <w:jc w:val="center"/>
            </w:pPr>
            <w:r w:rsidRPr="000422AB">
              <w:t>Усиление контроля безопасности продукции.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22AB" w:rsidRPr="000422AB" w:rsidRDefault="000422AB" w:rsidP="00E36D51">
            <w:pPr>
              <w:pStyle w:val="af1"/>
              <w:jc w:val="center"/>
            </w:pPr>
            <w:r w:rsidRPr="000422AB">
              <w:t>2 квартал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2AB" w:rsidRPr="000422AB" w:rsidRDefault="000422AB" w:rsidP="00E36D51">
            <w:pPr>
              <w:pStyle w:val="af1"/>
              <w:jc w:val="left"/>
            </w:pPr>
            <w:r w:rsidRPr="000422AB">
              <w:t xml:space="preserve">Провести монтаж, подключение и ПНР </w:t>
            </w:r>
            <w:proofErr w:type="spellStart"/>
            <w:r w:rsidRPr="000422AB">
              <w:t>металлодетектора</w:t>
            </w:r>
            <w:proofErr w:type="spellEnd"/>
            <w:r w:rsidRPr="000422AB">
              <w:t xml:space="preserve"> на линии ШПФ в рамках программы оснащения </w:t>
            </w:r>
            <w:proofErr w:type="spellStart"/>
            <w:r w:rsidRPr="000422AB">
              <w:t>металлодетекторами</w:t>
            </w:r>
            <w:proofErr w:type="spellEnd"/>
            <w:r w:rsidRPr="000422AB">
              <w:t xml:space="preserve"> производственных линий.</w:t>
            </w:r>
          </w:p>
        </w:tc>
      </w:tr>
      <w:tr w:rsidR="000422AB" w:rsidRPr="000422AB" w:rsidTr="000422AB">
        <w:trPr>
          <w:trHeight w:val="73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2AB" w:rsidRPr="000422AB" w:rsidRDefault="000422AB" w:rsidP="00E36D51">
            <w:pPr>
              <w:pStyle w:val="af1"/>
              <w:jc w:val="center"/>
            </w:pPr>
            <w:r w:rsidRPr="000422AB">
              <w:t>Здания, сооружения, производственные участки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22AB" w:rsidRPr="000422AB" w:rsidRDefault="000422AB" w:rsidP="00E36D51">
            <w:pPr>
              <w:pStyle w:val="af1"/>
              <w:jc w:val="center"/>
            </w:pPr>
            <w:r w:rsidRPr="000422AB">
              <w:t>3 квартал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2AB" w:rsidRPr="000422AB" w:rsidRDefault="000422AB" w:rsidP="00E36D51">
            <w:pPr>
              <w:pStyle w:val="af1"/>
              <w:jc w:val="left"/>
            </w:pPr>
            <w:r w:rsidRPr="000422AB">
              <w:t>Заключить договор на выполнение проекта ремонта фасада здания литера</w:t>
            </w:r>
            <w:proofErr w:type="gramStart"/>
            <w:r w:rsidRPr="000422AB">
              <w:t xml:space="preserve"> Б</w:t>
            </w:r>
            <w:proofErr w:type="gramEnd"/>
            <w:r w:rsidRPr="000422AB">
              <w:t xml:space="preserve"> в рамках охранного свидетельства, выданного КГИОП СПб, провести мероприятия по экономии ТЭР с переводом системы отопления с теплоносителем пар на воду, выполнить мероприятия по весовому дозированию жира в </w:t>
            </w:r>
            <w:proofErr w:type="spellStart"/>
            <w:r w:rsidRPr="000422AB">
              <w:t>меланжор</w:t>
            </w:r>
            <w:proofErr w:type="spellEnd"/>
            <w:r w:rsidRPr="000422AB">
              <w:t xml:space="preserve"> для </w:t>
            </w:r>
            <w:proofErr w:type="spellStart"/>
            <w:r w:rsidRPr="000422AB">
              <w:t>пралиновых</w:t>
            </w:r>
            <w:proofErr w:type="spellEnd"/>
            <w:r w:rsidRPr="000422AB">
              <w:t xml:space="preserve"> масс.</w:t>
            </w:r>
          </w:p>
        </w:tc>
      </w:tr>
      <w:tr w:rsidR="000422AB" w:rsidRPr="000422AB" w:rsidTr="000422AB">
        <w:trPr>
          <w:trHeight w:val="17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22AB" w:rsidRPr="000422AB" w:rsidRDefault="000422AB" w:rsidP="00E36D51">
            <w:pPr>
              <w:pStyle w:val="af1"/>
              <w:jc w:val="center"/>
            </w:pPr>
            <w:r w:rsidRPr="000422AB">
              <w:t>Выполнение предписаний ГПБ РИО, ДППБОТ и</w:t>
            </w:r>
            <w:proofErr w:type="gramStart"/>
            <w:r w:rsidRPr="000422AB">
              <w:t xml:space="preserve"> Э</w:t>
            </w:r>
            <w:proofErr w:type="gramEnd"/>
            <w:r w:rsidRPr="000422AB">
              <w:t xml:space="preserve"> УК, РТН СПб.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22AB" w:rsidRPr="000422AB" w:rsidRDefault="000422AB" w:rsidP="00E36D51">
            <w:pPr>
              <w:pStyle w:val="af1"/>
              <w:jc w:val="center"/>
            </w:pPr>
            <w:r w:rsidRPr="000422AB">
              <w:t>3 квартал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2AB" w:rsidRPr="000422AB" w:rsidRDefault="000422AB" w:rsidP="00E36D51">
            <w:pPr>
              <w:pStyle w:val="af1"/>
              <w:jc w:val="left"/>
            </w:pPr>
            <w:r w:rsidRPr="000422AB">
              <w:t xml:space="preserve">Выполнить проект вытяжной </w:t>
            </w:r>
            <w:proofErr w:type="spellStart"/>
            <w:r w:rsidRPr="000422AB">
              <w:t>противодымной</w:t>
            </w:r>
            <w:proofErr w:type="spellEnd"/>
            <w:r w:rsidRPr="000422AB">
              <w:t xml:space="preserve"> вентиляции литера Б.</w:t>
            </w:r>
          </w:p>
        </w:tc>
      </w:tr>
    </w:tbl>
    <w:p w:rsidR="000422AB" w:rsidRPr="00DA034C" w:rsidRDefault="000422AB" w:rsidP="00E36D51">
      <w:pPr>
        <w:pStyle w:val="af1"/>
        <w:rPr>
          <w:color w:val="FF0000"/>
        </w:rPr>
      </w:pPr>
    </w:p>
    <w:p w:rsidR="00373E32" w:rsidRDefault="008C5D91" w:rsidP="00E36D51">
      <w:pPr>
        <w:pStyle w:val="2"/>
        <w:spacing w:before="0" w:after="0"/>
      </w:pPr>
      <w:r w:rsidRPr="008B7BF9">
        <w:t xml:space="preserve">8. Отчет о выплате объявленных (начисленных) дивидендов по акциям общества             </w:t>
      </w:r>
    </w:p>
    <w:p w:rsidR="008C5D91" w:rsidRPr="008B7BF9" w:rsidRDefault="008C5D91" w:rsidP="00E36D51">
      <w:pPr>
        <w:pStyle w:val="2"/>
        <w:spacing w:before="0" w:after="0"/>
        <w:rPr>
          <w:sz w:val="32"/>
          <w:szCs w:val="32"/>
        </w:rPr>
      </w:pPr>
      <w:r w:rsidRPr="008B7BF9">
        <w:t xml:space="preserve">                          </w:t>
      </w:r>
    </w:p>
    <w:p w:rsidR="008C5D91" w:rsidRDefault="008C5D91" w:rsidP="00E36D51">
      <w:pPr>
        <w:pStyle w:val="af1"/>
        <w:rPr>
          <w:i/>
        </w:rPr>
      </w:pPr>
      <w:r w:rsidRPr="008B7BF9">
        <w:rPr>
          <w:i/>
        </w:rPr>
        <w:t xml:space="preserve">Таблица «Дивиденды» </w:t>
      </w:r>
      <w:r w:rsidRPr="008B7BF9">
        <w:rPr>
          <w:i/>
        </w:rPr>
        <w:tab/>
      </w:r>
      <w:r w:rsidRPr="008B7BF9">
        <w:rPr>
          <w:i/>
        </w:rPr>
        <w:tab/>
      </w:r>
      <w:r w:rsidRPr="008B7BF9">
        <w:rPr>
          <w:i/>
        </w:rPr>
        <w:tab/>
      </w:r>
      <w:r w:rsidRPr="008B7BF9">
        <w:rPr>
          <w:i/>
        </w:rPr>
        <w:tab/>
      </w:r>
      <w:r w:rsidRPr="008B7BF9">
        <w:rPr>
          <w:i/>
        </w:rPr>
        <w:tab/>
      </w:r>
      <w:r w:rsidRPr="008B7BF9">
        <w:rPr>
          <w:i/>
        </w:rPr>
        <w:tab/>
      </w:r>
      <w:r w:rsidRPr="008B7BF9">
        <w:rPr>
          <w:i/>
        </w:rPr>
        <w:tab/>
      </w:r>
      <w:r w:rsidRPr="008B7BF9">
        <w:rPr>
          <w:i/>
        </w:rPr>
        <w:tab/>
      </w:r>
      <w:r w:rsidRPr="008B7BF9">
        <w:rPr>
          <w:i/>
        </w:rPr>
        <w:tab/>
      </w:r>
      <w:r w:rsidRPr="008B7BF9">
        <w:rPr>
          <w:i/>
        </w:rPr>
        <w:tab/>
      </w:r>
      <w:r w:rsidRPr="008B7BF9">
        <w:rPr>
          <w:i/>
        </w:rPr>
        <w:tab/>
        <w:t>руб</w:t>
      </w:r>
      <w:r w:rsidR="006B24EB">
        <w:rPr>
          <w:i/>
        </w:rPr>
        <w:t>.</w:t>
      </w:r>
    </w:p>
    <w:p w:rsidR="00156AC3" w:rsidRPr="008B7BF9" w:rsidRDefault="00156AC3" w:rsidP="00E36D51">
      <w:pPr>
        <w:pStyle w:val="af1"/>
        <w:rPr>
          <w:i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418"/>
        <w:gridCol w:w="2418"/>
        <w:gridCol w:w="2418"/>
        <w:gridCol w:w="2419"/>
      </w:tblGrid>
      <w:tr w:rsidR="008B7BF9" w:rsidRPr="008B7BF9" w:rsidTr="004C605C">
        <w:tc>
          <w:tcPr>
            <w:tcW w:w="817" w:type="dxa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Год</w:t>
            </w:r>
          </w:p>
        </w:tc>
        <w:tc>
          <w:tcPr>
            <w:tcW w:w="2418" w:type="dxa"/>
          </w:tcPr>
          <w:p w:rsidR="008C5D91" w:rsidRPr="008B7BF9" w:rsidRDefault="008C5D91" w:rsidP="00E36D51">
            <w:pPr>
              <w:pStyle w:val="af1"/>
            </w:pPr>
            <w:r w:rsidRPr="008B7BF9">
              <w:t>Размер дивиденда на 1 акцию</w:t>
            </w:r>
          </w:p>
        </w:tc>
        <w:tc>
          <w:tcPr>
            <w:tcW w:w="2418" w:type="dxa"/>
          </w:tcPr>
          <w:p w:rsidR="008C5D91" w:rsidRPr="008B7BF9" w:rsidRDefault="008C5D91" w:rsidP="00E36D51">
            <w:pPr>
              <w:pStyle w:val="af1"/>
            </w:pPr>
            <w:r w:rsidRPr="008B7BF9">
              <w:t>Сумма начисленных дивидендов</w:t>
            </w:r>
          </w:p>
        </w:tc>
        <w:tc>
          <w:tcPr>
            <w:tcW w:w="2418" w:type="dxa"/>
          </w:tcPr>
          <w:p w:rsidR="008C5D91" w:rsidRPr="008B7BF9" w:rsidRDefault="008C5D91" w:rsidP="00E36D51">
            <w:pPr>
              <w:pStyle w:val="af1"/>
            </w:pPr>
            <w:r w:rsidRPr="008B7BF9">
              <w:t>Сумма выплаченных дивидендов.</w:t>
            </w:r>
          </w:p>
        </w:tc>
        <w:tc>
          <w:tcPr>
            <w:tcW w:w="2419" w:type="dxa"/>
          </w:tcPr>
          <w:p w:rsidR="008C5D91" w:rsidRPr="008B7BF9" w:rsidRDefault="008C5D91" w:rsidP="00E36D51">
            <w:pPr>
              <w:pStyle w:val="af1"/>
            </w:pPr>
            <w:r w:rsidRPr="008B7BF9">
              <w:t>Сумма невостребованных дивидендов</w:t>
            </w:r>
          </w:p>
        </w:tc>
      </w:tr>
      <w:tr w:rsidR="008B7BF9" w:rsidRPr="008B7BF9" w:rsidTr="004C605C">
        <w:tc>
          <w:tcPr>
            <w:tcW w:w="817" w:type="dxa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2016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9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</w:tr>
      <w:tr w:rsidR="008B7BF9" w:rsidRPr="008B7BF9" w:rsidTr="004C605C">
        <w:tc>
          <w:tcPr>
            <w:tcW w:w="817" w:type="dxa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2017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368,56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299 998 257,44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ind w:firstLine="51"/>
              <w:jc w:val="center"/>
            </w:pPr>
            <w:r w:rsidRPr="008B7BF9">
              <w:t>299 822 544,56</w:t>
            </w:r>
          </w:p>
        </w:tc>
        <w:tc>
          <w:tcPr>
            <w:tcW w:w="2419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175 712,88</w:t>
            </w:r>
          </w:p>
        </w:tc>
      </w:tr>
      <w:tr w:rsidR="008B7BF9" w:rsidRPr="008B7BF9" w:rsidTr="004C605C">
        <w:tc>
          <w:tcPr>
            <w:tcW w:w="817" w:type="dxa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2018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ind w:firstLine="51"/>
              <w:jc w:val="center"/>
            </w:pPr>
            <w:r w:rsidRPr="008B7BF9">
              <w:t>-</w:t>
            </w:r>
          </w:p>
        </w:tc>
        <w:tc>
          <w:tcPr>
            <w:tcW w:w="2419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</w:tr>
      <w:tr w:rsidR="008B7BF9" w:rsidRPr="008B7BF9" w:rsidTr="004C605C">
        <w:tc>
          <w:tcPr>
            <w:tcW w:w="817" w:type="dxa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2019</w:t>
            </w:r>
          </w:p>
        </w:tc>
        <w:tc>
          <w:tcPr>
            <w:tcW w:w="2418" w:type="dxa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9" w:type="dxa"/>
            <w:vAlign w:val="center"/>
          </w:tcPr>
          <w:p w:rsidR="008C5D91" w:rsidRPr="008B7BF9" w:rsidRDefault="008C5D91" w:rsidP="00E36D51">
            <w:pPr>
              <w:ind w:firstLine="51"/>
              <w:jc w:val="center"/>
            </w:pPr>
            <w:r w:rsidRPr="008B7BF9">
              <w:t>-</w:t>
            </w:r>
          </w:p>
        </w:tc>
      </w:tr>
      <w:tr w:rsidR="008B7BF9" w:rsidRPr="008B7BF9" w:rsidTr="004C605C">
        <w:tc>
          <w:tcPr>
            <w:tcW w:w="817" w:type="dxa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2020</w:t>
            </w:r>
          </w:p>
        </w:tc>
        <w:tc>
          <w:tcPr>
            <w:tcW w:w="2418" w:type="dxa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8C5D91" w:rsidRPr="008B7BF9" w:rsidRDefault="008C5D91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9" w:type="dxa"/>
            <w:vAlign w:val="center"/>
          </w:tcPr>
          <w:p w:rsidR="008C5D91" w:rsidRPr="008B7BF9" w:rsidRDefault="008C5D91" w:rsidP="00E36D51">
            <w:pPr>
              <w:ind w:firstLine="51"/>
              <w:jc w:val="center"/>
            </w:pPr>
            <w:r w:rsidRPr="008B7BF9">
              <w:t>-</w:t>
            </w:r>
          </w:p>
        </w:tc>
      </w:tr>
      <w:tr w:rsidR="008B7BF9" w:rsidRPr="008B7BF9" w:rsidTr="00B878F3">
        <w:tc>
          <w:tcPr>
            <w:tcW w:w="817" w:type="dxa"/>
          </w:tcPr>
          <w:p w:rsidR="001A2931" w:rsidRPr="008B7BF9" w:rsidRDefault="001A2931" w:rsidP="00E36D51">
            <w:pPr>
              <w:pStyle w:val="af1"/>
              <w:jc w:val="center"/>
            </w:pPr>
            <w:r w:rsidRPr="008B7BF9">
              <w:t>2021</w:t>
            </w:r>
          </w:p>
        </w:tc>
        <w:tc>
          <w:tcPr>
            <w:tcW w:w="2418" w:type="dxa"/>
          </w:tcPr>
          <w:p w:rsidR="001A2931" w:rsidRPr="008B7BF9" w:rsidRDefault="001A2931" w:rsidP="00E36D51">
            <w:r w:rsidRPr="008B7BF9">
              <w:t>82,92</w:t>
            </w:r>
          </w:p>
        </w:tc>
        <w:tc>
          <w:tcPr>
            <w:tcW w:w="2418" w:type="dxa"/>
          </w:tcPr>
          <w:p w:rsidR="001A2931" w:rsidRPr="008B7BF9" w:rsidRDefault="001A2931" w:rsidP="00E36D51">
            <w:r w:rsidRPr="008B7BF9">
              <w:t>67 494 724,08</w:t>
            </w:r>
          </w:p>
        </w:tc>
        <w:tc>
          <w:tcPr>
            <w:tcW w:w="2418" w:type="dxa"/>
          </w:tcPr>
          <w:p w:rsidR="001A2931" w:rsidRPr="008B7BF9" w:rsidRDefault="001A2931" w:rsidP="00E36D51">
            <w:r w:rsidRPr="008B7BF9">
              <w:t>67 494 724,08</w:t>
            </w:r>
          </w:p>
        </w:tc>
        <w:tc>
          <w:tcPr>
            <w:tcW w:w="2419" w:type="dxa"/>
          </w:tcPr>
          <w:p w:rsidR="001A2931" w:rsidRPr="008B7BF9" w:rsidRDefault="001A2931" w:rsidP="00E36D51">
            <w:r w:rsidRPr="008B7BF9">
              <w:t>41327,16</w:t>
            </w:r>
          </w:p>
        </w:tc>
      </w:tr>
      <w:tr w:rsidR="008B7BF9" w:rsidRPr="008B7BF9" w:rsidTr="004C605C">
        <w:tc>
          <w:tcPr>
            <w:tcW w:w="817" w:type="dxa"/>
          </w:tcPr>
          <w:p w:rsidR="00C061C9" w:rsidRPr="008B7BF9" w:rsidRDefault="00C061C9" w:rsidP="00E36D51">
            <w:pPr>
              <w:pStyle w:val="af1"/>
              <w:jc w:val="center"/>
            </w:pPr>
            <w:r w:rsidRPr="008B7BF9">
              <w:t>2022</w:t>
            </w:r>
          </w:p>
        </w:tc>
        <w:tc>
          <w:tcPr>
            <w:tcW w:w="2418" w:type="dxa"/>
          </w:tcPr>
          <w:p w:rsidR="00C061C9" w:rsidRPr="008B7BF9" w:rsidRDefault="00EF38FD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C061C9" w:rsidRPr="008B7BF9" w:rsidRDefault="00EF38FD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8" w:type="dxa"/>
            <w:vAlign w:val="center"/>
          </w:tcPr>
          <w:p w:rsidR="00C061C9" w:rsidRPr="008B7BF9" w:rsidRDefault="00EF38FD" w:rsidP="00E36D51">
            <w:pPr>
              <w:pStyle w:val="af1"/>
              <w:jc w:val="center"/>
            </w:pPr>
            <w:r w:rsidRPr="008B7BF9">
              <w:t>-</w:t>
            </w:r>
          </w:p>
        </w:tc>
        <w:tc>
          <w:tcPr>
            <w:tcW w:w="2419" w:type="dxa"/>
            <w:vAlign w:val="center"/>
          </w:tcPr>
          <w:p w:rsidR="00C061C9" w:rsidRPr="008B7BF9" w:rsidRDefault="00EF38FD" w:rsidP="00E36D51">
            <w:pPr>
              <w:ind w:firstLine="51"/>
              <w:jc w:val="center"/>
            </w:pPr>
            <w:r w:rsidRPr="008B7BF9">
              <w:t>-</w:t>
            </w:r>
          </w:p>
        </w:tc>
      </w:tr>
    </w:tbl>
    <w:p w:rsidR="006B24EB" w:rsidRDefault="00CE7B80" w:rsidP="006B24EB">
      <w:bookmarkStart w:id="1" w:name="_GoBack"/>
      <w:r w:rsidRPr="00AD7116">
        <w:t>Дивиденды в отчетном году не начислялись и не выплачивались.</w:t>
      </w:r>
    </w:p>
    <w:bookmarkEnd w:id="1"/>
    <w:p w:rsidR="00CE7B80" w:rsidRPr="006B24EB" w:rsidRDefault="00CE7B80" w:rsidP="00CE7B80">
      <w:pPr>
        <w:ind w:firstLine="0"/>
      </w:pPr>
    </w:p>
    <w:p w:rsidR="00D90F30" w:rsidRPr="00110948" w:rsidRDefault="00686A24" w:rsidP="00E36D51">
      <w:pPr>
        <w:pStyle w:val="2"/>
        <w:spacing w:before="0" w:after="0"/>
      </w:pPr>
      <w:r w:rsidRPr="00110948">
        <w:t>9</w:t>
      </w:r>
      <w:r w:rsidR="00D90F30" w:rsidRPr="00110948">
        <w:t>. Основные факторы риска</w:t>
      </w:r>
      <w:r w:rsidR="0054073C" w:rsidRPr="00110948">
        <w:t>, связанные с деятельностью О</w:t>
      </w:r>
      <w:r w:rsidR="00D90F30" w:rsidRPr="00110948">
        <w:t>бщества.</w:t>
      </w:r>
    </w:p>
    <w:p w:rsidR="00D90F30" w:rsidRPr="00110948" w:rsidRDefault="00D90F30" w:rsidP="00E36D51">
      <w:pPr>
        <w:pStyle w:val="3"/>
        <w:spacing w:before="0" w:after="0"/>
        <w:rPr>
          <w:sz w:val="24"/>
          <w:szCs w:val="24"/>
        </w:rPr>
      </w:pPr>
      <w:r w:rsidRPr="00110948">
        <w:rPr>
          <w:sz w:val="24"/>
          <w:szCs w:val="24"/>
        </w:rPr>
        <w:t>Основными факторами риска для Общества являются:</w:t>
      </w:r>
    </w:p>
    <w:p w:rsidR="00D90F30" w:rsidRPr="00110948" w:rsidRDefault="0054073C" w:rsidP="00E36D51">
      <w:pPr>
        <w:pStyle w:val="3"/>
        <w:spacing w:before="0" w:after="0"/>
      </w:pPr>
      <w:r w:rsidRPr="00504523">
        <w:rPr>
          <w:b/>
        </w:rPr>
        <w:t>9</w:t>
      </w:r>
      <w:r w:rsidR="00D90F30" w:rsidRPr="00504523">
        <w:rPr>
          <w:b/>
        </w:rPr>
        <w:t>.1</w:t>
      </w:r>
      <w:r w:rsidR="00504523">
        <w:t>.</w:t>
      </w:r>
      <w:r w:rsidR="00D90F30" w:rsidRPr="00110948">
        <w:t xml:space="preserve"> Риски, связанные с рынками сырья, вспомогательных м</w:t>
      </w:r>
      <w:r w:rsidR="00830CE0" w:rsidRPr="00110948">
        <w:t>атериалов и тары и ТЭР</w:t>
      </w:r>
    </w:p>
    <w:p w:rsidR="004F50BA" w:rsidRPr="00110948" w:rsidRDefault="00781EF0" w:rsidP="00E36D51">
      <w:r w:rsidRPr="00110948">
        <w:t xml:space="preserve">Риск, связанный с возможностью резкого изменения цен на сырье, вспомогательные </w:t>
      </w:r>
      <w:r w:rsidR="004F50BA" w:rsidRPr="00110948">
        <w:t>материалы и</w:t>
      </w:r>
      <w:r w:rsidRPr="00110948">
        <w:t xml:space="preserve"> тару (доля в структуре себестоимости до 60%), вызванные</w:t>
      </w:r>
      <w:r w:rsidR="004F50BA" w:rsidRPr="00110948">
        <w:t xml:space="preserve"> дефицитом</w:t>
      </w:r>
      <w:r w:rsidRPr="00110948">
        <w:t xml:space="preserve"> некоторых видов сырья, ростом цен на газ и нефть (сырье для производства упаковочных материалов</w:t>
      </w:r>
      <w:r w:rsidR="004F50BA" w:rsidRPr="00110948">
        <w:t>).</w:t>
      </w:r>
    </w:p>
    <w:p w:rsidR="00D90F30" w:rsidRPr="00110948" w:rsidRDefault="00781EF0" w:rsidP="00E36D51">
      <w:r w:rsidRPr="00110948">
        <w:t xml:space="preserve">Кроме того, </w:t>
      </w:r>
      <w:r w:rsidR="004F50BA" w:rsidRPr="00110948">
        <w:t>снижение</w:t>
      </w:r>
      <w:r w:rsidRPr="00110948">
        <w:t xml:space="preserve"> платежной дисциплины Общества, ведет к сокращению пула поставщиков, и, как следствие, уменьшению конкуренции на рынке предложения.</w:t>
      </w:r>
    </w:p>
    <w:p w:rsidR="00D90F30" w:rsidRPr="00110948" w:rsidRDefault="00EF2F56" w:rsidP="00E36D51">
      <w:r w:rsidRPr="00110948">
        <w:t>Цены естественных монополий (электроэнергия, газ),  существенно не влияют на прибыль (доля в структуре себестоимости продукции до 5%).</w:t>
      </w:r>
    </w:p>
    <w:p w:rsidR="00D90F30" w:rsidRPr="00110948" w:rsidRDefault="0054073C" w:rsidP="00E36D51">
      <w:pPr>
        <w:pStyle w:val="3"/>
        <w:spacing w:before="0" w:after="0"/>
      </w:pPr>
      <w:r w:rsidRPr="00504523">
        <w:rPr>
          <w:b/>
        </w:rPr>
        <w:lastRenderedPageBreak/>
        <w:t>9</w:t>
      </w:r>
      <w:r w:rsidR="00D90F30" w:rsidRPr="00504523">
        <w:rPr>
          <w:b/>
        </w:rPr>
        <w:t>.2</w:t>
      </w:r>
      <w:r w:rsidR="00504523" w:rsidRPr="00504523">
        <w:rPr>
          <w:b/>
        </w:rPr>
        <w:t>.</w:t>
      </w:r>
      <w:r w:rsidR="00D90F30" w:rsidRPr="00110948">
        <w:t xml:space="preserve"> Риски кондитерской отрасли:</w:t>
      </w:r>
    </w:p>
    <w:p w:rsidR="00346C18" w:rsidRPr="00110948" w:rsidRDefault="00463D2D" w:rsidP="00E36D51">
      <w:pPr>
        <w:pStyle w:val="3"/>
        <w:spacing w:before="0" w:after="0"/>
        <w:rPr>
          <w:bCs w:val="0"/>
          <w:sz w:val="24"/>
          <w:szCs w:val="24"/>
        </w:rPr>
      </w:pPr>
      <w:r w:rsidRPr="00110948">
        <w:rPr>
          <w:bCs w:val="0"/>
          <w:sz w:val="24"/>
          <w:szCs w:val="24"/>
        </w:rPr>
        <w:t>Приход новых производителей на кондитерский рынок создает условия жесткой конкуренции, как ценовой, так и качественной. Снижение рентабельности производства кондитерских изделий за счет отсутствия модернизации производственных мощностей, роста цен в связи с ростом сырья и материалов, стоимости оплаты труда производственного персонала.</w:t>
      </w:r>
    </w:p>
    <w:p w:rsidR="00D90F30" w:rsidRPr="00110948" w:rsidRDefault="0054073C" w:rsidP="00E36D51">
      <w:pPr>
        <w:pStyle w:val="3"/>
        <w:spacing w:before="0" w:after="0"/>
      </w:pPr>
      <w:r w:rsidRPr="00504523">
        <w:rPr>
          <w:b/>
        </w:rPr>
        <w:t>9</w:t>
      </w:r>
      <w:r w:rsidR="00D90F30" w:rsidRPr="00504523">
        <w:rPr>
          <w:b/>
        </w:rPr>
        <w:t>.3</w:t>
      </w:r>
      <w:r w:rsidR="00504523" w:rsidRPr="00504523">
        <w:rPr>
          <w:b/>
        </w:rPr>
        <w:t>.</w:t>
      </w:r>
      <w:r w:rsidR="00D90F30" w:rsidRPr="00110948">
        <w:t xml:space="preserve"> Макроэкономические риски.</w:t>
      </w:r>
    </w:p>
    <w:p w:rsidR="00D90F30" w:rsidRPr="00110948" w:rsidRDefault="00D90F30" w:rsidP="00E36D51">
      <w:r w:rsidRPr="00110948">
        <w:t xml:space="preserve">Макроэкономические риски, связанны </w:t>
      </w:r>
      <w:proofErr w:type="gramStart"/>
      <w:r w:rsidRPr="00110948">
        <w:t>с</w:t>
      </w:r>
      <w:proofErr w:type="gramEnd"/>
      <w:r w:rsidRPr="00110948">
        <w:t xml:space="preserve"> снижением деловой активности в национальной экономике, нестабильностью ситуации на финансовых и товарных рынках, инфляции, изменении банковских процентов, налоговых ставок. </w:t>
      </w:r>
    </w:p>
    <w:p w:rsidR="00D90F30" w:rsidRPr="00110948" w:rsidRDefault="00D90F30" w:rsidP="00504523">
      <w:pPr>
        <w:ind w:firstLine="708"/>
      </w:pPr>
      <w:r w:rsidRPr="00110948">
        <w:t>Макроэкономические риски для Общества обусловлены изменением уровня следующих групп экономических показателей:</w:t>
      </w:r>
    </w:p>
    <w:p w:rsidR="00D90F30" w:rsidRPr="00110948" w:rsidRDefault="00D90F30" w:rsidP="006B24EB">
      <w:pPr>
        <w:numPr>
          <w:ilvl w:val="0"/>
          <w:numId w:val="3"/>
        </w:numPr>
        <w:tabs>
          <w:tab w:val="left" w:pos="426"/>
        </w:tabs>
        <w:ind w:left="0" w:firstLine="0"/>
      </w:pPr>
      <w:r w:rsidRPr="00110948">
        <w:t>уровень инфляции;</w:t>
      </w:r>
    </w:p>
    <w:p w:rsidR="00D90F30" w:rsidRPr="00110948" w:rsidRDefault="00D90F30" w:rsidP="006B24EB">
      <w:pPr>
        <w:numPr>
          <w:ilvl w:val="0"/>
          <w:numId w:val="3"/>
        </w:numPr>
        <w:tabs>
          <w:tab w:val="left" w:pos="426"/>
        </w:tabs>
        <w:ind w:left="0" w:firstLine="0"/>
      </w:pPr>
      <w:r w:rsidRPr="00110948">
        <w:t>объем и структура ВВП;</w:t>
      </w:r>
    </w:p>
    <w:p w:rsidR="00D90F30" w:rsidRPr="00110948" w:rsidRDefault="00D90F30" w:rsidP="006B24EB">
      <w:pPr>
        <w:numPr>
          <w:ilvl w:val="0"/>
          <w:numId w:val="3"/>
        </w:numPr>
        <w:tabs>
          <w:tab w:val="left" w:pos="426"/>
        </w:tabs>
        <w:ind w:left="0" w:firstLine="0"/>
      </w:pPr>
      <w:r w:rsidRPr="00110948">
        <w:t>уровень оплаты труда;</w:t>
      </w:r>
    </w:p>
    <w:p w:rsidR="00D90F30" w:rsidRPr="00110948" w:rsidRDefault="00D90F30" w:rsidP="006B24EB">
      <w:pPr>
        <w:numPr>
          <w:ilvl w:val="0"/>
          <w:numId w:val="3"/>
        </w:numPr>
        <w:tabs>
          <w:tab w:val="left" w:pos="426"/>
        </w:tabs>
        <w:ind w:left="0" w:firstLine="0"/>
      </w:pPr>
      <w:r w:rsidRPr="00110948">
        <w:t>уровень безработицы.</w:t>
      </w:r>
    </w:p>
    <w:p w:rsidR="00D90F30" w:rsidRPr="00110948" w:rsidRDefault="0054073C" w:rsidP="00E36D51">
      <w:pPr>
        <w:pStyle w:val="3"/>
        <w:spacing w:before="0" w:after="0"/>
      </w:pPr>
      <w:r w:rsidRPr="00504523">
        <w:rPr>
          <w:b/>
        </w:rPr>
        <w:t>9</w:t>
      </w:r>
      <w:r w:rsidR="00D90F30" w:rsidRPr="00504523">
        <w:rPr>
          <w:b/>
        </w:rPr>
        <w:t>.4</w:t>
      </w:r>
      <w:r w:rsidR="00504523">
        <w:t>.</w:t>
      </w:r>
      <w:r w:rsidR="00D90F30" w:rsidRPr="00110948">
        <w:t xml:space="preserve"> Финансовые риски.</w:t>
      </w:r>
    </w:p>
    <w:p w:rsidR="00D90F30" w:rsidRPr="00110948" w:rsidRDefault="00D90F30" w:rsidP="00E36D51">
      <w:r w:rsidRPr="00110948">
        <w:t>Финансовые риски, связанные с риском неисполнения обязательств Покупателя</w:t>
      </w:r>
      <w:r w:rsidR="00C54B9E" w:rsidRPr="00110948">
        <w:t>ми</w:t>
      </w:r>
      <w:r w:rsidRPr="00110948">
        <w:t xml:space="preserve"> по оплате продукции, отказом от заявленных объемов, а также с отраслевыми и макроэкономическими рисками, перечисленными в вышеизложенных подпунктах настоящего раздела.</w:t>
      </w:r>
    </w:p>
    <w:p w:rsidR="00312E4B" w:rsidRPr="00110948" w:rsidRDefault="00312E4B" w:rsidP="00E36D51">
      <w:r w:rsidRPr="00110948">
        <w:t>Возможность регулирования финансовых рисков Общества повышением отпускных цен ограничена ценами конкурентов.</w:t>
      </w:r>
    </w:p>
    <w:p w:rsidR="00917123" w:rsidRPr="00A22F1A" w:rsidRDefault="00917123" w:rsidP="00E36D51">
      <w:pPr>
        <w:pStyle w:val="3"/>
        <w:spacing w:before="0" w:after="0"/>
      </w:pPr>
      <w:r w:rsidRPr="00504523">
        <w:rPr>
          <w:b/>
        </w:rPr>
        <w:t>9.5</w:t>
      </w:r>
      <w:r w:rsidR="00504523" w:rsidRPr="00504523">
        <w:rPr>
          <w:b/>
        </w:rPr>
        <w:t>.</w:t>
      </w:r>
      <w:r w:rsidRPr="00A22F1A">
        <w:t xml:space="preserve"> Правовые риски.</w:t>
      </w:r>
    </w:p>
    <w:p w:rsidR="00917123" w:rsidRPr="00A22F1A" w:rsidRDefault="00917123" w:rsidP="00E36D51">
      <w:proofErr w:type="gramStart"/>
      <w:r w:rsidRPr="00A22F1A">
        <w:t>Правовые риски, том числе риски, связанные с изменением валютного регулирования - существенного влияния на деятельность Общества в 2023 году не оказали, поскольку валютные операции незначительны по объему, изменением налогового законодательства - влияли также, как и на всех субъектах рынка; изменение правил таможенного контроля и пошлин - существенного влияния не имели ввиду единичных случаев покупки Обществом сырья за границей.</w:t>
      </w:r>
      <w:proofErr w:type="gramEnd"/>
    </w:p>
    <w:p w:rsidR="006B24EB" w:rsidRDefault="006B24EB" w:rsidP="00E36D51">
      <w:pPr>
        <w:pStyle w:val="2"/>
        <w:spacing w:before="0" w:after="0"/>
      </w:pPr>
    </w:p>
    <w:p w:rsidR="00917123" w:rsidRPr="0072370B" w:rsidRDefault="00917123" w:rsidP="00E36D51">
      <w:pPr>
        <w:pStyle w:val="2"/>
        <w:spacing w:before="0" w:after="0"/>
        <w:rPr>
          <w:sz w:val="36"/>
          <w:szCs w:val="36"/>
        </w:rPr>
      </w:pPr>
      <w:r w:rsidRPr="0072370B">
        <w:t xml:space="preserve">10.Перечень совершенных обществом в 2023 году сделок, признаваемых в соответствии с ФЗ «Об акционерных обществах» крупными сделками. </w:t>
      </w:r>
    </w:p>
    <w:p w:rsidR="006B24EB" w:rsidRDefault="006B24EB" w:rsidP="00E36D51"/>
    <w:p w:rsidR="00917123" w:rsidRPr="0072370B" w:rsidRDefault="00917123" w:rsidP="00E36D51">
      <w:r w:rsidRPr="0072370B">
        <w:t>Не совершались.</w:t>
      </w:r>
    </w:p>
    <w:p w:rsidR="00917123" w:rsidRPr="0072370B" w:rsidRDefault="00917123" w:rsidP="00E36D51"/>
    <w:p w:rsidR="00917123" w:rsidRPr="0072370B" w:rsidRDefault="00917123" w:rsidP="00E36D51">
      <w:pPr>
        <w:pStyle w:val="2"/>
        <w:spacing w:before="0" w:after="0"/>
      </w:pPr>
      <w:r w:rsidRPr="0072370B">
        <w:t>11. Перечень совершенных обществом в 2023 году сделок, признаваемых в соответствии с ФЗ «Об акционерных обществах» сделками, в совершении которых имеется заинтересованность.</w:t>
      </w:r>
    </w:p>
    <w:p w:rsidR="00917123" w:rsidRPr="00504523" w:rsidRDefault="00917123" w:rsidP="00E36D51">
      <w:pPr>
        <w:rPr>
          <w:bCs/>
        </w:rPr>
      </w:pPr>
      <w:r w:rsidRPr="00504523">
        <w:rPr>
          <w:b/>
          <w:sz w:val="26"/>
          <w:szCs w:val="26"/>
        </w:rPr>
        <w:t>11.1.</w:t>
      </w:r>
      <w:r w:rsidRPr="0072370B">
        <w:rPr>
          <w:sz w:val="22"/>
          <w:szCs w:val="22"/>
        </w:rPr>
        <w:t xml:space="preserve"> </w:t>
      </w:r>
      <w:proofErr w:type="gramStart"/>
      <w:r w:rsidRPr="00504523">
        <w:t>Протокол к лицензионному договору (</w:t>
      </w:r>
      <w:proofErr w:type="spellStart"/>
      <w:r w:rsidRPr="00504523">
        <w:t>рег</w:t>
      </w:r>
      <w:proofErr w:type="spellEnd"/>
      <w:r w:rsidRPr="00504523">
        <w:t>.</w:t>
      </w:r>
      <w:proofErr w:type="gramEnd"/>
      <w:r w:rsidRPr="00504523">
        <w:t xml:space="preserve"> </w:t>
      </w:r>
      <w:proofErr w:type="gramStart"/>
      <w:r w:rsidRPr="00504523">
        <w:t>ФИПС 30.03.2023 № РД0427509) между</w:t>
      </w:r>
      <w:r w:rsidRPr="00504523">
        <w:rPr>
          <w:b/>
          <w:bCs/>
        </w:rPr>
        <w:t xml:space="preserve"> Открытым акционерным обществом «РОТ ФРОНТ» (ОАО «РОТ ФРОНТ»)</w:t>
      </w:r>
      <w:r w:rsidRPr="00504523">
        <w:t xml:space="preserve"> (Лицензиар) и Закрытым акционерным обществом «Кондитерская фабрика им. К. Самойловой» («Красный Октябрь»)</w:t>
      </w:r>
      <w:r w:rsidRPr="00504523">
        <w:rPr>
          <w:snapToGrid w:val="0"/>
        </w:rPr>
        <w:t xml:space="preserve"> (</w:t>
      </w:r>
      <w:r w:rsidRPr="00504523">
        <w:t>Лицензиат).</w:t>
      </w:r>
      <w:proofErr w:type="gramEnd"/>
      <w:r w:rsidRPr="00504523">
        <w:t xml:space="preserve"> </w:t>
      </w:r>
      <w:proofErr w:type="gramStart"/>
      <w:r w:rsidRPr="00504523">
        <w:t>В соответствии с п. 3.1 статьи 3 Лицензионного договора Стороны лицензионного договора протоколом 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</w:t>
      </w:r>
      <w:r w:rsidRPr="00504523">
        <w:rPr>
          <w:b/>
          <w:snapToGrid w:val="0"/>
          <w:lang w:val="en-US"/>
        </w:rPr>
        <w:t>ECO</w:t>
      </w:r>
      <w:r w:rsidRPr="00504523">
        <w:rPr>
          <w:b/>
          <w:snapToGrid w:val="0"/>
        </w:rPr>
        <w:t>-</w:t>
      </w:r>
      <w:r w:rsidRPr="00504523">
        <w:rPr>
          <w:b/>
          <w:snapToGrid w:val="0"/>
          <w:lang w:val="en-US"/>
        </w:rPr>
        <w:t>BOTANICA</w:t>
      </w:r>
      <w:r w:rsidRPr="00504523">
        <w:rPr>
          <w:b/>
          <w:snapToGrid w:val="0"/>
        </w:rPr>
        <w:t xml:space="preserve"> </w:t>
      </w:r>
      <w:r w:rsidRPr="00504523">
        <w:rPr>
          <w:b/>
          <w:snapToGrid w:val="0"/>
          <w:lang w:val="en-US"/>
        </w:rPr>
        <w:t>LIGHT</w:t>
      </w:r>
      <w:r w:rsidRPr="00504523">
        <w:rPr>
          <w:snapToGrid w:val="0"/>
        </w:rPr>
        <w:t xml:space="preserve">» по свидетельству </w:t>
      </w:r>
      <w:r w:rsidRPr="00504523">
        <w:rPr>
          <w:b/>
          <w:snapToGrid w:val="0"/>
        </w:rPr>
        <w:t>№589304</w:t>
      </w:r>
      <w:r w:rsidRPr="00504523">
        <w:t>.</w:t>
      </w:r>
      <w:proofErr w:type="gramEnd"/>
      <w:r w:rsidRPr="00504523">
        <w:rPr>
          <w:i/>
        </w:rPr>
        <w:t xml:space="preserve"> </w:t>
      </w:r>
      <w:r w:rsidRPr="00504523">
        <w:t>Размер вознаграждения по Лицензионному договору при использовании Товарного знака Лицензиатом составляет 0,5% (Ноль целых пять десятых) процента (в том числе НДС по ставке, установленной ст. 164 Налогового Кодекса РФ)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504523">
        <w:rPr>
          <w:i/>
        </w:rPr>
        <w:t xml:space="preserve"> </w:t>
      </w:r>
      <w:r w:rsidRPr="00504523">
        <w:t>Выплата вознаграждения, производится Лицензиатом ежеквартально, в срок до 25 (двадцать пятого) числа месяца, следующего за отчетным кварталом.</w:t>
      </w:r>
      <w:r w:rsidRPr="00504523">
        <w:rPr>
          <w:i/>
        </w:rPr>
        <w:t xml:space="preserve"> </w:t>
      </w:r>
      <w:r w:rsidRPr="00504523">
        <w:t>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sz w:val="24"/>
          <w:szCs w:val="24"/>
          <w:lang w:val="ru-RU"/>
        </w:rPr>
        <w:t>Лица, имеющие заинтересованность в совершении данной сделки: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lastRenderedPageBreak/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Харин Алексей Анатольевич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 и управляющей организации Общества, членом Совета директоров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</w:t>
      </w:r>
      <w:proofErr w:type="gramStart"/>
      <w:r w:rsidRPr="00504523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i/>
          <w:sz w:val="24"/>
          <w:szCs w:val="24"/>
          <w:lang w:val="ru-RU"/>
        </w:rPr>
        <w:t xml:space="preserve">- </w:t>
      </w:r>
      <w:proofErr w:type="spellStart"/>
      <w:r w:rsidRPr="00504523">
        <w:rPr>
          <w:b/>
          <w:i/>
          <w:sz w:val="24"/>
          <w:szCs w:val="24"/>
          <w:lang w:val="ru-RU"/>
        </w:rPr>
        <w:t>Будяков</w:t>
      </w:r>
      <w:proofErr w:type="spellEnd"/>
      <w:r w:rsidRPr="00504523">
        <w:rPr>
          <w:b/>
          <w:i/>
          <w:sz w:val="24"/>
          <w:szCs w:val="24"/>
          <w:lang w:val="ru-RU"/>
        </w:rPr>
        <w:t xml:space="preserve"> Евгений Олегович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членом Совета директоров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 xml:space="preserve">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Петров Александр Юрьевич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Общества, членом Совета директоров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 xml:space="preserve">» и членом Совета директоров управляющей организации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</w:t>
      </w:r>
      <w:proofErr w:type="gramStart"/>
      <w:r w:rsidRPr="00504523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/>
          <w:i/>
          <w:sz w:val="24"/>
          <w:szCs w:val="24"/>
          <w:lang w:val="ru-RU"/>
        </w:rPr>
        <w:t>- Петров Алексей Юрьевич</w:t>
      </w:r>
      <w:r w:rsidRPr="00504523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единоличный исполнительный орган Общества и единоличный исполнительный орган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АО «Холдинговая компания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</w:t>
      </w:r>
      <w:proofErr w:type="gramStart"/>
      <w:r w:rsidRPr="00504523">
        <w:rPr>
          <w:sz w:val="24"/>
          <w:szCs w:val="24"/>
          <w:lang w:val="ru-RU"/>
        </w:rPr>
        <w:t>контролирующим лицом Общества, имеющим право прямо распоряжаться более 50% голосов в высшем органе управления и является</w:t>
      </w:r>
      <w:proofErr w:type="gramEnd"/>
      <w:r w:rsidRPr="00504523">
        <w:rPr>
          <w:sz w:val="24"/>
          <w:szCs w:val="24"/>
          <w:lang w:val="ru-RU"/>
        </w:rPr>
        <w:t xml:space="preserve"> контролирующим лицом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, имеющим право прямо распоряжаться более 50% голосов в высшем органе управления; доля участия заинтересованного лица в уставном капитале (доля принадлежащих заинтересованному лицу акций) Общества: 99,88 %; доля участия заинтересованного лица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98,37 %.</w:t>
      </w:r>
    </w:p>
    <w:p w:rsidR="00917123" w:rsidRPr="00504523" w:rsidRDefault="00917123" w:rsidP="00E36D51">
      <w:pPr>
        <w:rPr>
          <w:bCs/>
        </w:rPr>
      </w:pPr>
      <w:r w:rsidRPr="00504523">
        <w:rPr>
          <w:b/>
          <w:bCs/>
          <w:sz w:val="26"/>
          <w:szCs w:val="26"/>
        </w:rPr>
        <w:t>11.2.</w:t>
      </w:r>
      <w:r w:rsidRPr="0072370B">
        <w:rPr>
          <w:b/>
          <w:bCs/>
          <w:sz w:val="22"/>
          <w:szCs w:val="22"/>
        </w:rPr>
        <w:t xml:space="preserve"> </w:t>
      </w:r>
      <w:proofErr w:type="gramStart"/>
      <w:r w:rsidRPr="00504523">
        <w:t>Протокол к лицензионному договору (</w:t>
      </w:r>
      <w:proofErr w:type="spellStart"/>
      <w:r w:rsidRPr="00504523">
        <w:t>рег</w:t>
      </w:r>
      <w:proofErr w:type="spellEnd"/>
      <w:r w:rsidRPr="00504523">
        <w:t>.</w:t>
      </w:r>
      <w:proofErr w:type="gramEnd"/>
      <w:r w:rsidRPr="00504523">
        <w:t xml:space="preserve"> </w:t>
      </w:r>
      <w:proofErr w:type="gramStart"/>
      <w:r w:rsidRPr="00504523">
        <w:t>ФИПС 12.09.2023 № РД0443055) между</w:t>
      </w:r>
      <w:r w:rsidRPr="00504523">
        <w:rPr>
          <w:b/>
          <w:bCs/>
        </w:rPr>
        <w:t xml:space="preserve"> Открытым акционерным обществом «Кондитерская фирма «ТАКФ»</w:t>
      </w:r>
      <w:r w:rsidRPr="00504523">
        <w:rPr>
          <w:b/>
          <w:snapToGrid w:val="0"/>
        </w:rPr>
        <w:t xml:space="preserve"> (ОАО «</w:t>
      </w:r>
      <w:r w:rsidRPr="00504523">
        <w:rPr>
          <w:b/>
          <w:bCs/>
        </w:rPr>
        <w:t>ТАКФ</w:t>
      </w:r>
      <w:r w:rsidRPr="00504523">
        <w:rPr>
          <w:b/>
          <w:snapToGrid w:val="0"/>
        </w:rPr>
        <w:t>»)</w:t>
      </w:r>
      <w:r w:rsidRPr="00504523">
        <w:t xml:space="preserve"> (Лицензиар) и Закрытым акционерным обществом «Кондитерская фабрика им. К. Самойловой» («Красный Октябрь»)</w:t>
      </w:r>
      <w:r w:rsidRPr="00504523">
        <w:rPr>
          <w:snapToGrid w:val="0"/>
        </w:rPr>
        <w:t xml:space="preserve"> (</w:t>
      </w:r>
      <w:r w:rsidRPr="00504523">
        <w:t>Лицензиат).</w:t>
      </w:r>
      <w:proofErr w:type="gramEnd"/>
      <w:r w:rsidRPr="00504523">
        <w:t xml:space="preserve"> </w:t>
      </w:r>
      <w:proofErr w:type="gramStart"/>
      <w:r w:rsidRPr="00504523">
        <w:t>В соответствии с п. 3.1 статьи 3 Лицензионного договора Стороны лицензионного договора протоколом 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</w:t>
      </w:r>
      <w:r w:rsidRPr="00504523">
        <w:rPr>
          <w:b/>
          <w:lang w:val="en-US"/>
        </w:rPr>
        <w:t>BITE</w:t>
      </w:r>
      <w:r w:rsidRPr="00504523">
        <w:rPr>
          <w:b/>
        </w:rPr>
        <w:t>&amp;</w:t>
      </w:r>
      <w:r w:rsidRPr="00504523">
        <w:rPr>
          <w:b/>
          <w:lang w:val="en-US"/>
        </w:rPr>
        <w:t>GO</w:t>
      </w:r>
      <w:r w:rsidRPr="00504523">
        <w:rPr>
          <w:b/>
        </w:rPr>
        <w:t xml:space="preserve"> </w:t>
      </w:r>
      <w:r w:rsidRPr="00504523">
        <w:rPr>
          <w:b/>
          <w:lang w:val="en-US"/>
        </w:rPr>
        <w:t>BITE</w:t>
      </w:r>
      <w:r w:rsidRPr="00504523">
        <w:rPr>
          <w:b/>
        </w:rPr>
        <w:t>’</w:t>
      </w:r>
      <w:r w:rsidRPr="00504523">
        <w:rPr>
          <w:b/>
          <w:lang w:val="en-US"/>
        </w:rPr>
        <w:t>N</w:t>
      </w:r>
      <w:r w:rsidRPr="00504523">
        <w:rPr>
          <w:b/>
        </w:rPr>
        <w:t>’</w:t>
      </w:r>
      <w:r w:rsidRPr="00504523">
        <w:rPr>
          <w:b/>
          <w:lang w:val="en-US"/>
        </w:rPr>
        <w:t>GO</w:t>
      </w:r>
      <w:r w:rsidRPr="00504523">
        <w:rPr>
          <w:snapToGrid w:val="0"/>
        </w:rPr>
        <w:t xml:space="preserve">» по свидетельству </w:t>
      </w:r>
      <w:r w:rsidRPr="00504523">
        <w:rPr>
          <w:b/>
          <w:snapToGrid w:val="0"/>
        </w:rPr>
        <w:t>№</w:t>
      </w:r>
      <w:r w:rsidRPr="00504523">
        <w:rPr>
          <w:b/>
        </w:rPr>
        <w:t>641839</w:t>
      </w:r>
      <w:r w:rsidRPr="00504523">
        <w:t>.</w:t>
      </w:r>
      <w:proofErr w:type="gramEnd"/>
      <w:r w:rsidRPr="00504523">
        <w:rPr>
          <w:i/>
        </w:rPr>
        <w:t xml:space="preserve"> </w:t>
      </w:r>
      <w:r w:rsidRPr="00504523">
        <w:t>Размер вознаграждения по Лицензионному договору при использовании Товарного знака Лицензиатом составляет 0,5% (Ноль целых пять десятых) процента (в том числе НДС по ставке, установленной ст. 164 Налогового Кодекса РФ)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504523">
        <w:rPr>
          <w:i/>
        </w:rPr>
        <w:t xml:space="preserve"> </w:t>
      </w:r>
      <w:r w:rsidRPr="00504523">
        <w:t>Выплата вознаграждения, производится Лицензиатом ежеквартально, в срок до 25 (двадцать пятого) числа месяца, следующего за отчетным кварталом.</w:t>
      </w:r>
      <w:r w:rsidRPr="00504523">
        <w:rPr>
          <w:i/>
        </w:rPr>
        <w:t xml:space="preserve"> </w:t>
      </w:r>
      <w:r w:rsidRPr="00504523">
        <w:t>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sz w:val="24"/>
          <w:szCs w:val="24"/>
          <w:lang w:val="ru-RU"/>
        </w:rPr>
        <w:t>Лица, имеющие заинтересованность в совершении данной сделки: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lastRenderedPageBreak/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Харин Алексей Анатольевич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 и управляющей организации Общества, членом Совета директоров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b/>
          <w:snapToGrid w:val="0"/>
          <w:sz w:val="24"/>
          <w:szCs w:val="24"/>
          <w:lang w:val="ru-RU"/>
        </w:rPr>
        <w:t xml:space="preserve"> </w:t>
      </w:r>
      <w:r w:rsidRPr="00504523">
        <w:rPr>
          <w:sz w:val="24"/>
          <w:szCs w:val="24"/>
          <w:lang w:val="ru-RU"/>
        </w:rPr>
        <w:t xml:space="preserve">и членом Совета директоров управляющей организации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 доля участия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0%;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Петров Александр Юрьевич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Общества, членом Совета директоров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0%;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Петров Алексей Юрьевич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Общества, членом Совета директоров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 доля участия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0%;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единоличный исполнительный орган Общества и единоличный исполнительный орган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z w:val="24"/>
          <w:szCs w:val="24"/>
          <w:lang w:val="ru-RU"/>
        </w:rPr>
        <w:t xml:space="preserve">»; доля участия в уставном капитале (доля принадлежащих заинтересованному лицу акций) Общества: 0%;  доля участия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0%;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АО «Холдинговая компания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</w:t>
      </w:r>
      <w:proofErr w:type="gramStart"/>
      <w:r w:rsidRPr="00504523">
        <w:rPr>
          <w:sz w:val="24"/>
          <w:szCs w:val="24"/>
          <w:lang w:val="ru-RU"/>
        </w:rPr>
        <w:t>контролирующим лицом Общества, имеющим право прямо распоряжаться более 50% голосов в высшем органе управления и является</w:t>
      </w:r>
      <w:proofErr w:type="gramEnd"/>
      <w:r w:rsidRPr="00504523">
        <w:rPr>
          <w:sz w:val="24"/>
          <w:szCs w:val="24"/>
          <w:lang w:val="ru-RU"/>
        </w:rPr>
        <w:t xml:space="preserve"> контролирующим лицом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 xml:space="preserve">, имеющим право прямо распоряжаться более 50% голосов в высшем органе управления. Доля участия заинтересованного лица в уставном капитале (доля принадлежащих заинтересованному лицу акций) Общества: 99,88 %; доля участия заинтересованного лица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ТАКФ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94,24 %.</w:t>
      </w:r>
    </w:p>
    <w:p w:rsidR="00917123" w:rsidRPr="00504523" w:rsidRDefault="00917123" w:rsidP="00E36D51">
      <w:pPr>
        <w:rPr>
          <w:bCs/>
        </w:rPr>
      </w:pPr>
      <w:r w:rsidRPr="00504523">
        <w:rPr>
          <w:b/>
          <w:sz w:val="26"/>
          <w:szCs w:val="26"/>
        </w:rPr>
        <w:t>11.3.</w:t>
      </w:r>
      <w:r w:rsidRPr="0072370B">
        <w:rPr>
          <w:sz w:val="22"/>
          <w:szCs w:val="22"/>
        </w:rPr>
        <w:t xml:space="preserve"> </w:t>
      </w:r>
      <w:proofErr w:type="gramStart"/>
      <w:r w:rsidRPr="00504523">
        <w:t>Протокол к лицензионному договору (</w:t>
      </w:r>
      <w:proofErr w:type="spellStart"/>
      <w:r w:rsidRPr="00504523">
        <w:t>рег</w:t>
      </w:r>
      <w:proofErr w:type="spellEnd"/>
      <w:r w:rsidRPr="00504523">
        <w:t>.</w:t>
      </w:r>
      <w:proofErr w:type="gramEnd"/>
      <w:r w:rsidRPr="00504523">
        <w:t xml:space="preserve"> </w:t>
      </w:r>
      <w:proofErr w:type="gramStart"/>
      <w:r w:rsidRPr="00504523">
        <w:t>ФИПС 30.10.2023 № РД0447895) между</w:t>
      </w:r>
      <w:r w:rsidRPr="00504523">
        <w:rPr>
          <w:b/>
          <w:bCs/>
        </w:rPr>
        <w:t xml:space="preserve"> Открытым акционерным обществом «РОТ ФРОНТ» (ОАО «РОТ ФРОНТ»)</w:t>
      </w:r>
      <w:r w:rsidRPr="00504523">
        <w:t xml:space="preserve"> (Лицензиар) и Закрытым акционерным обществом «Кондитерская фабрика им. К. Самойловой» («Красный Октябрь»)</w:t>
      </w:r>
      <w:r w:rsidRPr="00504523">
        <w:rPr>
          <w:snapToGrid w:val="0"/>
        </w:rPr>
        <w:t xml:space="preserve"> (</w:t>
      </w:r>
      <w:r w:rsidRPr="00504523">
        <w:t>Лицензиат).</w:t>
      </w:r>
      <w:proofErr w:type="gramEnd"/>
      <w:r w:rsidRPr="00504523">
        <w:t xml:space="preserve"> </w:t>
      </w:r>
      <w:proofErr w:type="gramStart"/>
      <w:r w:rsidRPr="00504523">
        <w:t>В соответствии с п. 3.1 статьи 3 Лицензионного договора Стороны лицензионного договора протоколом 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</w:t>
      </w:r>
      <w:r w:rsidRPr="00504523">
        <w:rPr>
          <w:b/>
          <w:snapToGrid w:val="0"/>
        </w:rPr>
        <w:t>НЕЖЕНКА</w:t>
      </w:r>
      <w:r w:rsidRPr="00504523">
        <w:rPr>
          <w:snapToGrid w:val="0"/>
        </w:rPr>
        <w:t xml:space="preserve">» по свидетельству </w:t>
      </w:r>
      <w:r w:rsidRPr="00504523">
        <w:rPr>
          <w:b/>
          <w:snapToGrid w:val="0"/>
        </w:rPr>
        <w:t>№125796</w:t>
      </w:r>
      <w:r w:rsidRPr="00504523">
        <w:t>.</w:t>
      </w:r>
      <w:proofErr w:type="gramEnd"/>
      <w:r w:rsidRPr="00504523">
        <w:rPr>
          <w:i/>
        </w:rPr>
        <w:t xml:space="preserve"> </w:t>
      </w:r>
      <w:r w:rsidRPr="00504523">
        <w:t>Размер вознаграждения по Лицензионному договору при использовании Товарного знака Лицензиатом составляет 0,5% (Ноль целых пять десятых) процента (в том числе НДС по ставке, установленной ст. 164 Налогового Кодекса РФ)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504523">
        <w:rPr>
          <w:i/>
        </w:rPr>
        <w:t xml:space="preserve"> </w:t>
      </w:r>
      <w:r w:rsidRPr="00504523">
        <w:t>Выплата вознаграждения, производится Лицензиатом ежеквартально, в срок до 25 (двадцать пятого) числа месяца, следующего за отчетным кварталом.</w:t>
      </w:r>
      <w:r w:rsidRPr="00504523">
        <w:rPr>
          <w:i/>
        </w:rPr>
        <w:t xml:space="preserve"> </w:t>
      </w:r>
      <w:r w:rsidRPr="00504523">
        <w:t>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sz w:val="24"/>
          <w:szCs w:val="24"/>
          <w:lang w:val="ru-RU"/>
        </w:rPr>
        <w:t>Лица, имеющие заинтересованность в совершении данной сделки: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Харин Алексей Анатольевич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 и управляющей организации Общества, членом Совета директоров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</w:t>
      </w:r>
      <w:proofErr w:type="gramStart"/>
      <w:r w:rsidRPr="00504523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i/>
          <w:sz w:val="24"/>
          <w:szCs w:val="24"/>
          <w:lang w:val="ru-RU"/>
        </w:rPr>
        <w:lastRenderedPageBreak/>
        <w:t xml:space="preserve">- </w:t>
      </w:r>
      <w:proofErr w:type="spellStart"/>
      <w:r w:rsidRPr="00504523">
        <w:rPr>
          <w:b/>
          <w:i/>
          <w:sz w:val="24"/>
          <w:szCs w:val="24"/>
          <w:lang w:val="ru-RU"/>
        </w:rPr>
        <w:t>Будяков</w:t>
      </w:r>
      <w:proofErr w:type="spellEnd"/>
      <w:r w:rsidRPr="00504523">
        <w:rPr>
          <w:b/>
          <w:i/>
          <w:sz w:val="24"/>
          <w:szCs w:val="24"/>
          <w:lang w:val="ru-RU"/>
        </w:rPr>
        <w:t xml:space="preserve"> Евгений Олегович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членом Совета директоров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 xml:space="preserve">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Петров Александр Юрьевич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Общества, членом Совета директоров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 xml:space="preserve">» и членом Совета директоров управляющей организации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</w:t>
      </w:r>
      <w:proofErr w:type="gramStart"/>
      <w:r w:rsidRPr="00504523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/>
          <w:i/>
          <w:sz w:val="24"/>
          <w:szCs w:val="24"/>
          <w:lang w:val="ru-RU"/>
        </w:rPr>
        <w:t>- Петров Алексей Юрьевич</w:t>
      </w:r>
      <w:r w:rsidRPr="00504523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единоличный исполнительный орган Общества и единоличный исполнительный орган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АО «Холдинговая компания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</w:t>
      </w:r>
      <w:proofErr w:type="gramStart"/>
      <w:r w:rsidRPr="00504523">
        <w:rPr>
          <w:sz w:val="24"/>
          <w:szCs w:val="24"/>
          <w:lang w:val="ru-RU"/>
        </w:rPr>
        <w:t>контролирующим лицом Общества, имеющим право прямо распоряжаться более 50% голосов в высшем органе управления и является</w:t>
      </w:r>
      <w:proofErr w:type="gramEnd"/>
      <w:r w:rsidRPr="00504523">
        <w:rPr>
          <w:sz w:val="24"/>
          <w:szCs w:val="24"/>
          <w:lang w:val="ru-RU"/>
        </w:rPr>
        <w:t xml:space="preserve"> контролирующим лицом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, имеющим право прямо распоряжаться более 50% голосов в высшем органе управления; доля участия заинтересованного лица в уставном капитале (доля принадлежащих заинтересованному лицу акций) Общества: 99,88 %; доля участия заинтересованного лица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98,37 %.</w:t>
      </w:r>
    </w:p>
    <w:p w:rsidR="00917123" w:rsidRPr="00504523" w:rsidRDefault="00917123" w:rsidP="00E36D51">
      <w:pPr>
        <w:rPr>
          <w:bCs/>
        </w:rPr>
      </w:pPr>
      <w:r w:rsidRPr="00504523">
        <w:rPr>
          <w:b/>
          <w:sz w:val="26"/>
          <w:szCs w:val="26"/>
        </w:rPr>
        <w:t>11.4.</w:t>
      </w:r>
      <w:r w:rsidRPr="0072370B">
        <w:rPr>
          <w:sz w:val="22"/>
          <w:szCs w:val="22"/>
        </w:rPr>
        <w:t xml:space="preserve"> </w:t>
      </w:r>
      <w:proofErr w:type="gramStart"/>
      <w:r w:rsidRPr="00504523">
        <w:t>Протокол к лицензионному договору (</w:t>
      </w:r>
      <w:proofErr w:type="spellStart"/>
      <w:r w:rsidRPr="00504523">
        <w:t>рег</w:t>
      </w:r>
      <w:proofErr w:type="spellEnd"/>
      <w:r w:rsidRPr="00504523">
        <w:t>.</w:t>
      </w:r>
      <w:proofErr w:type="gramEnd"/>
      <w:r w:rsidRPr="00504523">
        <w:t xml:space="preserve"> </w:t>
      </w:r>
      <w:proofErr w:type="gramStart"/>
      <w:r w:rsidRPr="00504523">
        <w:t>ФИПС 08.11.2023 № РД0448499) между</w:t>
      </w:r>
      <w:r w:rsidRPr="00504523">
        <w:rPr>
          <w:b/>
          <w:bCs/>
        </w:rPr>
        <w:t xml:space="preserve"> Открытым акционерным обществом «Тульская кондитерская фабрика «Ясная Поляна»</w:t>
      </w:r>
      <w:r w:rsidRPr="00504523">
        <w:rPr>
          <w:b/>
          <w:snapToGrid w:val="0"/>
        </w:rPr>
        <w:t xml:space="preserve"> (ОАО «</w:t>
      </w:r>
      <w:r w:rsidRPr="00504523">
        <w:rPr>
          <w:b/>
          <w:bCs/>
        </w:rPr>
        <w:t>ТКФ «Ясная Поляна</w:t>
      </w:r>
      <w:r w:rsidRPr="00504523">
        <w:rPr>
          <w:b/>
          <w:snapToGrid w:val="0"/>
        </w:rPr>
        <w:t>»)</w:t>
      </w:r>
      <w:r w:rsidRPr="00504523">
        <w:t xml:space="preserve"> (Лицензиар) и Закрытым акционерным обществом «Кондитерская фабрика им. К. Самойловой» («Красный Октябрь»)</w:t>
      </w:r>
      <w:r w:rsidRPr="00504523">
        <w:rPr>
          <w:snapToGrid w:val="0"/>
        </w:rPr>
        <w:t xml:space="preserve"> (</w:t>
      </w:r>
      <w:r w:rsidRPr="00504523">
        <w:t>Лицензиат).</w:t>
      </w:r>
      <w:proofErr w:type="gramEnd"/>
      <w:r w:rsidRPr="00504523">
        <w:t xml:space="preserve"> </w:t>
      </w:r>
      <w:proofErr w:type="gramStart"/>
      <w:r w:rsidRPr="00504523">
        <w:t>В соответствии с п. 3.1 статьи 3 Лицензионного договора Стороны лицензионного договора протоколом 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</w:t>
      </w:r>
      <w:r w:rsidRPr="00504523">
        <w:rPr>
          <w:b/>
          <w:snapToGrid w:val="0"/>
        </w:rPr>
        <w:t>УДАЧА</w:t>
      </w:r>
      <w:r w:rsidRPr="00504523">
        <w:rPr>
          <w:snapToGrid w:val="0"/>
        </w:rPr>
        <w:t xml:space="preserve">» по свидетельству </w:t>
      </w:r>
      <w:r w:rsidRPr="00504523">
        <w:rPr>
          <w:b/>
          <w:snapToGrid w:val="0"/>
        </w:rPr>
        <w:t>№185403</w:t>
      </w:r>
      <w:r w:rsidRPr="00504523">
        <w:t>.</w:t>
      </w:r>
      <w:proofErr w:type="gramEnd"/>
      <w:r w:rsidRPr="00504523">
        <w:rPr>
          <w:i/>
        </w:rPr>
        <w:t xml:space="preserve"> </w:t>
      </w:r>
      <w:r w:rsidRPr="00504523">
        <w:t>Размер вознаграждения по Лицензионному договору при использовании Товарного знака Лицензиатом составляет 0,5% (Ноль целых пять десятых) процента (в том числе НДС по ставке, установленной ст. 164 Налогового Кодекса РФ)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504523">
        <w:rPr>
          <w:i/>
        </w:rPr>
        <w:t xml:space="preserve"> </w:t>
      </w:r>
      <w:r w:rsidRPr="00504523">
        <w:t>Выплата вознаграждения, производится Лицензиатом ежеквартально, в срок до 25 (двадцать пятого) числа месяца, следующего за отчетным кварталом.</w:t>
      </w:r>
      <w:r w:rsidRPr="00504523">
        <w:rPr>
          <w:i/>
        </w:rPr>
        <w:t xml:space="preserve"> </w:t>
      </w:r>
      <w:r w:rsidRPr="00504523">
        <w:t>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sz w:val="24"/>
          <w:szCs w:val="24"/>
          <w:lang w:val="ru-RU"/>
        </w:rPr>
        <w:t>Лица, имеющие заинтересованность в совершении данной сделки: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Харин Алексей Анатольевич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 и управляющей организации Общества, членом Совета директоров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b/>
          <w:snapToGrid w:val="0"/>
          <w:sz w:val="24"/>
          <w:szCs w:val="24"/>
          <w:lang w:val="ru-RU"/>
        </w:rPr>
        <w:t xml:space="preserve"> </w:t>
      </w:r>
      <w:r w:rsidRPr="00504523">
        <w:rPr>
          <w:sz w:val="24"/>
          <w:szCs w:val="24"/>
          <w:lang w:val="ru-RU"/>
        </w:rPr>
        <w:t xml:space="preserve">и членом Совета директоров управляющей организации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proofErr w:type="gramEnd"/>
      <w:r w:rsidRPr="00504523">
        <w:rPr>
          <w:sz w:val="24"/>
          <w:szCs w:val="24"/>
          <w:lang w:val="ru-RU"/>
        </w:rPr>
        <w:t xml:space="preserve">  доля участия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0%;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Cs/>
          <w:i/>
          <w:iCs/>
          <w:sz w:val="24"/>
          <w:szCs w:val="24"/>
          <w:lang w:val="ru-RU"/>
        </w:rPr>
        <w:lastRenderedPageBreak/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Петров Александр Юрьевич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Общества, членом Совета директоров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proofErr w:type="gramEnd"/>
      <w:r w:rsidRPr="00504523">
        <w:rPr>
          <w:sz w:val="24"/>
          <w:szCs w:val="24"/>
          <w:lang w:val="ru-RU"/>
        </w:rPr>
        <w:t xml:space="preserve">  доля участия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</w:t>
      </w:r>
      <w:r w:rsidRPr="00504523">
        <w:rPr>
          <w:b/>
          <w:snapToGrid w:val="0"/>
          <w:sz w:val="24"/>
          <w:szCs w:val="24"/>
          <w:lang w:val="ru-RU"/>
        </w:rPr>
        <w:t xml:space="preserve"> </w:t>
      </w:r>
      <w:r w:rsidRPr="00504523">
        <w:rPr>
          <w:snapToGrid w:val="0"/>
          <w:sz w:val="24"/>
          <w:szCs w:val="24"/>
          <w:lang w:val="ru-RU"/>
        </w:rPr>
        <w:t>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0%;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Петров Алексей Юрьевич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Общества, членом Совета директоров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b/>
          <w:snapToGrid w:val="0"/>
          <w:sz w:val="24"/>
          <w:szCs w:val="24"/>
          <w:lang w:val="ru-RU"/>
        </w:rPr>
        <w:t xml:space="preserve"> </w:t>
      </w:r>
      <w:r w:rsidRPr="00504523">
        <w:rPr>
          <w:sz w:val="24"/>
          <w:szCs w:val="24"/>
          <w:lang w:val="ru-RU"/>
        </w:rPr>
        <w:t xml:space="preserve">и членом Совета директоров управляющей организации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proofErr w:type="gramEnd"/>
      <w:r w:rsidRPr="00504523">
        <w:rPr>
          <w:sz w:val="24"/>
          <w:szCs w:val="24"/>
          <w:lang w:val="ru-RU"/>
        </w:rPr>
        <w:t xml:space="preserve">  доля участия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0%;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единоличный исполнительный орган Общества и единоличный исполнительный орган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 доля участия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АО «Холдинговая компания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</w:t>
      </w:r>
      <w:proofErr w:type="gramStart"/>
      <w:r w:rsidRPr="00504523">
        <w:rPr>
          <w:sz w:val="24"/>
          <w:szCs w:val="24"/>
          <w:lang w:val="ru-RU"/>
        </w:rPr>
        <w:t>контролирующим лицом Общества, имеющим право прямо распоряжаться более 50% голосов в высшем органе управления и является</w:t>
      </w:r>
      <w:proofErr w:type="gramEnd"/>
      <w:r w:rsidRPr="00504523">
        <w:rPr>
          <w:sz w:val="24"/>
          <w:szCs w:val="24"/>
          <w:lang w:val="ru-RU"/>
        </w:rPr>
        <w:t xml:space="preserve"> контролирующим лицом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 xml:space="preserve">, имеющим право прямо распоряжаться более 50% голосов в высшем органе управления. Доля участия заинтересованного лица в уставном капитале (доля принадлежащих заинтересованному лицу акций) Общества: 99,88 %; доля участия заинтересованного лица в уставном капитале (доля принадлежащих заинтересованному лицу акций) </w:t>
      </w:r>
      <w:r w:rsidRPr="00504523">
        <w:rPr>
          <w:snapToGrid w:val="0"/>
          <w:sz w:val="24"/>
          <w:szCs w:val="24"/>
          <w:lang w:val="ru-RU"/>
        </w:rPr>
        <w:t>ОАО «</w:t>
      </w:r>
      <w:r w:rsidRPr="00504523">
        <w:rPr>
          <w:bCs/>
          <w:sz w:val="24"/>
          <w:szCs w:val="24"/>
          <w:lang w:val="ru-RU"/>
        </w:rPr>
        <w:t>ТКФ «Ясная Поляна</w:t>
      </w:r>
      <w:r w:rsidRPr="00504523">
        <w:rPr>
          <w:b/>
          <w:snapToGrid w:val="0"/>
          <w:sz w:val="24"/>
          <w:szCs w:val="24"/>
          <w:lang w:val="ru-RU"/>
        </w:rPr>
        <w:t>»</w:t>
      </w:r>
      <w:r w:rsidRPr="00504523">
        <w:rPr>
          <w:sz w:val="24"/>
          <w:szCs w:val="24"/>
          <w:lang w:val="ru-RU"/>
        </w:rPr>
        <w:t>: 67,33 %.</w:t>
      </w:r>
    </w:p>
    <w:p w:rsidR="00917123" w:rsidRPr="00504523" w:rsidRDefault="00917123" w:rsidP="00E36D51">
      <w:pPr>
        <w:rPr>
          <w:bCs/>
        </w:rPr>
      </w:pPr>
      <w:r w:rsidRPr="00504523">
        <w:rPr>
          <w:b/>
          <w:sz w:val="26"/>
          <w:szCs w:val="26"/>
        </w:rPr>
        <w:t>11.5.</w:t>
      </w:r>
      <w:r w:rsidRPr="0072370B">
        <w:rPr>
          <w:sz w:val="22"/>
          <w:szCs w:val="22"/>
        </w:rPr>
        <w:t xml:space="preserve"> </w:t>
      </w:r>
      <w:proofErr w:type="gramStart"/>
      <w:r w:rsidRPr="00504523">
        <w:t>Протокол к лицензионному договору (</w:t>
      </w:r>
      <w:proofErr w:type="spellStart"/>
      <w:r w:rsidRPr="00504523">
        <w:t>рег</w:t>
      </w:r>
      <w:proofErr w:type="spellEnd"/>
      <w:r w:rsidRPr="00504523">
        <w:t>.</w:t>
      </w:r>
      <w:proofErr w:type="gramEnd"/>
      <w:r w:rsidRPr="00504523">
        <w:t xml:space="preserve"> </w:t>
      </w:r>
      <w:proofErr w:type="gramStart"/>
      <w:r w:rsidRPr="00504523">
        <w:t>ФИПС 17.11.2023 № РД0449440) между</w:t>
      </w:r>
      <w:r w:rsidRPr="00504523">
        <w:rPr>
          <w:b/>
          <w:bCs/>
        </w:rPr>
        <w:t xml:space="preserve"> Открытым акционерным обществом «РОТ ФРОНТ» (ОАО «РОТ ФРОНТ»)</w:t>
      </w:r>
      <w:r w:rsidRPr="00504523">
        <w:t xml:space="preserve"> (Лицензиар) и Закрытым акционерным обществом «Кондитерская фабрика им. К. Самойловой» («Красный Октябрь»)</w:t>
      </w:r>
      <w:r w:rsidRPr="00504523">
        <w:rPr>
          <w:snapToGrid w:val="0"/>
        </w:rPr>
        <w:t xml:space="preserve"> (</w:t>
      </w:r>
      <w:r w:rsidRPr="00504523">
        <w:t>Лицензиат).</w:t>
      </w:r>
      <w:proofErr w:type="gramEnd"/>
      <w:r w:rsidRPr="00504523">
        <w:t xml:space="preserve"> </w:t>
      </w:r>
      <w:proofErr w:type="gramStart"/>
      <w:r w:rsidRPr="00504523">
        <w:t>В соответствии с п. 3.1 статьи 3 Лицензионного договора Стороны лицензионного договора протоколом 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</w:t>
      </w:r>
      <w:r w:rsidRPr="00504523">
        <w:rPr>
          <w:b/>
          <w:lang w:val="en-US"/>
        </w:rPr>
        <w:t>NEO</w:t>
      </w:r>
      <w:r w:rsidRPr="00504523">
        <w:rPr>
          <w:b/>
        </w:rPr>
        <w:t>-</w:t>
      </w:r>
      <w:r w:rsidRPr="00504523">
        <w:rPr>
          <w:b/>
          <w:lang w:val="en-US"/>
        </w:rPr>
        <w:t>BOTANICA</w:t>
      </w:r>
      <w:r w:rsidRPr="00504523">
        <w:rPr>
          <w:snapToGrid w:val="0"/>
        </w:rPr>
        <w:t xml:space="preserve">» по свидетельству </w:t>
      </w:r>
      <w:r w:rsidRPr="00504523">
        <w:rPr>
          <w:b/>
          <w:snapToGrid w:val="0"/>
        </w:rPr>
        <w:t>№</w:t>
      </w:r>
      <w:r w:rsidRPr="00504523">
        <w:rPr>
          <w:b/>
        </w:rPr>
        <w:t>591481</w:t>
      </w:r>
      <w:r w:rsidRPr="00504523">
        <w:t>.</w:t>
      </w:r>
      <w:proofErr w:type="gramEnd"/>
      <w:r w:rsidRPr="00504523">
        <w:rPr>
          <w:i/>
        </w:rPr>
        <w:t xml:space="preserve"> </w:t>
      </w:r>
      <w:r w:rsidRPr="00504523">
        <w:t>Размер вознаграждения по Лицензионному договору при использовании Товарного знака Лицензиатом составляет 0,5% (Ноль целых пять десятых) процента (в том числе НДС по ставке, установленной ст. 164 Налогового Кодекса РФ)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504523">
        <w:rPr>
          <w:i/>
        </w:rPr>
        <w:t xml:space="preserve"> </w:t>
      </w:r>
      <w:r w:rsidRPr="00504523">
        <w:t>Выплата вознаграждения, производится Лицензиатом ежеквартально, в срок до 25 (двадцать пятого) числа месяца, следующего за отчетным кварталом.</w:t>
      </w:r>
      <w:r w:rsidRPr="00504523">
        <w:rPr>
          <w:i/>
        </w:rPr>
        <w:t xml:space="preserve"> </w:t>
      </w:r>
      <w:r w:rsidRPr="00504523">
        <w:t>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sz w:val="24"/>
          <w:szCs w:val="24"/>
          <w:lang w:val="ru-RU"/>
        </w:rPr>
        <w:t>Лица, имеющие заинтересованность в совершении данной сделки:</w:t>
      </w:r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Харин Алексей Анатольевич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 и управляющей организации Общества, членом Совета директоров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</w:t>
      </w:r>
      <w:proofErr w:type="gramStart"/>
      <w:r w:rsidRPr="00504523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i/>
          <w:sz w:val="24"/>
          <w:szCs w:val="24"/>
          <w:lang w:val="ru-RU"/>
        </w:rPr>
        <w:t xml:space="preserve">- </w:t>
      </w:r>
      <w:proofErr w:type="spellStart"/>
      <w:r w:rsidRPr="00504523">
        <w:rPr>
          <w:b/>
          <w:i/>
          <w:sz w:val="24"/>
          <w:szCs w:val="24"/>
          <w:lang w:val="ru-RU"/>
        </w:rPr>
        <w:t>Будяков</w:t>
      </w:r>
      <w:proofErr w:type="spellEnd"/>
      <w:r w:rsidRPr="00504523">
        <w:rPr>
          <w:b/>
          <w:i/>
          <w:sz w:val="24"/>
          <w:szCs w:val="24"/>
          <w:lang w:val="ru-RU"/>
        </w:rPr>
        <w:t xml:space="preserve"> Евгений Олегович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членом Совета директоров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 xml:space="preserve">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lastRenderedPageBreak/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Петров Александр Юрьевич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Общества, членом Совета директоров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 xml:space="preserve">» и членом Совета директоров управляющей организации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</w:t>
      </w:r>
      <w:proofErr w:type="gramStart"/>
      <w:r w:rsidRPr="00504523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/>
          <w:i/>
          <w:sz w:val="24"/>
          <w:szCs w:val="24"/>
          <w:lang w:val="ru-RU"/>
        </w:rPr>
        <w:t>- Петров Алексей Юрьевич</w:t>
      </w:r>
      <w:r w:rsidRPr="00504523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Общества, управляющей организации Общества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proofErr w:type="gramStart"/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единоличный исполнительный орган Общества и единоличный исполнительный орган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0%;</w:t>
      </w:r>
      <w:proofErr w:type="gramEnd"/>
    </w:p>
    <w:p w:rsidR="00917123" w:rsidRPr="00504523" w:rsidRDefault="00917123" w:rsidP="00E36D51">
      <w:pPr>
        <w:pStyle w:val="ae"/>
        <w:ind w:left="0" w:firstLine="284"/>
        <w:rPr>
          <w:sz w:val="24"/>
          <w:szCs w:val="24"/>
          <w:lang w:val="ru-RU"/>
        </w:rPr>
      </w:pPr>
      <w:r w:rsidRPr="00504523">
        <w:rPr>
          <w:bCs/>
          <w:i/>
          <w:iCs/>
          <w:sz w:val="24"/>
          <w:szCs w:val="24"/>
          <w:lang w:val="ru-RU"/>
        </w:rPr>
        <w:t xml:space="preserve">- </w:t>
      </w:r>
      <w:r w:rsidRPr="00504523">
        <w:rPr>
          <w:b/>
          <w:bCs/>
          <w:i/>
          <w:iCs/>
          <w:sz w:val="24"/>
          <w:szCs w:val="24"/>
          <w:lang w:val="ru-RU"/>
        </w:rPr>
        <w:t>АО «Холдинговая компания «Объединенные кондитеры»</w:t>
      </w:r>
      <w:r w:rsidRPr="00504523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</w:t>
      </w:r>
      <w:proofErr w:type="gramStart"/>
      <w:r w:rsidRPr="00504523">
        <w:rPr>
          <w:sz w:val="24"/>
          <w:szCs w:val="24"/>
          <w:lang w:val="ru-RU"/>
        </w:rPr>
        <w:t>контролирующим лицом Общества, имеющим право прямо распоряжаться более 50% голосов в высшем органе управления и является</w:t>
      </w:r>
      <w:proofErr w:type="gramEnd"/>
      <w:r w:rsidRPr="00504523">
        <w:rPr>
          <w:sz w:val="24"/>
          <w:szCs w:val="24"/>
          <w:lang w:val="ru-RU"/>
        </w:rPr>
        <w:t xml:space="preserve"> контролирующим лицом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 xml:space="preserve">, имеющим право прямо распоряжаться более 50% голосов в высшем органе управления; доля участия заинтересованного лица в уставном капитале (доля принадлежащих заинтересованному лицу акций) Общества: 99,88 %; доля участия заинтересованного лица в уставном капитале (доля принадлежащих заинтересованному лицу акций) </w:t>
      </w:r>
      <w:r w:rsidRPr="00504523">
        <w:rPr>
          <w:bCs/>
          <w:sz w:val="24"/>
          <w:szCs w:val="24"/>
          <w:lang w:val="ru-RU"/>
        </w:rPr>
        <w:t>ОАО «РОТ ФРОНТ»</w:t>
      </w:r>
      <w:r w:rsidRPr="00504523">
        <w:rPr>
          <w:sz w:val="24"/>
          <w:szCs w:val="24"/>
          <w:lang w:val="ru-RU"/>
        </w:rPr>
        <w:t>: 98,37 %.</w:t>
      </w:r>
    </w:p>
    <w:p w:rsidR="006B24EB" w:rsidRPr="0072370B" w:rsidRDefault="006B24EB" w:rsidP="00E36D51">
      <w:pPr>
        <w:pStyle w:val="ae"/>
        <w:ind w:left="0" w:firstLine="284"/>
        <w:rPr>
          <w:b/>
          <w:sz w:val="22"/>
          <w:szCs w:val="22"/>
          <w:lang w:val="ru-RU"/>
        </w:rPr>
      </w:pPr>
    </w:p>
    <w:p w:rsidR="00917123" w:rsidRPr="0072370B" w:rsidRDefault="00917123" w:rsidP="00E36D51">
      <w:pPr>
        <w:pStyle w:val="2"/>
        <w:spacing w:before="0" w:after="0"/>
      </w:pPr>
      <w:r w:rsidRPr="0072370B">
        <w:t>12. Состав Совета Директоров Общества</w:t>
      </w:r>
    </w:p>
    <w:p w:rsidR="00917123" w:rsidRPr="0072370B" w:rsidRDefault="00917123" w:rsidP="00E36D51">
      <w:r w:rsidRPr="0072370B">
        <w:t>В 2023 году до проведения годового общего собрания акционеров состав Совета директоров Общества был следующим:</w:t>
      </w:r>
    </w:p>
    <w:p w:rsidR="00917123" w:rsidRPr="0072370B" w:rsidRDefault="00917123" w:rsidP="00E36D51"/>
    <w:p w:rsidR="006A0951" w:rsidRPr="0072370B" w:rsidRDefault="006A0951" w:rsidP="006A0951">
      <w:r w:rsidRPr="0072370B">
        <w:t xml:space="preserve">Председатель Совета директоров: </w:t>
      </w:r>
    </w:p>
    <w:p w:rsidR="006A0951" w:rsidRPr="0072370B" w:rsidRDefault="006A0951" w:rsidP="006A0951">
      <w:r w:rsidRPr="0072370B">
        <w:t>1.</w:t>
      </w:r>
      <w:r w:rsidRPr="0072370B">
        <w:rPr>
          <w:b/>
        </w:rPr>
        <w:t xml:space="preserve"> </w:t>
      </w:r>
      <w:proofErr w:type="spellStart"/>
      <w:r w:rsidRPr="0072370B">
        <w:rPr>
          <w:b/>
        </w:rPr>
        <w:t>Будяков</w:t>
      </w:r>
      <w:proofErr w:type="spellEnd"/>
      <w:r w:rsidRPr="0072370B">
        <w:rPr>
          <w:b/>
        </w:rPr>
        <w:t xml:space="preserve"> Евгений Олегович</w:t>
      </w:r>
      <w:r w:rsidRPr="0072370B">
        <w:t xml:space="preserve"> - доля участия в уставном капитале Общества: 0%; акций Общества не имеет. Год рождения: 1961. Образование: высшее. Старший вице-президент             ООО «Холдинговая компания «ГУТА».</w:t>
      </w:r>
    </w:p>
    <w:p w:rsidR="006A0951" w:rsidRPr="0072370B" w:rsidRDefault="006A0951" w:rsidP="006A0951">
      <w:r w:rsidRPr="0072370B">
        <w:t>Члены Совета директоров:</w:t>
      </w:r>
    </w:p>
    <w:p w:rsidR="006A0951" w:rsidRPr="0072370B" w:rsidRDefault="006A0951" w:rsidP="006A0951">
      <w:r w:rsidRPr="0072370B">
        <w:t xml:space="preserve">2. </w:t>
      </w:r>
      <w:r w:rsidRPr="0072370B">
        <w:rPr>
          <w:b/>
        </w:rPr>
        <w:t>Любимов Сергей Викторович</w:t>
      </w:r>
      <w:r w:rsidRPr="0072370B">
        <w:t xml:space="preserve"> - доля участия в уставном капитале Общества: 0%; акций Общества не имеет. Год рождения: 1963. Образование: высшее. Руководитель Администрации Совета директоров ООО «Холдинговая компания  «ГУТА».</w:t>
      </w:r>
    </w:p>
    <w:p w:rsidR="006A0951" w:rsidRPr="0072370B" w:rsidRDefault="006A0951" w:rsidP="006A0951">
      <w:r w:rsidRPr="0072370B">
        <w:t xml:space="preserve">3. </w:t>
      </w:r>
      <w:r w:rsidRPr="0072370B">
        <w:rPr>
          <w:b/>
        </w:rPr>
        <w:t>Петров Алексей Юрьевич</w:t>
      </w:r>
      <w:r w:rsidRPr="0072370B">
        <w:t xml:space="preserve"> - доля участия в уставном капитале Общества: 0%; акций Общества не имеет. Год рождения: 1971. Образование: высшее. Вице-президент                                    ООО «Холдинговая Компания «ГУТА»; Генеральный директор ЗАО «АРДЕЛА», Президент        АО «ТОМАРИС», Генеральный директор АО «</w:t>
      </w:r>
      <w:proofErr w:type="spellStart"/>
      <w:r w:rsidRPr="0072370B">
        <w:t>Агроинвест</w:t>
      </w:r>
      <w:proofErr w:type="spellEnd"/>
      <w:r w:rsidRPr="0072370B">
        <w:t>», Генеральный директор АО «</w:t>
      </w:r>
      <w:proofErr w:type="spellStart"/>
      <w:r w:rsidRPr="0072370B">
        <w:t>Агрохолдинг</w:t>
      </w:r>
      <w:proofErr w:type="spellEnd"/>
      <w:r w:rsidRPr="0072370B">
        <w:t xml:space="preserve">». </w:t>
      </w:r>
    </w:p>
    <w:p w:rsidR="006A0951" w:rsidRPr="0072370B" w:rsidRDefault="006A0951" w:rsidP="006A0951">
      <w:r w:rsidRPr="0072370B">
        <w:t xml:space="preserve">4. </w:t>
      </w:r>
      <w:r w:rsidRPr="0072370B">
        <w:rPr>
          <w:b/>
        </w:rPr>
        <w:t>Петров Александр Юрьевич</w:t>
      </w:r>
      <w:r w:rsidRPr="0072370B">
        <w:t xml:space="preserve"> - доля участия в уставном капитале Общества: 0%; акций Общества не имеет. Год рождения: 1964, Образование: высшее. Старший вице-президент                ООО «Холдинговая компания «ГУТА», Генеральный директор</w:t>
      </w:r>
      <w:r>
        <w:t>:</w:t>
      </w:r>
      <w:r w:rsidRPr="0072370B">
        <w:t xml:space="preserve"> </w:t>
      </w:r>
      <w:proofErr w:type="gramStart"/>
      <w:r w:rsidRPr="0072370B">
        <w:t>АО «ТЕЭРА»,                                   АО «КЛЯЗЬМА-ЛОЦИЯ», АО «АКВА-МАЙЛ», АО «Специализированный застройщик «</w:t>
      </w:r>
      <w:proofErr w:type="spellStart"/>
      <w:r w:rsidRPr="0072370B">
        <w:t>Берсеневский</w:t>
      </w:r>
      <w:proofErr w:type="spellEnd"/>
      <w:r w:rsidRPr="0072370B">
        <w:t>, 5», АО «ТЕКСТИЛЬ-ТРЕЙДИНГ», ООО «Специализированный застройщик</w:t>
      </w:r>
      <w:r>
        <w:t xml:space="preserve"> «Новая </w:t>
      </w:r>
      <w:proofErr w:type="spellStart"/>
      <w:r>
        <w:t>Ипатовка</w:t>
      </w:r>
      <w:proofErr w:type="spellEnd"/>
      <w:r>
        <w:t xml:space="preserve">», АО «СДОМИ», </w:t>
      </w:r>
      <w:r w:rsidRPr="0072370B">
        <w:t>АО «Отель «Южный».</w:t>
      </w:r>
      <w:proofErr w:type="gramEnd"/>
    </w:p>
    <w:p w:rsidR="006A0951" w:rsidRPr="0072370B" w:rsidRDefault="006A0951" w:rsidP="006A0951">
      <w:r w:rsidRPr="0072370B">
        <w:t xml:space="preserve">5. </w:t>
      </w:r>
      <w:r w:rsidRPr="0072370B">
        <w:rPr>
          <w:b/>
        </w:rPr>
        <w:t>Харин Алексей Анатольевич</w:t>
      </w:r>
      <w:r w:rsidRPr="0072370B">
        <w:t xml:space="preserve"> - доля участия в уставном капитале Общества: 0%; акций Общества не имеет. Год рождения: 1961. Образование: высшее. Президент                                              ООО «Холдинговая компания «ГУТА», Генеральный директор</w:t>
      </w:r>
      <w:r>
        <w:t>:</w:t>
      </w:r>
      <w:r w:rsidRPr="0072370B">
        <w:t xml:space="preserve"> </w:t>
      </w:r>
      <w:proofErr w:type="gramStart"/>
      <w:r w:rsidRPr="0072370B">
        <w:t xml:space="preserve">АО «МЕФИТИС»,                           </w:t>
      </w:r>
      <w:r w:rsidRPr="0072370B">
        <w:lastRenderedPageBreak/>
        <w:t>АО  «КОНФЕКТОР»,  АО «Контракт ПМ»,  АО «ВИТТЭС», ООО «</w:t>
      </w:r>
      <w:proofErr w:type="spellStart"/>
      <w:r w:rsidRPr="0072370B">
        <w:t>Девелоперский</w:t>
      </w:r>
      <w:proofErr w:type="spellEnd"/>
      <w:r w:rsidRPr="0072370B">
        <w:t xml:space="preserve"> потенциал»,    АО «Третий причал».</w:t>
      </w:r>
      <w:proofErr w:type="gramEnd"/>
    </w:p>
    <w:p w:rsidR="00917123" w:rsidRPr="0072370B" w:rsidRDefault="00917123" w:rsidP="00E36D51"/>
    <w:p w:rsidR="00917123" w:rsidRPr="0072370B" w:rsidRDefault="00917123" w:rsidP="00E36D51">
      <w:r w:rsidRPr="0072370B">
        <w:t xml:space="preserve">В </w:t>
      </w:r>
      <w:proofErr w:type="gramStart"/>
      <w:r w:rsidRPr="0072370B">
        <w:t>соответствии</w:t>
      </w:r>
      <w:proofErr w:type="gramEnd"/>
      <w:r w:rsidRPr="0072370B">
        <w:t xml:space="preserve"> с решением годового общего собрания акционеров от 26.06.2023 г. в Совет директоров Общества были избраны:</w:t>
      </w:r>
    </w:p>
    <w:p w:rsidR="00917123" w:rsidRPr="0072370B" w:rsidRDefault="00917123" w:rsidP="00E36D51"/>
    <w:p w:rsidR="00917123" w:rsidRPr="0072370B" w:rsidRDefault="00917123" w:rsidP="00E36D51">
      <w:r w:rsidRPr="0072370B">
        <w:t xml:space="preserve">Председатель Совета директоров: </w:t>
      </w:r>
    </w:p>
    <w:p w:rsidR="00917123" w:rsidRPr="0072370B" w:rsidRDefault="00917123" w:rsidP="006A0951">
      <w:r w:rsidRPr="0072370B">
        <w:t>1.</w:t>
      </w:r>
      <w:r w:rsidRPr="0072370B">
        <w:rPr>
          <w:b/>
        </w:rPr>
        <w:t xml:space="preserve"> </w:t>
      </w:r>
      <w:proofErr w:type="spellStart"/>
      <w:r w:rsidRPr="0072370B">
        <w:rPr>
          <w:b/>
        </w:rPr>
        <w:t>Будяков</w:t>
      </w:r>
      <w:proofErr w:type="spellEnd"/>
      <w:r w:rsidRPr="0072370B">
        <w:rPr>
          <w:b/>
        </w:rPr>
        <w:t xml:space="preserve"> Евгений Олегович</w:t>
      </w:r>
      <w:r w:rsidRPr="0072370B">
        <w:t xml:space="preserve"> - доля участия в уставном капитале Общества: 0%; акций Общества не имеет. Год рождения: 1961. Образование: высшее. Старший вице-президент             ООО «Холдинговая компания «ГУТА».</w:t>
      </w:r>
    </w:p>
    <w:p w:rsidR="00917123" w:rsidRPr="0072370B" w:rsidRDefault="00917123" w:rsidP="00E36D51">
      <w:r w:rsidRPr="0072370B">
        <w:t>Члены Совета директоров:</w:t>
      </w:r>
    </w:p>
    <w:p w:rsidR="00917123" w:rsidRPr="0072370B" w:rsidRDefault="00917123" w:rsidP="00E36D51">
      <w:r w:rsidRPr="0072370B">
        <w:t xml:space="preserve">2. </w:t>
      </w:r>
      <w:r w:rsidRPr="0072370B">
        <w:rPr>
          <w:b/>
        </w:rPr>
        <w:t>Любимов Сергей Викторович</w:t>
      </w:r>
      <w:r w:rsidRPr="0072370B">
        <w:t xml:space="preserve"> - доля участия в уставном капитале Общества: 0%; акций Общества не имеет. Год рождения: 1963. Образование: высшее. Руководитель Администрации Совета директоров ООО «Холдинговая компания  «ГУТА».</w:t>
      </w:r>
    </w:p>
    <w:p w:rsidR="00917123" w:rsidRPr="0072370B" w:rsidRDefault="00917123" w:rsidP="00E36D51">
      <w:r w:rsidRPr="0072370B">
        <w:t xml:space="preserve">3. </w:t>
      </w:r>
      <w:r w:rsidRPr="0072370B">
        <w:rPr>
          <w:b/>
        </w:rPr>
        <w:t>Петров Алексей Юрьевич</w:t>
      </w:r>
      <w:r w:rsidRPr="0072370B">
        <w:t xml:space="preserve"> - доля участия в уставном капитале Общества: 0%; акций Общества не имеет. Год рождения: 1971. Образование: высшее. Вице-президент                                    ООО «Холдинговая Компания «ГУТА»; Генеральный директор ЗАО «АРДЕЛА», Президент        АО «ТОМАРИС», Генеральный директор АО «</w:t>
      </w:r>
      <w:proofErr w:type="spellStart"/>
      <w:r w:rsidRPr="0072370B">
        <w:t>Агроинвест</w:t>
      </w:r>
      <w:proofErr w:type="spellEnd"/>
      <w:r w:rsidRPr="0072370B">
        <w:t>», Генеральный директор АО «</w:t>
      </w:r>
      <w:proofErr w:type="spellStart"/>
      <w:r w:rsidRPr="0072370B">
        <w:t>Агрохолдинг</w:t>
      </w:r>
      <w:proofErr w:type="spellEnd"/>
      <w:r w:rsidRPr="0072370B">
        <w:t xml:space="preserve">». </w:t>
      </w:r>
    </w:p>
    <w:p w:rsidR="006A1FFC" w:rsidRPr="005B2590" w:rsidRDefault="00917123" w:rsidP="006A1FFC">
      <w:r w:rsidRPr="0072370B">
        <w:t xml:space="preserve">4. </w:t>
      </w:r>
      <w:r w:rsidRPr="0072370B">
        <w:rPr>
          <w:b/>
        </w:rPr>
        <w:t>Петров Александр Юрьевич</w:t>
      </w:r>
      <w:r w:rsidRPr="0072370B">
        <w:t xml:space="preserve"> - доля участия в уставном капитале Общества: 0%; акций Общества не имеет. Год рождения: 1964, Образование: высшее. Старший вице-президент                ООО «Холдинговая компания «ГУТА», </w:t>
      </w:r>
      <w:r w:rsidR="006A1FFC">
        <w:t xml:space="preserve">Генеральный директор: </w:t>
      </w:r>
      <w:proofErr w:type="gramStart"/>
      <w:r w:rsidR="006A1FFC">
        <w:t>АО «ТЕЭРА», АО «КЛЯЗЬМА-ЛОЦИЯ», АО «АКВА-МАЙЛ», АО «Специализированный застройщик «</w:t>
      </w:r>
      <w:proofErr w:type="spellStart"/>
      <w:r w:rsidR="006A1FFC">
        <w:t>Берсеневский</w:t>
      </w:r>
      <w:proofErr w:type="spellEnd"/>
      <w:r w:rsidR="006A1FFC">
        <w:t xml:space="preserve">, 5», </w:t>
      </w:r>
      <w:r w:rsidR="00386099">
        <w:t xml:space="preserve">                  </w:t>
      </w:r>
      <w:r w:rsidR="006A1FFC">
        <w:t xml:space="preserve">АО  «ТЕКСТИЛЬ-ТРЕЙДИНГ», ООО «Специализированный застройщик «Новая </w:t>
      </w:r>
      <w:proofErr w:type="spellStart"/>
      <w:r w:rsidR="006A1FFC">
        <w:t>Ипатовка</w:t>
      </w:r>
      <w:proofErr w:type="spellEnd"/>
      <w:r w:rsidR="006A1FFC">
        <w:t>», АО «СДОМИ», АО «Специализированный застройщик «</w:t>
      </w:r>
      <w:proofErr w:type="spellStart"/>
      <w:r w:rsidR="006A1FFC">
        <w:t>Берсеневская</w:t>
      </w:r>
      <w:proofErr w:type="spellEnd"/>
      <w:r w:rsidR="006A1FFC">
        <w:t>, 6», ООО «Строительно-производственная компания «</w:t>
      </w:r>
      <w:proofErr w:type="spellStart"/>
      <w:r w:rsidR="006A1FFC">
        <w:t>Стройдом-Т</w:t>
      </w:r>
      <w:proofErr w:type="spellEnd"/>
      <w:r w:rsidR="006A1FFC">
        <w:t xml:space="preserve">»,   АО «Отель «Южный», </w:t>
      </w:r>
      <w:r w:rsidR="006A1FFC" w:rsidRPr="005B2590">
        <w:t>АО «Специализированный застройщик «Новокузнецкий».</w:t>
      </w:r>
      <w:proofErr w:type="gramEnd"/>
    </w:p>
    <w:p w:rsidR="00917123" w:rsidRDefault="00917123" w:rsidP="00386099">
      <w:pPr>
        <w:rPr>
          <w:color w:val="000000" w:themeColor="text1"/>
        </w:rPr>
      </w:pPr>
      <w:r w:rsidRPr="005B2590">
        <w:t xml:space="preserve">5. </w:t>
      </w:r>
      <w:r w:rsidRPr="005B2590">
        <w:rPr>
          <w:b/>
        </w:rPr>
        <w:t>Харин Алексей Анатольевич</w:t>
      </w:r>
      <w:r w:rsidRPr="005B2590">
        <w:t xml:space="preserve"> - доля участия в уставном капитале Общества: 0%; акций Общества не имеет. Год рождения: 1961. Образование: высшее. Президент                                              ООО «Холдинговая компания «ГУТА», Генеральный директор</w:t>
      </w:r>
      <w:r w:rsidR="006A0951" w:rsidRPr="005B2590">
        <w:t>:</w:t>
      </w:r>
      <w:r w:rsidRPr="005B2590">
        <w:t xml:space="preserve"> </w:t>
      </w:r>
      <w:proofErr w:type="gramStart"/>
      <w:r w:rsidRPr="005B2590">
        <w:t>АО «МЕФИТИС»,                           АО  «КОНФЕКТОР»,  АО «Контракт ПМ»,  АО «ВИТТЭС», ООО «</w:t>
      </w:r>
      <w:proofErr w:type="spellStart"/>
      <w:r w:rsidRPr="005B2590">
        <w:t>Девелоперский</w:t>
      </w:r>
      <w:proofErr w:type="spellEnd"/>
      <w:r w:rsidRPr="005B2590">
        <w:t xml:space="preserve"> по</w:t>
      </w:r>
      <w:r w:rsidR="00386099" w:rsidRPr="005B2590">
        <w:t xml:space="preserve">тенциал»,    АО «Третий причал», </w:t>
      </w:r>
      <w:r w:rsidR="00386099" w:rsidRPr="005B2590">
        <w:rPr>
          <w:color w:val="000000" w:themeColor="text1"/>
        </w:rPr>
        <w:t>МКООО «ВЕЛРОКС».</w:t>
      </w:r>
      <w:r w:rsidR="00386099">
        <w:rPr>
          <w:color w:val="000000" w:themeColor="text1"/>
        </w:rPr>
        <w:t xml:space="preserve"> </w:t>
      </w:r>
      <w:proofErr w:type="gramEnd"/>
    </w:p>
    <w:p w:rsidR="00386099" w:rsidRDefault="00386099" w:rsidP="00386099">
      <w:pPr>
        <w:rPr>
          <w:color w:val="000000" w:themeColor="text1"/>
        </w:rPr>
      </w:pPr>
    </w:p>
    <w:p w:rsidR="00386099" w:rsidRPr="0072370B" w:rsidRDefault="00386099" w:rsidP="00386099">
      <w:r>
        <w:t>Изменений в составе Совета директоров не было.</w:t>
      </w:r>
    </w:p>
    <w:p w:rsidR="00917123" w:rsidRDefault="00917123" w:rsidP="00E36D51">
      <w:r w:rsidRPr="0072370B">
        <w:t>В течение 2023 года сделки по приобретению или отчуждению акций Общества членами Совета директоров Общества не совершались.</w:t>
      </w:r>
    </w:p>
    <w:p w:rsidR="00386099" w:rsidRPr="0072370B" w:rsidRDefault="00386099" w:rsidP="00386099">
      <w:pPr>
        <w:ind w:firstLine="0"/>
      </w:pPr>
    </w:p>
    <w:p w:rsidR="00917123" w:rsidRPr="0072370B" w:rsidRDefault="00917123" w:rsidP="00E36D51">
      <w:pPr>
        <w:pStyle w:val="2"/>
        <w:spacing w:before="0" w:after="0"/>
        <w:rPr>
          <w:i/>
        </w:rPr>
      </w:pPr>
      <w:r w:rsidRPr="0072370B">
        <w:t>13. Сведения о единоличном исполнительном органе общества</w:t>
      </w:r>
    </w:p>
    <w:p w:rsidR="00917123" w:rsidRPr="0072370B" w:rsidRDefault="00917123" w:rsidP="00E36D51">
      <w:r w:rsidRPr="0072370B">
        <w:t>Полномочия единоличного исполнительного органа переданы управляющей организации.</w:t>
      </w:r>
    </w:p>
    <w:p w:rsidR="00917123" w:rsidRPr="0072370B" w:rsidRDefault="00917123" w:rsidP="00E36D51">
      <w:r w:rsidRPr="0072370B">
        <w:t>Полное наименование: Общество с ограниченной ответственностью «Объединенные кондитеры» - доля участия в уставном капитале Общества: 0%; акций Общества не имеет.</w:t>
      </w:r>
    </w:p>
    <w:p w:rsidR="00917123" w:rsidRPr="0072370B" w:rsidRDefault="00917123" w:rsidP="00E36D51">
      <w:r w:rsidRPr="0072370B">
        <w:t xml:space="preserve">Сокращенное наименование: ООО «Объединенные кондитеры»; </w:t>
      </w:r>
    </w:p>
    <w:p w:rsidR="00917123" w:rsidRPr="0072370B" w:rsidRDefault="00917123" w:rsidP="00E36D51">
      <w:r w:rsidRPr="0072370B">
        <w:t xml:space="preserve">Основание передачи полномочий: договор о передаче полномочий единоличного исполнительного органа между ЗАО «Фабрика им. К. Самойловой» </w:t>
      </w:r>
      <w:proofErr w:type="gramStart"/>
      <w:r w:rsidRPr="0072370B">
        <w:t>и ООО</w:t>
      </w:r>
      <w:proofErr w:type="gramEnd"/>
      <w:r w:rsidRPr="0072370B">
        <w:t xml:space="preserve"> «Объединенные кондитеры» № 043-юд от 01.10.2003 г.;</w:t>
      </w:r>
    </w:p>
    <w:p w:rsidR="00917123" w:rsidRPr="0072370B" w:rsidRDefault="00917123" w:rsidP="00E36D51">
      <w:r w:rsidRPr="0072370B">
        <w:t>Место нахождения: 115184, г. Москва, 2-ой Новокузнецкий пер., д. 13/15, стр. 1; Тел. (495) 730-69-02; 730-69-90.</w:t>
      </w:r>
    </w:p>
    <w:p w:rsidR="00917123" w:rsidRPr="0072370B" w:rsidRDefault="00917123" w:rsidP="00E36D51"/>
    <w:p w:rsidR="00917123" w:rsidRDefault="00917123" w:rsidP="00E36D51">
      <w:r w:rsidRPr="0072370B">
        <w:t>В течение 2023 года сделки по приобретению или отчуждению акций Общества управляющей организацией Общества - ООО «Объединенные кондитеры», не совершались.</w:t>
      </w:r>
    </w:p>
    <w:p w:rsidR="006B24EB" w:rsidRPr="0072370B" w:rsidRDefault="006B24EB" w:rsidP="00E36D51"/>
    <w:p w:rsidR="00917123" w:rsidRPr="0072370B" w:rsidRDefault="00917123" w:rsidP="00E36D51">
      <w:pPr>
        <w:pStyle w:val="2"/>
        <w:spacing w:before="0" w:after="0"/>
      </w:pPr>
      <w:r w:rsidRPr="0072370B">
        <w:rPr>
          <w:spacing w:val="-4"/>
        </w:rPr>
        <w:lastRenderedPageBreak/>
        <w:t>14.</w:t>
      </w:r>
      <w:r w:rsidRPr="0072370B">
        <w:t xml:space="preserve"> Критерий определения и размер вознаграждения (компенсации расходов) лица, занимаемого должность единоличного исполнительного органа общества, каждого члена совета директоров.</w:t>
      </w:r>
    </w:p>
    <w:p w:rsidR="00917123" w:rsidRPr="0072370B" w:rsidRDefault="00917123" w:rsidP="00E36D51">
      <w:r w:rsidRPr="0072370B">
        <w:t xml:space="preserve">Полномочия единоличного исполнительного органа выполняет управляющая компания ООО «Объединенные кондитеры». За осуществление Управляющей организацией полномочий единоличного исполнительного органа Общества выплачивается вознаграждение. По данным бухгалтерского учета за 2023 г. начислено вознаграждение в </w:t>
      </w:r>
      <w:r w:rsidRPr="0072370B">
        <w:rPr>
          <w:shd w:val="clear" w:color="auto" w:fill="FFFFFF"/>
        </w:rPr>
        <w:t xml:space="preserve">сумме </w:t>
      </w:r>
      <w:r w:rsidRPr="0072370B">
        <w:t>- 9 312 тыс. руб., в том числе НДС</w:t>
      </w:r>
      <w:r w:rsidRPr="0072370B">
        <w:rPr>
          <w:b/>
        </w:rPr>
        <w:t>.</w:t>
      </w:r>
    </w:p>
    <w:p w:rsidR="00917123" w:rsidRPr="0072370B" w:rsidRDefault="00917123" w:rsidP="00E36D51">
      <w:r w:rsidRPr="0072370B">
        <w:t>Вознаграждения членам совета директоров по результатам отчетного года не выплачивались.</w:t>
      </w:r>
    </w:p>
    <w:p w:rsidR="00917123" w:rsidRPr="0072370B" w:rsidRDefault="00917123" w:rsidP="00E36D51"/>
    <w:p w:rsidR="00917123" w:rsidRPr="0072370B" w:rsidRDefault="00917123" w:rsidP="00E36D51">
      <w:pPr>
        <w:pStyle w:val="1"/>
        <w:spacing w:line="240" w:lineRule="auto"/>
        <w:rPr>
          <w:sz w:val="28"/>
          <w:szCs w:val="28"/>
        </w:rPr>
      </w:pPr>
      <w:r w:rsidRPr="0072370B">
        <w:rPr>
          <w:sz w:val="28"/>
          <w:szCs w:val="28"/>
        </w:rPr>
        <w:t>15. Сведения о соблюдении обществом Кодекса корпоративного управления.</w:t>
      </w:r>
    </w:p>
    <w:p w:rsidR="00917123" w:rsidRPr="0072370B" w:rsidRDefault="00917123" w:rsidP="00E36D51">
      <w:pPr>
        <w:ind w:firstLine="567"/>
      </w:pPr>
      <w:r w:rsidRPr="0072370B">
        <w:t>Обществом официально не утвержден кодекс корпоративного управления или иной аналогичный документ, однако Общество обеспечивает акционерам все возможности по участию в управлении Обществом и получению информации о деятельности Общества в соответствии с Федеральным Законом «Об акционерных обществах», Федеральным Законом «О рынке ценных бумаг» и нормативными актами Банка России.</w:t>
      </w:r>
    </w:p>
    <w:p w:rsidR="00917123" w:rsidRPr="0072370B" w:rsidRDefault="00917123" w:rsidP="00E36D51">
      <w:pPr>
        <w:ind w:firstLine="567"/>
      </w:pPr>
      <w:r w:rsidRPr="0072370B"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</w:p>
    <w:p w:rsidR="00917123" w:rsidRPr="0072370B" w:rsidRDefault="00917123" w:rsidP="00E36D51"/>
    <w:p w:rsidR="00917123" w:rsidRDefault="00917123" w:rsidP="00E36D51">
      <w:pPr>
        <w:pStyle w:val="1"/>
        <w:spacing w:line="240" w:lineRule="auto"/>
        <w:rPr>
          <w:sz w:val="28"/>
          <w:szCs w:val="28"/>
        </w:rPr>
      </w:pPr>
      <w:r w:rsidRPr="0072370B">
        <w:rPr>
          <w:sz w:val="28"/>
          <w:szCs w:val="28"/>
        </w:rPr>
        <w:t>16. Иная информация Уставом и внутренними документами общества для раскрытия в годовом отчете общества не предусмотрена.</w:t>
      </w:r>
    </w:p>
    <w:p w:rsidR="00BC7FF6" w:rsidRDefault="00BC7FF6" w:rsidP="00BC7FF6"/>
    <w:p w:rsidR="00BC7FF6" w:rsidRPr="00EF37DD" w:rsidRDefault="00BC7FF6" w:rsidP="00BC7FF6">
      <w:pPr>
        <w:ind w:firstLine="284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</w:t>
      </w:r>
      <w:r w:rsidRPr="0050086E">
        <w:rPr>
          <w:rFonts w:ascii="Times" w:hAnsi="Times" w:cs="Times"/>
          <w:bCs/>
        </w:rPr>
        <w:t xml:space="preserve">Достоверность данных, содержащихся в отчёте, подтверждена заключением ревизионной комиссии </w:t>
      </w:r>
      <w:r w:rsidRPr="0050086E">
        <w:rPr>
          <w:rFonts w:ascii="Times" w:hAnsi="Times" w:cs="Times"/>
        </w:rPr>
        <w:t>Общества.</w:t>
      </w:r>
    </w:p>
    <w:p w:rsidR="00BC7FF6" w:rsidRPr="00BC7FF6" w:rsidRDefault="00BC7FF6" w:rsidP="00BC7FF6"/>
    <w:p w:rsidR="003E5A4A" w:rsidRPr="0072370B" w:rsidRDefault="003E5A4A" w:rsidP="00E36D51"/>
    <w:p w:rsidR="007A727F" w:rsidRPr="0072370B" w:rsidRDefault="007A727F" w:rsidP="00E36D51">
      <w:r w:rsidRPr="0072370B">
        <w:t>Первый заместитель</w:t>
      </w:r>
    </w:p>
    <w:p w:rsidR="00E36D51" w:rsidRDefault="006616A2" w:rsidP="00E36D51">
      <w:r w:rsidRPr="0072370B">
        <w:t>Исполнительн</w:t>
      </w:r>
      <w:r w:rsidR="007A727F" w:rsidRPr="0072370B">
        <w:t xml:space="preserve">ого </w:t>
      </w:r>
      <w:r w:rsidRPr="0072370B">
        <w:t>директор</w:t>
      </w:r>
      <w:r w:rsidR="007A727F" w:rsidRPr="0072370B">
        <w:t>а</w:t>
      </w:r>
      <w:r w:rsidRPr="0072370B">
        <w:t xml:space="preserve"> </w:t>
      </w:r>
    </w:p>
    <w:p w:rsidR="006616A2" w:rsidRPr="0072370B" w:rsidRDefault="006616A2" w:rsidP="00E36D51">
      <w:r w:rsidRPr="0072370B">
        <w:t xml:space="preserve">ООО </w:t>
      </w:r>
      <w:r w:rsidR="00E36D51">
        <w:t>«Объединенные кондитеры»</w:t>
      </w:r>
      <w:r w:rsidR="00E36D51">
        <w:tab/>
      </w:r>
      <w:r w:rsidR="00E36D51">
        <w:tab/>
      </w:r>
      <w:r w:rsidR="00E36D51">
        <w:tab/>
      </w:r>
      <w:r w:rsidR="00E36D51">
        <w:tab/>
      </w:r>
      <w:r w:rsidR="00E36D51">
        <w:tab/>
      </w:r>
      <w:r w:rsidR="00E36D51">
        <w:tab/>
      </w:r>
      <w:r w:rsidR="007A727F" w:rsidRPr="0072370B">
        <w:t>С.И. Ворожбитов</w:t>
      </w:r>
    </w:p>
    <w:p w:rsidR="006616A2" w:rsidRPr="0072370B" w:rsidRDefault="006616A2" w:rsidP="00E36D51"/>
    <w:p w:rsidR="006616A2" w:rsidRPr="0072370B" w:rsidRDefault="006616A2" w:rsidP="00E36D51"/>
    <w:p w:rsidR="006616A2" w:rsidRPr="0072370B" w:rsidRDefault="006616A2" w:rsidP="00E36D51">
      <w:r w:rsidRPr="0072370B">
        <w:t xml:space="preserve">Главный бухгалтер </w:t>
      </w:r>
    </w:p>
    <w:p w:rsidR="00A73A35" w:rsidRPr="007A727F" w:rsidRDefault="006616A2" w:rsidP="00E36D51">
      <w:r w:rsidRPr="0072370B">
        <w:t>ЗАО «</w:t>
      </w:r>
      <w:r w:rsidR="009D54C2" w:rsidRPr="0072370B">
        <w:t>Фа</w:t>
      </w:r>
      <w:r w:rsidR="009D54C2" w:rsidRPr="00126FAE">
        <w:t>брика им. К. Самойловой</w:t>
      </w:r>
      <w:r w:rsidRPr="00126FAE">
        <w:t>»</w:t>
      </w:r>
      <w:r w:rsidRPr="00126FAE">
        <w:tab/>
      </w:r>
      <w:r w:rsidRPr="00126FAE">
        <w:tab/>
      </w:r>
      <w:r w:rsidRPr="00126FAE">
        <w:tab/>
      </w:r>
      <w:r w:rsidRPr="00BE6EEC">
        <w:rPr>
          <w:color w:val="FF0000"/>
        </w:rPr>
        <w:tab/>
      </w:r>
      <w:r w:rsidRPr="0002082E">
        <w:tab/>
        <w:t>О.А. Капитонова</w:t>
      </w:r>
    </w:p>
    <w:sectPr w:rsidR="00A73A35" w:rsidRPr="007A727F" w:rsidSect="00E36D51">
      <w:footerReference w:type="even" r:id="rId8"/>
      <w:footerReference w:type="default" r:id="rId9"/>
      <w:pgSz w:w="11906" w:h="16838" w:code="9"/>
      <w:pgMar w:top="709" w:right="566" w:bottom="568" w:left="1134" w:header="56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D6C" w:rsidRDefault="00363D6C" w:rsidP="00E34373">
      <w:r>
        <w:separator/>
      </w:r>
    </w:p>
  </w:endnote>
  <w:endnote w:type="continuationSeparator" w:id="0">
    <w:p w:rsidR="00363D6C" w:rsidRDefault="00363D6C" w:rsidP="00E34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590" w:rsidRDefault="00A34B5F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 w:rsidR="005B2590"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 w:rsidR="005B2590">
      <w:rPr>
        <w:rStyle w:val="a5"/>
        <w:noProof/>
        <w:sz w:val="21"/>
      </w:rPr>
      <w:t>25</w:t>
    </w:r>
    <w:r>
      <w:rPr>
        <w:rStyle w:val="a5"/>
        <w:sz w:val="21"/>
      </w:rPr>
      <w:fldChar w:fldCharType="end"/>
    </w:r>
  </w:p>
  <w:p w:rsidR="005B2590" w:rsidRDefault="005B2590" w:rsidP="00C5382B">
    <w:pPr>
      <w:pStyle w:val="a4"/>
    </w:pPr>
  </w:p>
  <w:p w:rsidR="005B2590" w:rsidRDefault="005B2590" w:rsidP="00C5382B"/>
  <w:p w:rsidR="005B2590" w:rsidRDefault="005B2590" w:rsidP="00C538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590" w:rsidRDefault="00A34B5F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 w:rsidR="005B2590"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 w:rsidR="00935D53">
      <w:rPr>
        <w:rStyle w:val="a5"/>
        <w:noProof/>
        <w:sz w:val="21"/>
      </w:rPr>
      <w:t>8</w:t>
    </w:r>
    <w:r>
      <w:rPr>
        <w:rStyle w:val="a5"/>
        <w:sz w:val="21"/>
      </w:rPr>
      <w:fldChar w:fldCharType="end"/>
    </w:r>
  </w:p>
  <w:p w:rsidR="005B2590" w:rsidRDefault="005B2590" w:rsidP="00C5382B">
    <w:pPr>
      <w:pStyle w:val="a4"/>
      <w:rPr>
        <w:rStyle w:val="a5"/>
        <w:sz w:val="21"/>
      </w:rPr>
    </w:pPr>
  </w:p>
  <w:p w:rsidR="005B2590" w:rsidRDefault="005B2590" w:rsidP="00C538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D6C" w:rsidRDefault="00363D6C" w:rsidP="00E34373">
      <w:r>
        <w:separator/>
      </w:r>
    </w:p>
  </w:footnote>
  <w:footnote w:type="continuationSeparator" w:id="0">
    <w:p w:rsidR="00363D6C" w:rsidRDefault="00363D6C" w:rsidP="00E343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754A"/>
    <w:multiLevelType w:val="hybridMultilevel"/>
    <w:tmpl w:val="D6AC2D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050AE"/>
    <w:multiLevelType w:val="hybridMultilevel"/>
    <w:tmpl w:val="D6004D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151510"/>
    <w:multiLevelType w:val="hybridMultilevel"/>
    <w:tmpl w:val="4B765254"/>
    <w:lvl w:ilvl="0" w:tplc="F7FE7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758B5"/>
    <w:multiLevelType w:val="hybridMultilevel"/>
    <w:tmpl w:val="AA0AAD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A46498"/>
    <w:multiLevelType w:val="multilevel"/>
    <w:tmpl w:val="AE28D2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6"/>
      </w:rPr>
    </w:lvl>
  </w:abstractNum>
  <w:abstractNum w:abstractNumId="5">
    <w:nsid w:val="2EA064E6"/>
    <w:multiLevelType w:val="hybridMultilevel"/>
    <w:tmpl w:val="27381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F0B7B"/>
    <w:multiLevelType w:val="hybridMultilevel"/>
    <w:tmpl w:val="7F54532E"/>
    <w:lvl w:ilvl="0" w:tplc="0B7ACAD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43FD7"/>
    <w:multiLevelType w:val="hybridMultilevel"/>
    <w:tmpl w:val="5CAEF85C"/>
    <w:lvl w:ilvl="0" w:tplc="96E68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4415B8"/>
    <w:multiLevelType w:val="hybridMultilevel"/>
    <w:tmpl w:val="114619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DE42470"/>
    <w:multiLevelType w:val="hybridMultilevel"/>
    <w:tmpl w:val="3196A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133F6"/>
    <w:multiLevelType w:val="hybridMultilevel"/>
    <w:tmpl w:val="AA6200FC"/>
    <w:lvl w:ilvl="0" w:tplc="E584B8A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7243B6"/>
    <w:multiLevelType w:val="hybridMultilevel"/>
    <w:tmpl w:val="FAB220D4"/>
    <w:lvl w:ilvl="0" w:tplc="19F41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11"/>
  </w:num>
  <w:num w:numId="6">
    <w:abstractNumId w:val="8"/>
  </w:num>
  <w:num w:numId="7">
    <w:abstractNumId w:val="6"/>
  </w:num>
  <w:num w:numId="8">
    <w:abstractNumId w:val="10"/>
  </w:num>
  <w:num w:numId="9">
    <w:abstractNumId w:val="9"/>
  </w:num>
  <w:num w:numId="10">
    <w:abstractNumId w:val="2"/>
  </w:num>
  <w:num w:numId="11">
    <w:abstractNumId w:val="7"/>
  </w:num>
  <w:num w:numId="12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30"/>
    <w:rsid w:val="00002840"/>
    <w:rsid w:val="00003875"/>
    <w:rsid w:val="000038C5"/>
    <w:rsid w:val="00011C4B"/>
    <w:rsid w:val="00011DEB"/>
    <w:rsid w:val="000126D8"/>
    <w:rsid w:val="0001563E"/>
    <w:rsid w:val="00015E12"/>
    <w:rsid w:val="00017287"/>
    <w:rsid w:val="0001744D"/>
    <w:rsid w:val="00017848"/>
    <w:rsid w:val="0002082E"/>
    <w:rsid w:val="000209DC"/>
    <w:rsid w:val="00022855"/>
    <w:rsid w:val="00027004"/>
    <w:rsid w:val="000274C9"/>
    <w:rsid w:val="00027625"/>
    <w:rsid w:val="00027B7D"/>
    <w:rsid w:val="00030757"/>
    <w:rsid w:val="00031BFF"/>
    <w:rsid w:val="00032879"/>
    <w:rsid w:val="000361E7"/>
    <w:rsid w:val="0004067A"/>
    <w:rsid w:val="000422AB"/>
    <w:rsid w:val="00043031"/>
    <w:rsid w:val="000444A3"/>
    <w:rsid w:val="0004624A"/>
    <w:rsid w:val="000510AB"/>
    <w:rsid w:val="00052719"/>
    <w:rsid w:val="00052DB3"/>
    <w:rsid w:val="0005484C"/>
    <w:rsid w:val="000600B9"/>
    <w:rsid w:val="00063860"/>
    <w:rsid w:val="00064E4F"/>
    <w:rsid w:val="00065C3B"/>
    <w:rsid w:val="00065E48"/>
    <w:rsid w:val="00065F08"/>
    <w:rsid w:val="000675D2"/>
    <w:rsid w:val="00067900"/>
    <w:rsid w:val="00067A21"/>
    <w:rsid w:val="00070D43"/>
    <w:rsid w:val="0007329F"/>
    <w:rsid w:val="00073694"/>
    <w:rsid w:val="000744D7"/>
    <w:rsid w:val="00074668"/>
    <w:rsid w:val="00074D5C"/>
    <w:rsid w:val="0007606C"/>
    <w:rsid w:val="00085861"/>
    <w:rsid w:val="00085905"/>
    <w:rsid w:val="0008642A"/>
    <w:rsid w:val="00087035"/>
    <w:rsid w:val="000877F1"/>
    <w:rsid w:val="00093ECE"/>
    <w:rsid w:val="00094B4A"/>
    <w:rsid w:val="000A22F5"/>
    <w:rsid w:val="000A278E"/>
    <w:rsid w:val="000A4E4E"/>
    <w:rsid w:val="000A689C"/>
    <w:rsid w:val="000B04A1"/>
    <w:rsid w:val="000B0577"/>
    <w:rsid w:val="000B1FC9"/>
    <w:rsid w:val="000B3CE9"/>
    <w:rsid w:val="000B45B9"/>
    <w:rsid w:val="000B5A28"/>
    <w:rsid w:val="000B606B"/>
    <w:rsid w:val="000C247D"/>
    <w:rsid w:val="000C3C0E"/>
    <w:rsid w:val="000C69EF"/>
    <w:rsid w:val="000C6B6D"/>
    <w:rsid w:val="000C7267"/>
    <w:rsid w:val="000C7366"/>
    <w:rsid w:val="000D0CB4"/>
    <w:rsid w:val="000D36E9"/>
    <w:rsid w:val="000D5192"/>
    <w:rsid w:val="000D698A"/>
    <w:rsid w:val="000E255D"/>
    <w:rsid w:val="000E3FBE"/>
    <w:rsid w:val="000F303A"/>
    <w:rsid w:val="000F3C2E"/>
    <w:rsid w:val="000F4057"/>
    <w:rsid w:val="000F513F"/>
    <w:rsid w:val="000F5B25"/>
    <w:rsid w:val="000F6D07"/>
    <w:rsid w:val="000F6FC5"/>
    <w:rsid w:val="000F7FFB"/>
    <w:rsid w:val="00104E3C"/>
    <w:rsid w:val="00105229"/>
    <w:rsid w:val="00107868"/>
    <w:rsid w:val="00110948"/>
    <w:rsid w:val="00110B38"/>
    <w:rsid w:val="00113E10"/>
    <w:rsid w:val="00114019"/>
    <w:rsid w:val="0011498A"/>
    <w:rsid w:val="00117E89"/>
    <w:rsid w:val="00121BC9"/>
    <w:rsid w:val="00122E27"/>
    <w:rsid w:val="00125602"/>
    <w:rsid w:val="001257D0"/>
    <w:rsid w:val="00126FAE"/>
    <w:rsid w:val="001275E4"/>
    <w:rsid w:val="00130642"/>
    <w:rsid w:val="0013151F"/>
    <w:rsid w:val="001356DB"/>
    <w:rsid w:val="00137331"/>
    <w:rsid w:val="0013798C"/>
    <w:rsid w:val="00142116"/>
    <w:rsid w:val="001464AC"/>
    <w:rsid w:val="00147D67"/>
    <w:rsid w:val="001506C0"/>
    <w:rsid w:val="00153652"/>
    <w:rsid w:val="00153804"/>
    <w:rsid w:val="00155562"/>
    <w:rsid w:val="00155705"/>
    <w:rsid w:val="00156AC3"/>
    <w:rsid w:val="001574B5"/>
    <w:rsid w:val="00160592"/>
    <w:rsid w:val="0016069D"/>
    <w:rsid w:val="00160E25"/>
    <w:rsid w:val="00161F6B"/>
    <w:rsid w:val="00162A79"/>
    <w:rsid w:val="001647E3"/>
    <w:rsid w:val="001654D5"/>
    <w:rsid w:val="001663F9"/>
    <w:rsid w:val="00175636"/>
    <w:rsid w:val="00180677"/>
    <w:rsid w:val="0018072E"/>
    <w:rsid w:val="0018674D"/>
    <w:rsid w:val="00186BAE"/>
    <w:rsid w:val="001921FF"/>
    <w:rsid w:val="00193A73"/>
    <w:rsid w:val="00194006"/>
    <w:rsid w:val="00195E89"/>
    <w:rsid w:val="00196832"/>
    <w:rsid w:val="00197FB4"/>
    <w:rsid w:val="001A1CC7"/>
    <w:rsid w:val="001A2931"/>
    <w:rsid w:val="001A4BE8"/>
    <w:rsid w:val="001A7B9F"/>
    <w:rsid w:val="001B03F5"/>
    <w:rsid w:val="001B6D7F"/>
    <w:rsid w:val="001B6EEF"/>
    <w:rsid w:val="001C06CA"/>
    <w:rsid w:val="001C27C6"/>
    <w:rsid w:val="001C623D"/>
    <w:rsid w:val="001C64F2"/>
    <w:rsid w:val="001C682B"/>
    <w:rsid w:val="001C7C21"/>
    <w:rsid w:val="001D0F41"/>
    <w:rsid w:val="001D31CA"/>
    <w:rsid w:val="001D3785"/>
    <w:rsid w:val="001D5C4F"/>
    <w:rsid w:val="001D6699"/>
    <w:rsid w:val="001E070A"/>
    <w:rsid w:val="001E24E6"/>
    <w:rsid w:val="001E3D58"/>
    <w:rsid w:val="001E3E11"/>
    <w:rsid w:val="001E3E2E"/>
    <w:rsid w:val="001E6403"/>
    <w:rsid w:val="001E6F61"/>
    <w:rsid w:val="001F02D0"/>
    <w:rsid w:val="001F38D7"/>
    <w:rsid w:val="001F3C1B"/>
    <w:rsid w:val="001F682B"/>
    <w:rsid w:val="002006BE"/>
    <w:rsid w:val="00201651"/>
    <w:rsid w:val="002030D2"/>
    <w:rsid w:val="00204517"/>
    <w:rsid w:val="00206862"/>
    <w:rsid w:val="00211634"/>
    <w:rsid w:val="002120CC"/>
    <w:rsid w:val="00213524"/>
    <w:rsid w:val="00214249"/>
    <w:rsid w:val="00214D0E"/>
    <w:rsid w:val="00216190"/>
    <w:rsid w:val="00217FF1"/>
    <w:rsid w:val="0022403B"/>
    <w:rsid w:val="00226991"/>
    <w:rsid w:val="00231D1A"/>
    <w:rsid w:val="00233506"/>
    <w:rsid w:val="0023427C"/>
    <w:rsid w:val="002379EE"/>
    <w:rsid w:val="002422AE"/>
    <w:rsid w:val="00243573"/>
    <w:rsid w:val="00243F3B"/>
    <w:rsid w:val="00244BBD"/>
    <w:rsid w:val="00246496"/>
    <w:rsid w:val="00250380"/>
    <w:rsid w:val="002575EA"/>
    <w:rsid w:val="00257E83"/>
    <w:rsid w:val="002601B2"/>
    <w:rsid w:val="0026021E"/>
    <w:rsid w:val="00260623"/>
    <w:rsid w:val="00270A65"/>
    <w:rsid w:val="00270E2A"/>
    <w:rsid w:val="00271695"/>
    <w:rsid w:val="00272E58"/>
    <w:rsid w:val="00272F25"/>
    <w:rsid w:val="002736FF"/>
    <w:rsid w:val="002741F0"/>
    <w:rsid w:val="002743D6"/>
    <w:rsid w:val="00274AF0"/>
    <w:rsid w:val="00276E56"/>
    <w:rsid w:val="00277FB5"/>
    <w:rsid w:val="00281665"/>
    <w:rsid w:val="0028339B"/>
    <w:rsid w:val="00286931"/>
    <w:rsid w:val="00293D33"/>
    <w:rsid w:val="002948FD"/>
    <w:rsid w:val="002964BB"/>
    <w:rsid w:val="0029792F"/>
    <w:rsid w:val="002A1BE1"/>
    <w:rsid w:val="002A423E"/>
    <w:rsid w:val="002A7EEC"/>
    <w:rsid w:val="002B15C8"/>
    <w:rsid w:val="002B2E76"/>
    <w:rsid w:val="002B430E"/>
    <w:rsid w:val="002B6EA2"/>
    <w:rsid w:val="002B7575"/>
    <w:rsid w:val="002C16D4"/>
    <w:rsid w:val="002C435C"/>
    <w:rsid w:val="002C5067"/>
    <w:rsid w:val="002C6B4E"/>
    <w:rsid w:val="002D2F18"/>
    <w:rsid w:val="002D33EA"/>
    <w:rsid w:val="002D3D1A"/>
    <w:rsid w:val="002D4BD2"/>
    <w:rsid w:val="002D53C5"/>
    <w:rsid w:val="002D7C2A"/>
    <w:rsid w:val="002E214C"/>
    <w:rsid w:val="002E2498"/>
    <w:rsid w:val="002E3863"/>
    <w:rsid w:val="002E5F89"/>
    <w:rsid w:val="002F0CDE"/>
    <w:rsid w:val="002F175C"/>
    <w:rsid w:val="002F2CB0"/>
    <w:rsid w:val="002F416D"/>
    <w:rsid w:val="002F5705"/>
    <w:rsid w:val="002F57C2"/>
    <w:rsid w:val="002F5C97"/>
    <w:rsid w:val="002F66C7"/>
    <w:rsid w:val="00301819"/>
    <w:rsid w:val="003061A5"/>
    <w:rsid w:val="00307CDE"/>
    <w:rsid w:val="00312E4B"/>
    <w:rsid w:val="00314199"/>
    <w:rsid w:val="003159FB"/>
    <w:rsid w:val="00315D22"/>
    <w:rsid w:val="0031727A"/>
    <w:rsid w:val="003173F2"/>
    <w:rsid w:val="003223E7"/>
    <w:rsid w:val="00322C6F"/>
    <w:rsid w:val="00324E08"/>
    <w:rsid w:val="00324E82"/>
    <w:rsid w:val="003315E1"/>
    <w:rsid w:val="003358EC"/>
    <w:rsid w:val="00336000"/>
    <w:rsid w:val="0033739C"/>
    <w:rsid w:val="00337832"/>
    <w:rsid w:val="00341C6B"/>
    <w:rsid w:val="00344A7F"/>
    <w:rsid w:val="0034539A"/>
    <w:rsid w:val="003454F3"/>
    <w:rsid w:val="00346C18"/>
    <w:rsid w:val="0035087E"/>
    <w:rsid w:val="00350FED"/>
    <w:rsid w:val="00351E5D"/>
    <w:rsid w:val="0035627B"/>
    <w:rsid w:val="00360A4A"/>
    <w:rsid w:val="00360DED"/>
    <w:rsid w:val="00361751"/>
    <w:rsid w:val="00363658"/>
    <w:rsid w:val="00363D6C"/>
    <w:rsid w:val="00364445"/>
    <w:rsid w:val="003647B9"/>
    <w:rsid w:val="003667E2"/>
    <w:rsid w:val="003715ED"/>
    <w:rsid w:val="00373E32"/>
    <w:rsid w:val="00375A76"/>
    <w:rsid w:val="0038548E"/>
    <w:rsid w:val="00386099"/>
    <w:rsid w:val="00386182"/>
    <w:rsid w:val="00386636"/>
    <w:rsid w:val="00387F04"/>
    <w:rsid w:val="00393FED"/>
    <w:rsid w:val="00395377"/>
    <w:rsid w:val="003A088D"/>
    <w:rsid w:val="003A1D94"/>
    <w:rsid w:val="003A4CC6"/>
    <w:rsid w:val="003A4FCA"/>
    <w:rsid w:val="003A6BDD"/>
    <w:rsid w:val="003A724B"/>
    <w:rsid w:val="003A7E5D"/>
    <w:rsid w:val="003B1FD7"/>
    <w:rsid w:val="003B2819"/>
    <w:rsid w:val="003B423C"/>
    <w:rsid w:val="003B797F"/>
    <w:rsid w:val="003C033B"/>
    <w:rsid w:val="003C0541"/>
    <w:rsid w:val="003C5E63"/>
    <w:rsid w:val="003D0A41"/>
    <w:rsid w:val="003E0A70"/>
    <w:rsid w:val="003E2ED1"/>
    <w:rsid w:val="003E34E5"/>
    <w:rsid w:val="003E4F7A"/>
    <w:rsid w:val="003E5A4A"/>
    <w:rsid w:val="003F0114"/>
    <w:rsid w:val="003F04D7"/>
    <w:rsid w:val="003F088E"/>
    <w:rsid w:val="003F0F8C"/>
    <w:rsid w:val="003F1BB9"/>
    <w:rsid w:val="003F1CD8"/>
    <w:rsid w:val="003F2BD3"/>
    <w:rsid w:val="003F3B26"/>
    <w:rsid w:val="003F46BA"/>
    <w:rsid w:val="003F500B"/>
    <w:rsid w:val="003F52B2"/>
    <w:rsid w:val="00401B31"/>
    <w:rsid w:val="00403F91"/>
    <w:rsid w:val="0040641B"/>
    <w:rsid w:val="00407E65"/>
    <w:rsid w:val="0041024D"/>
    <w:rsid w:val="004145CB"/>
    <w:rsid w:val="004162A1"/>
    <w:rsid w:val="00416C39"/>
    <w:rsid w:val="00417178"/>
    <w:rsid w:val="0042106C"/>
    <w:rsid w:val="004215BD"/>
    <w:rsid w:val="00423A16"/>
    <w:rsid w:val="00424573"/>
    <w:rsid w:val="00426D46"/>
    <w:rsid w:val="00427073"/>
    <w:rsid w:val="00427825"/>
    <w:rsid w:val="0043232C"/>
    <w:rsid w:val="0043386D"/>
    <w:rsid w:val="0043390F"/>
    <w:rsid w:val="004353F3"/>
    <w:rsid w:val="004379B0"/>
    <w:rsid w:val="00440FC0"/>
    <w:rsid w:val="00441D8E"/>
    <w:rsid w:val="00442FBA"/>
    <w:rsid w:val="00447131"/>
    <w:rsid w:val="004472EC"/>
    <w:rsid w:val="004505FF"/>
    <w:rsid w:val="004536A1"/>
    <w:rsid w:val="004544BD"/>
    <w:rsid w:val="00454C76"/>
    <w:rsid w:val="00455FE4"/>
    <w:rsid w:val="00456032"/>
    <w:rsid w:val="004574B5"/>
    <w:rsid w:val="004601B8"/>
    <w:rsid w:val="0046112E"/>
    <w:rsid w:val="0046187B"/>
    <w:rsid w:val="004620D3"/>
    <w:rsid w:val="004636FC"/>
    <w:rsid w:val="00463D2D"/>
    <w:rsid w:val="00463DE4"/>
    <w:rsid w:val="00464C59"/>
    <w:rsid w:val="00465CCA"/>
    <w:rsid w:val="004660FD"/>
    <w:rsid w:val="004676D9"/>
    <w:rsid w:val="00467810"/>
    <w:rsid w:val="00467FBC"/>
    <w:rsid w:val="00470700"/>
    <w:rsid w:val="00471BE7"/>
    <w:rsid w:val="00472EEB"/>
    <w:rsid w:val="00474297"/>
    <w:rsid w:val="0047586C"/>
    <w:rsid w:val="004769F4"/>
    <w:rsid w:val="00477346"/>
    <w:rsid w:val="00477556"/>
    <w:rsid w:val="00490862"/>
    <w:rsid w:val="00490C2A"/>
    <w:rsid w:val="00492665"/>
    <w:rsid w:val="0049584C"/>
    <w:rsid w:val="0049785F"/>
    <w:rsid w:val="004A05B0"/>
    <w:rsid w:val="004A0C51"/>
    <w:rsid w:val="004A26C8"/>
    <w:rsid w:val="004A2C44"/>
    <w:rsid w:val="004A39CE"/>
    <w:rsid w:val="004A5CB0"/>
    <w:rsid w:val="004A5D71"/>
    <w:rsid w:val="004A5DCA"/>
    <w:rsid w:val="004A68EE"/>
    <w:rsid w:val="004A785C"/>
    <w:rsid w:val="004B181E"/>
    <w:rsid w:val="004B188C"/>
    <w:rsid w:val="004B2279"/>
    <w:rsid w:val="004B455F"/>
    <w:rsid w:val="004C193D"/>
    <w:rsid w:val="004C3215"/>
    <w:rsid w:val="004C3697"/>
    <w:rsid w:val="004C605C"/>
    <w:rsid w:val="004C68E9"/>
    <w:rsid w:val="004C7B94"/>
    <w:rsid w:val="004D3516"/>
    <w:rsid w:val="004D3C2A"/>
    <w:rsid w:val="004D3C5C"/>
    <w:rsid w:val="004E05E2"/>
    <w:rsid w:val="004E2070"/>
    <w:rsid w:val="004E2B7D"/>
    <w:rsid w:val="004E4E8A"/>
    <w:rsid w:val="004E672D"/>
    <w:rsid w:val="004F0074"/>
    <w:rsid w:val="004F0B3E"/>
    <w:rsid w:val="004F0B91"/>
    <w:rsid w:val="004F0EDF"/>
    <w:rsid w:val="004F0F92"/>
    <w:rsid w:val="004F4B63"/>
    <w:rsid w:val="004F50BA"/>
    <w:rsid w:val="004F6C04"/>
    <w:rsid w:val="00501BC5"/>
    <w:rsid w:val="00503EFC"/>
    <w:rsid w:val="00504523"/>
    <w:rsid w:val="00505160"/>
    <w:rsid w:val="00506072"/>
    <w:rsid w:val="0051206C"/>
    <w:rsid w:val="005121F8"/>
    <w:rsid w:val="005126A3"/>
    <w:rsid w:val="005128FB"/>
    <w:rsid w:val="005160DC"/>
    <w:rsid w:val="00520D0C"/>
    <w:rsid w:val="005239DE"/>
    <w:rsid w:val="005241FB"/>
    <w:rsid w:val="00524408"/>
    <w:rsid w:val="00525643"/>
    <w:rsid w:val="00525B57"/>
    <w:rsid w:val="00531E0D"/>
    <w:rsid w:val="0053209E"/>
    <w:rsid w:val="00533C38"/>
    <w:rsid w:val="0053797D"/>
    <w:rsid w:val="0054073C"/>
    <w:rsid w:val="00542242"/>
    <w:rsid w:val="005434D9"/>
    <w:rsid w:val="00546984"/>
    <w:rsid w:val="00553F89"/>
    <w:rsid w:val="00555202"/>
    <w:rsid w:val="00562824"/>
    <w:rsid w:val="00562AD2"/>
    <w:rsid w:val="005637BE"/>
    <w:rsid w:val="00567F07"/>
    <w:rsid w:val="00570164"/>
    <w:rsid w:val="005709A6"/>
    <w:rsid w:val="00576372"/>
    <w:rsid w:val="00577E08"/>
    <w:rsid w:val="0058093D"/>
    <w:rsid w:val="00582B6B"/>
    <w:rsid w:val="00584803"/>
    <w:rsid w:val="00595A62"/>
    <w:rsid w:val="00595BDB"/>
    <w:rsid w:val="00597A9F"/>
    <w:rsid w:val="00597B13"/>
    <w:rsid w:val="005A2201"/>
    <w:rsid w:val="005A598B"/>
    <w:rsid w:val="005A5FEC"/>
    <w:rsid w:val="005B2590"/>
    <w:rsid w:val="005B3E80"/>
    <w:rsid w:val="005C0CA7"/>
    <w:rsid w:val="005C1C67"/>
    <w:rsid w:val="005C48FE"/>
    <w:rsid w:val="005C5CE3"/>
    <w:rsid w:val="005C5E12"/>
    <w:rsid w:val="005D2340"/>
    <w:rsid w:val="005D24E4"/>
    <w:rsid w:val="005D4940"/>
    <w:rsid w:val="005D5585"/>
    <w:rsid w:val="005D7F57"/>
    <w:rsid w:val="005E0CB2"/>
    <w:rsid w:val="005E0FAA"/>
    <w:rsid w:val="005E34C2"/>
    <w:rsid w:val="005E4B41"/>
    <w:rsid w:val="005E5880"/>
    <w:rsid w:val="005E640B"/>
    <w:rsid w:val="005E6BE3"/>
    <w:rsid w:val="005E7381"/>
    <w:rsid w:val="005F0463"/>
    <w:rsid w:val="005F15C1"/>
    <w:rsid w:val="005F1A69"/>
    <w:rsid w:val="005F3AE1"/>
    <w:rsid w:val="005F5125"/>
    <w:rsid w:val="005F54B1"/>
    <w:rsid w:val="005F6A64"/>
    <w:rsid w:val="005F6B91"/>
    <w:rsid w:val="005F7F25"/>
    <w:rsid w:val="00601E9C"/>
    <w:rsid w:val="00601FF6"/>
    <w:rsid w:val="006030C1"/>
    <w:rsid w:val="0060681F"/>
    <w:rsid w:val="00610E9E"/>
    <w:rsid w:val="00613566"/>
    <w:rsid w:val="006149DE"/>
    <w:rsid w:val="00615CE2"/>
    <w:rsid w:val="00616AC6"/>
    <w:rsid w:val="00616BEA"/>
    <w:rsid w:val="00617083"/>
    <w:rsid w:val="0061771A"/>
    <w:rsid w:val="00617C3A"/>
    <w:rsid w:val="006228A7"/>
    <w:rsid w:val="00623F46"/>
    <w:rsid w:val="0062445A"/>
    <w:rsid w:val="00625053"/>
    <w:rsid w:val="00630D4A"/>
    <w:rsid w:val="006311FE"/>
    <w:rsid w:val="00633641"/>
    <w:rsid w:val="00634120"/>
    <w:rsid w:val="00634899"/>
    <w:rsid w:val="006351FA"/>
    <w:rsid w:val="0063637F"/>
    <w:rsid w:val="00640C16"/>
    <w:rsid w:val="00643D0B"/>
    <w:rsid w:val="00644C4C"/>
    <w:rsid w:val="0064527E"/>
    <w:rsid w:val="006460B3"/>
    <w:rsid w:val="00650814"/>
    <w:rsid w:val="006509FB"/>
    <w:rsid w:val="0065109E"/>
    <w:rsid w:val="00652985"/>
    <w:rsid w:val="006549B6"/>
    <w:rsid w:val="006559A9"/>
    <w:rsid w:val="00656B2F"/>
    <w:rsid w:val="00660444"/>
    <w:rsid w:val="006616A2"/>
    <w:rsid w:val="0066434A"/>
    <w:rsid w:val="0066609D"/>
    <w:rsid w:val="006671EB"/>
    <w:rsid w:val="006702D5"/>
    <w:rsid w:val="006724FA"/>
    <w:rsid w:val="0067697A"/>
    <w:rsid w:val="00684EF1"/>
    <w:rsid w:val="00686A24"/>
    <w:rsid w:val="006901E0"/>
    <w:rsid w:val="00691D0A"/>
    <w:rsid w:val="00694673"/>
    <w:rsid w:val="0069636B"/>
    <w:rsid w:val="00697065"/>
    <w:rsid w:val="006A0951"/>
    <w:rsid w:val="006A1FFC"/>
    <w:rsid w:val="006A2414"/>
    <w:rsid w:val="006A2B4C"/>
    <w:rsid w:val="006A2EA3"/>
    <w:rsid w:val="006B0110"/>
    <w:rsid w:val="006B212E"/>
    <w:rsid w:val="006B24EB"/>
    <w:rsid w:val="006B3F9B"/>
    <w:rsid w:val="006B5130"/>
    <w:rsid w:val="006B6247"/>
    <w:rsid w:val="006C3041"/>
    <w:rsid w:val="006C3CD8"/>
    <w:rsid w:val="006C4B0D"/>
    <w:rsid w:val="006C4FD8"/>
    <w:rsid w:val="006C765D"/>
    <w:rsid w:val="006D3F48"/>
    <w:rsid w:val="006D4DE3"/>
    <w:rsid w:val="006D577E"/>
    <w:rsid w:val="006D5FE1"/>
    <w:rsid w:val="006D6FF2"/>
    <w:rsid w:val="006E29A9"/>
    <w:rsid w:val="006E2B49"/>
    <w:rsid w:val="006E3919"/>
    <w:rsid w:val="006E45F2"/>
    <w:rsid w:val="006E5D37"/>
    <w:rsid w:val="006F1029"/>
    <w:rsid w:val="006F28FD"/>
    <w:rsid w:val="006F6CFC"/>
    <w:rsid w:val="006F71FF"/>
    <w:rsid w:val="007034C4"/>
    <w:rsid w:val="007036F8"/>
    <w:rsid w:val="00703830"/>
    <w:rsid w:val="00704F1A"/>
    <w:rsid w:val="007051E6"/>
    <w:rsid w:val="0070659E"/>
    <w:rsid w:val="00710F3F"/>
    <w:rsid w:val="00711216"/>
    <w:rsid w:val="007150B0"/>
    <w:rsid w:val="00715366"/>
    <w:rsid w:val="007175A1"/>
    <w:rsid w:val="00717A4A"/>
    <w:rsid w:val="00717E76"/>
    <w:rsid w:val="00720F89"/>
    <w:rsid w:val="007223F8"/>
    <w:rsid w:val="007234DF"/>
    <w:rsid w:val="00723693"/>
    <w:rsid w:val="0072370B"/>
    <w:rsid w:val="007237B9"/>
    <w:rsid w:val="0072435D"/>
    <w:rsid w:val="00724928"/>
    <w:rsid w:val="00725C5B"/>
    <w:rsid w:val="0072683C"/>
    <w:rsid w:val="0072684B"/>
    <w:rsid w:val="00726D13"/>
    <w:rsid w:val="00730F87"/>
    <w:rsid w:val="00737186"/>
    <w:rsid w:val="00737D9A"/>
    <w:rsid w:val="0074027A"/>
    <w:rsid w:val="00744508"/>
    <w:rsid w:val="007472B0"/>
    <w:rsid w:val="007511CD"/>
    <w:rsid w:val="00751E65"/>
    <w:rsid w:val="00752CB9"/>
    <w:rsid w:val="007545C9"/>
    <w:rsid w:val="0075666A"/>
    <w:rsid w:val="007634FF"/>
    <w:rsid w:val="00764116"/>
    <w:rsid w:val="00764C5A"/>
    <w:rsid w:val="0076503B"/>
    <w:rsid w:val="00766C16"/>
    <w:rsid w:val="0077201C"/>
    <w:rsid w:val="007730C0"/>
    <w:rsid w:val="0077334F"/>
    <w:rsid w:val="00774FA7"/>
    <w:rsid w:val="007752EF"/>
    <w:rsid w:val="00776B7C"/>
    <w:rsid w:val="00777F1B"/>
    <w:rsid w:val="00781EF0"/>
    <w:rsid w:val="007824A2"/>
    <w:rsid w:val="00783B46"/>
    <w:rsid w:val="00784422"/>
    <w:rsid w:val="00790024"/>
    <w:rsid w:val="00790282"/>
    <w:rsid w:val="00791C86"/>
    <w:rsid w:val="00791ED2"/>
    <w:rsid w:val="007921D1"/>
    <w:rsid w:val="00794610"/>
    <w:rsid w:val="00796C48"/>
    <w:rsid w:val="00796DB8"/>
    <w:rsid w:val="00796FE9"/>
    <w:rsid w:val="007A2010"/>
    <w:rsid w:val="007A23FE"/>
    <w:rsid w:val="007A304C"/>
    <w:rsid w:val="007A35B8"/>
    <w:rsid w:val="007A3E24"/>
    <w:rsid w:val="007A5A64"/>
    <w:rsid w:val="007A727F"/>
    <w:rsid w:val="007B09E7"/>
    <w:rsid w:val="007B14C4"/>
    <w:rsid w:val="007B2272"/>
    <w:rsid w:val="007B430C"/>
    <w:rsid w:val="007B46F7"/>
    <w:rsid w:val="007B5E48"/>
    <w:rsid w:val="007B6696"/>
    <w:rsid w:val="007B67B4"/>
    <w:rsid w:val="007B6A16"/>
    <w:rsid w:val="007B7920"/>
    <w:rsid w:val="007B7D6C"/>
    <w:rsid w:val="007C0BE5"/>
    <w:rsid w:val="007C128C"/>
    <w:rsid w:val="007C2BC7"/>
    <w:rsid w:val="007C4D16"/>
    <w:rsid w:val="007D4C18"/>
    <w:rsid w:val="007D63CE"/>
    <w:rsid w:val="007E2536"/>
    <w:rsid w:val="007E3627"/>
    <w:rsid w:val="007E515E"/>
    <w:rsid w:val="007E5BEA"/>
    <w:rsid w:val="007E5E22"/>
    <w:rsid w:val="007E6E5E"/>
    <w:rsid w:val="007E7876"/>
    <w:rsid w:val="007F3041"/>
    <w:rsid w:val="007F3168"/>
    <w:rsid w:val="007F370E"/>
    <w:rsid w:val="007F42AE"/>
    <w:rsid w:val="007F5527"/>
    <w:rsid w:val="007F57B5"/>
    <w:rsid w:val="00805A0F"/>
    <w:rsid w:val="0080745D"/>
    <w:rsid w:val="0081245B"/>
    <w:rsid w:val="0081434E"/>
    <w:rsid w:val="00814EA8"/>
    <w:rsid w:val="00815E91"/>
    <w:rsid w:val="00815E9A"/>
    <w:rsid w:val="00817D87"/>
    <w:rsid w:val="00820BE0"/>
    <w:rsid w:val="0082129F"/>
    <w:rsid w:val="00822082"/>
    <w:rsid w:val="00822B12"/>
    <w:rsid w:val="00824DA4"/>
    <w:rsid w:val="008250B4"/>
    <w:rsid w:val="00826105"/>
    <w:rsid w:val="0082715B"/>
    <w:rsid w:val="008272DA"/>
    <w:rsid w:val="00830CE0"/>
    <w:rsid w:val="0083285A"/>
    <w:rsid w:val="00832E1A"/>
    <w:rsid w:val="008331A4"/>
    <w:rsid w:val="00835077"/>
    <w:rsid w:val="00836561"/>
    <w:rsid w:val="008419D4"/>
    <w:rsid w:val="00843521"/>
    <w:rsid w:val="00843DDE"/>
    <w:rsid w:val="0084522B"/>
    <w:rsid w:val="008532FB"/>
    <w:rsid w:val="00853B31"/>
    <w:rsid w:val="00853C55"/>
    <w:rsid w:val="00854204"/>
    <w:rsid w:val="008547C7"/>
    <w:rsid w:val="0085494A"/>
    <w:rsid w:val="00861742"/>
    <w:rsid w:val="00861D94"/>
    <w:rsid w:val="00864680"/>
    <w:rsid w:val="00864828"/>
    <w:rsid w:val="008732EE"/>
    <w:rsid w:val="00880D15"/>
    <w:rsid w:val="00881011"/>
    <w:rsid w:val="008821A2"/>
    <w:rsid w:val="00884E02"/>
    <w:rsid w:val="00886AB8"/>
    <w:rsid w:val="00886D3B"/>
    <w:rsid w:val="00887508"/>
    <w:rsid w:val="00890241"/>
    <w:rsid w:val="008908FC"/>
    <w:rsid w:val="00890CC4"/>
    <w:rsid w:val="0089227B"/>
    <w:rsid w:val="00893FD7"/>
    <w:rsid w:val="008A0762"/>
    <w:rsid w:val="008A1118"/>
    <w:rsid w:val="008A1E33"/>
    <w:rsid w:val="008A5370"/>
    <w:rsid w:val="008B4359"/>
    <w:rsid w:val="008B4B5E"/>
    <w:rsid w:val="008B560F"/>
    <w:rsid w:val="008B56C5"/>
    <w:rsid w:val="008B5CCC"/>
    <w:rsid w:val="008B5DD5"/>
    <w:rsid w:val="008B666F"/>
    <w:rsid w:val="008B7077"/>
    <w:rsid w:val="008B7BF9"/>
    <w:rsid w:val="008C190A"/>
    <w:rsid w:val="008C353B"/>
    <w:rsid w:val="008C4751"/>
    <w:rsid w:val="008C59A9"/>
    <w:rsid w:val="008C5D91"/>
    <w:rsid w:val="008C6E68"/>
    <w:rsid w:val="008D2EB6"/>
    <w:rsid w:val="008D49B3"/>
    <w:rsid w:val="008D5190"/>
    <w:rsid w:val="008D761D"/>
    <w:rsid w:val="008E4B6F"/>
    <w:rsid w:val="008E53B5"/>
    <w:rsid w:val="008E54D5"/>
    <w:rsid w:val="008F0B25"/>
    <w:rsid w:val="008F1A7A"/>
    <w:rsid w:val="008F2946"/>
    <w:rsid w:val="008F3E14"/>
    <w:rsid w:val="008F46C6"/>
    <w:rsid w:val="008F4783"/>
    <w:rsid w:val="008F5D05"/>
    <w:rsid w:val="00902597"/>
    <w:rsid w:val="0090530A"/>
    <w:rsid w:val="0090719E"/>
    <w:rsid w:val="009122BC"/>
    <w:rsid w:val="009127DE"/>
    <w:rsid w:val="009131BC"/>
    <w:rsid w:val="00914FA3"/>
    <w:rsid w:val="00917123"/>
    <w:rsid w:val="009202B1"/>
    <w:rsid w:val="00920576"/>
    <w:rsid w:val="00921E1A"/>
    <w:rsid w:val="009240AE"/>
    <w:rsid w:val="00925E47"/>
    <w:rsid w:val="00926973"/>
    <w:rsid w:val="00926A00"/>
    <w:rsid w:val="00927440"/>
    <w:rsid w:val="00930DEC"/>
    <w:rsid w:val="00933048"/>
    <w:rsid w:val="00935D53"/>
    <w:rsid w:val="00937318"/>
    <w:rsid w:val="009445D5"/>
    <w:rsid w:val="009453A4"/>
    <w:rsid w:val="00951A65"/>
    <w:rsid w:val="009537A1"/>
    <w:rsid w:val="00956A84"/>
    <w:rsid w:val="00963BC6"/>
    <w:rsid w:val="00971E1E"/>
    <w:rsid w:val="00973DFE"/>
    <w:rsid w:val="00974EE2"/>
    <w:rsid w:val="00975BC1"/>
    <w:rsid w:val="00984B89"/>
    <w:rsid w:val="00984FB0"/>
    <w:rsid w:val="009859A7"/>
    <w:rsid w:val="0098731A"/>
    <w:rsid w:val="00994431"/>
    <w:rsid w:val="009947FE"/>
    <w:rsid w:val="00995D3F"/>
    <w:rsid w:val="0099654B"/>
    <w:rsid w:val="009A1E16"/>
    <w:rsid w:val="009A35E5"/>
    <w:rsid w:val="009A4885"/>
    <w:rsid w:val="009A5170"/>
    <w:rsid w:val="009A68A0"/>
    <w:rsid w:val="009A6A87"/>
    <w:rsid w:val="009B0266"/>
    <w:rsid w:val="009B25FB"/>
    <w:rsid w:val="009B340E"/>
    <w:rsid w:val="009B5109"/>
    <w:rsid w:val="009B6BCF"/>
    <w:rsid w:val="009C1121"/>
    <w:rsid w:val="009C27C8"/>
    <w:rsid w:val="009C2F8D"/>
    <w:rsid w:val="009C5852"/>
    <w:rsid w:val="009C68B9"/>
    <w:rsid w:val="009C7123"/>
    <w:rsid w:val="009C75EA"/>
    <w:rsid w:val="009C7E46"/>
    <w:rsid w:val="009D0B40"/>
    <w:rsid w:val="009D4160"/>
    <w:rsid w:val="009D54C2"/>
    <w:rsid w:val="009D5832"/>
    <w:rsid w:val="009D5930"/>
    <w:rsid w:val="009E0773"/>
    <w:rsid w:val="009E1083"/>
    <w:rsid w:val="009E311C"/>
    <w:rsid w:val="009E3882"/>
    <w:rsid w:val="009E5D57"/>
    <w:rsid w:val="009E79A8"/>
    <w:rsid w:val="009F000C"/>
    <w:rsid w:val="009F13E2"/>
    <w:rsid w:val="00A00B50"/>
    <w:rsid w:val="00A00C67"/>
    <w:rsid w:val="00A0103E"/>
    <w:rsid w:val="00A02D9B"/>
    <w:rsid w:val="00A057D4"/>
    <w:rsid w:val="00A05E87"/>
    <w:rsid w:val="00A06041"/>
    <w:rsid w:val="00A06106"/>
    <w:rsid w:val="00A06F7D"/>
    <w:rsid w:val="00A0706B"/>
    <w:rsid w:val="00A13362"/>
    <w:rsid w:val="00A13CE1"/>
    <w:rsid w:val="00A15EF2"/>
    <w:rsid w:val="00A17B7D"/>
    <w:rsid w:val="00A20D82"/>
    <w:rsid w:val="00A218FC"/>
    <w:rsid w:val="00A21E43"/>
    <w:rsid w:val="00A225B4"/>
    <w:rsid w:val="00A319B3"/>
    <w:rsid w:val="00A31C69"/>
    <w:rsid w:val="00A324E9"/>
    <w:rsid w:val="00A332A0"/>
    <w:rsid w:val="00A34351"/>
    <w:rsid w:val="00A345EF"/>
    <w:rsid w:val="00A34B5F"/>
    <w:rsid w:val="00A420BD"/>
    <w:rsid w:val="00A4252C"/>
    <w:rsid w:val="00A43B8A"/>
    <w:rsid w:val="00A44987"/>
    <w:rsid w:val="00A44AA9"/>
    <w:rsid w:val="00A46A8E"/>
    <w:rsid w:val="00A53A5B"/>
    <w:rsid w:val="00A54A4F"/>
    <w:rsid w:val="00A54A5F"/>
    <w:rsid w:val="00A57784"/>
    <w:rsid w:val="00A57AD7"/>
    <w:rsid w:val="00A61F85"/>
    <w:rsid w:val="00A63088"/>
    <w:rsid w:val="00A706D1"/>
    <w:rsid w:val="00A7263E"/>
    <w:rsid w:val="00A73A35"/>
    <w:rsid w:val="00A746E3"/>
    <w:rsid w:val="00A757E3"/>
    <w:rsid w:val="00A76DF5"/>
    <w:rsid w:val="00A803ED"/>
    <w:rsid w:val="00A84204"/>
    <w:rsid w:val="00A858EF"/>
    <w:rsid w:val="00A86092"/>
    <w:rsid w:val="00A86652"/>
    <w:rsid w:val="00A86E81"/>
    <w:rsid w:val="00A95CFA"/>
    <w:rsid w:val="00AA2CF8"/>
    <w:rsid w:val="00AA3417"/>
    <w:rsid w:val="00AA44EE"/>
    <w:rsid w:val="00AA5BDF"/>
    <w:rsid w:val="00AB1205"/>
    <w:rsid w:val="00AB1850"/>
    <w:rsid w:val="00AB2B72"/>
    <w:rsid w:val="00AB4468"/>
    <w:rsid w:val="00AB4EF5"/>
    <w:rsid w:val="00AB6CFE"/>
    <w:rsid w:val="00AC1EE9"/>
    <w:rsid w:val="00AD15F3"/>
    <w:rsid w:val="00AD5463"/>
    <w:rsid w:val="00AD7116"/>
    <w:rsid w:val="00AD7687"/>
    <w:rsid w:val="00AE41CE"/>
    <w:rsid w:val="00AE483E"/>
    <w:rsid w:val="00AE5082"/>
    <w:rsid w:val="00AE65A9"/>
    <w:rsid w:val="00AE6692"/>
    <w:rsid w:val="00AE6E14"/>
    <w:rsid w:val="00AE6FA0"/>
    <w:rsid w:val="00AF324F"/>
    <w:rsid w:val="00AF446E"/>
    <w:rsid w:val="00AF5410"/>
    <w:rsid w:val="00AF635E"/>
    <w:rsid w:val="00AF6DDB"/>
    <w:rsid w:val="00AF6F21"/>
    <w:rsid w:val="00B021BE"/>
    <w:rsid w:val="00B04225"/>
    <w:rsid w:val="00B0610A"/>
    <w:rsid w:val="00B14F09"/>
    <w:rsid w:val="00B16A7C"/>
    <w:rsid w:val="00B20054"/>
    <w:rsid w:val="00B21C19"/>
    <w:rsid w:val="00B241B1"/>
    <w:rsid w:val="00B251C1"/>
    <w:rsid w:val="00B26A0F"/>
    <w:rsid w:val="00B278EA"/>
    <w:rsid w:val="00B27BC1"/>
    <w:rsid w:val="00B31AF1"/>
    <w:rsid w:val="00B32DD7"/>
    <w:rsid w:val="00B34629"/>
    <w:rsid w:val="00B35A65"/>
    <w:rsid w:val="00B37C6F"/>
    <w:rsid w:val="00B37CE8"/>
    <w:rsid w:val="00B40FFE"/>
    <w:rsid w:val="00B422C9"/>
    <w:rsid w:val="00B428D7"/>
    <w:rsid w:val="00B524F7"/>
    <w:rsid w:val="00B53A2E"/>
    <w:rsid w:val="00B54768"/>
    <w:rsid w:val="00B5647F"/>
    <w:rsid w:val="00B60011"/>
    <w:rsid w:val="00B6145C"/>
    <w:rsid w:val="00B62642"/>
    <w:rsid w:val="00B6267D"/>
    <w:rsid w:val="00B6353E"/>
    <w:rsid w:val="00B646B4"/>
    <w:rsid w:val="00B67F67"/>
    <w:rsid w:val="00B71025"/>
    <w:rsid w:val="00B7186E"/>
    <w:rsid w:val="00B71B05"/>
    <w:rsid w:val="00B71D46"/>
    <w:rsid w:val="00B73F1C"/>
    <w:rsid w:val="00B76141"/>
    <w:rsid w:val="00B801EC"/>
    <w:rsid w:val="00B8231F"/>
    <w:rsid w:val="00B836B9"/>
    <w:rsid w:val="00B84799"/>
    <w:rsid w:val="00B84F62"/>
    <w:rsid w:val="00B85EE9"/>
    <w:rsid w:val="00B878F3"/>
    <w:rsid w:val="00B87E1A"/>
    <w:rsid w:val="00B923F7"/>
    <w:rsid w:val="00B94BEA"/>
    <w:rsid w:val="00B953FB"/>
    <w:rsid w:val="00BA173C"/>
    <w:rsid w:val="00BA543F"/>
    <w:rsid w:val="00BA5807"/>
    <w:rsid w:val="00BB190F"/>
    <w:rsid w:val="00BB1C1E"/>
    <w:rsid w:val="00BB2B92"/>
    <w:rsid w:val="00BB497C"/>
    <w:rsid w:val="00BB5EFA"/>
    <w:rsid w:val="00BC081A"/>
    <w:rsid w:val="00BC7FF6"/>
    <w:rsid w:val="00BD0425"/>
    <w:rsid w:val="00BD21EA"/>
    <w:rsid w:val="00BD3895"/>
    <w:rsid w:val="00BD3AA3"/>
    <w:rsid w:val="00BD3F0F"/>
    <w:rsid w:val="00BD4245"/>
    <w:rsid w:val="00BD5784"/>
    <w:rsid w:val="00BD5845"/>
    <w:rsid w:val="00BE0493"/>
    <w:rsid w:val="00BE1B1E"/>
    <w:rsid w:val="00BE3132"/>
    <w:rsid w:val="00BE6014"/>
    <w:rsid w:val="00BE619E"/>
    <w:rsid w:val="00BE6EEC"/>
    <w:rsid w:val="00BE79AD"/>
    <w:rsid w:val="00BE7A69"/>
    <w:rsid w:val="00BF0323"/>
    <w:rsid w:val="00BF03C8"/>
    <w:rsid w:val="00BF258D"/>
    <w:rsid w:val="00BF2FF5"/>
    <w:rsid w:val="00BF40B5"/>
    <w:rsid w:val="00C00675"/>
    <w:rsid w:val="00C0435A"/>
    <w:rsid w:val="00C058C1"/>
    <w:rsid w:val="00C061C9"/>
    <w:rsid w:val="00C06432"/>
    <w:rsid w:val="00C075A7"/>
    <w:rsid w:val="00C0789A"/>
    <w:rsid w:val="00C11BC6"/>
    <w:rsid w:val="00C161AC"/>
    <w:rsid w:val="00C1761C"/>
    <w:rsid w:val="00C25E57"/>
    <w:rsid w:val="00C264CD"/>
    <w:rsid w:val="00C27DD8"/>
    <w:rsid w:val="00C30273"/>
    <w:rsid w:val="00C3300B"/>
    <w:rsid w:val="00C344D7"/>
    <w:rsid w:val="00C35593"/>
    <w:rsid w:val="00C371D2"/>
    <w:rsid w:val="00C37E1F"/>
    <w:rsid w:val="00C42663"/>
    <w:rsid w:val="00C44110"/>
    <w:rsid w:val="00C44E89"/>
    <w:rsid w:val="00C513A5"/>
    <w:rsid w:val="00C51AE7"/>
    <w:rsid w:val="00C53367"/>
    <w:rsid w:val="00C5382B"/>
    <w:rsid w:val="00C54B11"/>
    <w:rsid w:val="00C54B9E"/>
    <w:rsid w:val="00C55844"/>
    <w:rsid w:val="00C55B8E"/>
    <w:rsid w:val="00C57CDF"/>
    <w:rsid w:val="00C607BC"/>
    <w:rsid w:val="00C61C93"/>
    <w:rsid w:val="00C61CB2"/>
    <w:rsid w:val="00C634DC"/>
    <w:rsid w:val="00C6486A"/>
    <w:rsid w:val="00C66709"/>
    <w:rsid w:val="00C66973"/>
    <w:rsid w:val="00C70034"/>
    <w:rsid w:val="00C75A13"/>
    <w:rsid w:val="00C800AC"/>
    <w:rsid w:val="00C84843"/>
    <w:rsid w:val="00C8687A"/>
    <w:rsid w:val="00C905CF"/>
    <w:rsid w:val="00C92720"/>
    <w:rsid w:val="00C92C0F"/>
    <w:rsid w:val="00C92D01"/>
    <w:rsid w:val="00C947A1"/>
    <w:rsid w:val="00C95293"/>
    <w:rsid w:val="00CA243E"/>
    <w:rsid w:val="00CA284A"/>
    <w:rsid w:val="00CA38B6"/>
    <w:rsid w:val="00CA3C21"/>
    <w:rsid w:val="00CA4829"/>
    <w:rsid w:val="00CA525C"/>
    <w:rsid w:val="00CA536C"/>
    <w:rsid w:val="00CA6341"/>
    <w:rsid w:val="00CA6F5B"/>
    <w:rsid w:val="00CA789B"/>
    <w:rsid w:val="00CB20C4"/>
    <w:rsid w:val="00CB4963"/>
    <w:rsid w:val="00CB7488"/>
    <w:rsid w:val="00CC0202"/>
    <w:rsid w:val="00CC0BB9"/>
    <w:rsid w:val="00CC2131"/>
    <w:rsid w:val="00CC4047"/>
    <w:rsid w:val="00CC5373"/>
    <w:rsid w:val="00CC53F2"/>
    <w:rsid w:val="00CC680B"/>
    <w:rsid w:val="00CD64C1"/>
    <w:rsid w:val="00CD6E7D"/>
    <w:rsid w:val="00CE3284"/>
    <w:rsid w:val="00CE3CEC"/>
    <w:rsid w:val="00CE544E"/>
    <w:rsid w:val="00CE79E2"/>
    <w:rsid w:val="00CE7B80"/>
    <w:rsid w:val="00CF2904"/>
    <w:rsid w:val="00CF3608"/>
    <w:rsid w:val="00CF3890"/>
    <w:rsid w:val="00CF442F"/>
    <w:rsid w:val="00CF4BE6"/>
    <w:rsid w:val="00CF6D6B"/>
    <w:rsid w:val="00CF76D3"/>
    <w:rsid w:val="00D016EA"/>
    <w:rsid w:val="00D03A8A"/>
    <w:rsid w:val="00D06C6F"/>
    <w:rsid w:val="00D111C6"/>
    <w:rsid w:val="00D12301"/>
    <w:rsid w:val="00D12443"/>
    <w:rsid w:val="00D128D2"/>
    <w:rsid w:val="00D14412"/>
    <w:rsid w:val="00D14FDE"/>
    <w:rsid w:val="00D21A78"/>
    <w:rsid w:val="00D238E1"/>
    <w:rsid w:val="00D23A38"/>
    <w:rsid w:val="00D23BD4"/>
    <w:rsid w:val="00D241F6"/>
    <w:rsid w:val="00D24D8A"/>
    <w:rsid w:val="00D25164"/>
    <w:rsid w:val="00D301C5"/>
    <w:rsid w:val="00D30C64"/>
    <w:rsid w:val="00D3355E"/>
    <w:rsid w:val="00D351F9"/>
    <w:rsid w:val="00D36718"/>
    <w:rsid w:val="00D3689B"/>
    <w:rsid w:val="00D36FFF"/>
    <w:rsid w:val="00D443BB"/>
    <w:rsid w:val="00D46354"/>
    <w:rsid w:val="00D4751C"/>
    <w:rsid w:val="00D47A87"/>
    <w:rsid w:val="00D501BD"/>
    <w:rsid w:val="00D5035F"/>
    <w:rsid w:val="00D52FC6"/>
    <w:rsid w:val="00D53E29"/>
    <w:rsid w:val="00D56300"/>
    <w:rsid w:val="00D56649"/>
    <w:rsid w:val="00D57609"/>
    <w:rsid w:val="00D57683"/>
    <w:rsid w:val="00D60D82"/>
    <w:rsid w:val="00D61EAE"/>
    <w:rsid w:val="00D630DF"/>
    <w:rsid w:val="00D64746"/>
    <w:rsid w:val="00D6499E"/>
    <w:rsid w:val="00D679E0"/>
    <w:rsid w:val="00D735FE"/>
    <w:rsid w:val="00D73B1C"/>
    <w:rsid w:val="00D74B4D"/>
    <w:rsid w:val="00D75833"/>
    <w:rsid w:val="00D7589D"/>
    <w:rsid w:val="00D76CFB"/>
    <w:rsid w:val="00D77D0A"/>
    <w:rsid w:val="00D8143F"/>
    <w:rsid w:val="00D83611"/>
    <w:rsid w:val="00D873CF"/>
    <w:rsid w:val="00D8762E"/>
    <w:rsid w:val="00D8768B"/>
    <w:rsid w:val="00D876F2"/>
    <w:rsid w:val="00D90F30"/>
    <w:rsid w:val="00D96077"/>
    <w:rsid w:val="00DA034C"/>
    <w:rsid w:val="00DA11AE"/>
    <w:rsid w:val="00DA62E3"/>
    <w:rsid w:val="00DB1108"/>
    <w:rsid w:val="00DB287D"/>
    <w:rsid w:val="00DB3BF7"/>
    <w:rsid w:val="00DB4EF4"/>
    <w:rsid w:val="00DB59E5"/>
    <w:rsid w:val="00DB5CC3"/>
    <w:rsid w:val="00DB5E3A"/>
    <w:rsid w:val="00DB7ED0"/>
    <w:rsid w:val="00DC0A19"/>
    <w:rsid w:val="00DC20A8"/>
    <w:rsid w:val="00DC50FC"/>
    <w:rsid w:val="00DC5765"/>
    <w:rsid w:val="00DC7596"/>
    <w:rsid w:val="00DD03E6"/>
    <w:rsid w:val="00DD0B5F"/>
    <w:rsid w:val="00DD1737"/>
    <w:rsid w:val="00DD1CA7"/>
    <w:rsid w:val="00DD1F24"/>
    <w:rsid w:val="00DD32B5"/>
    <w:rsid w:val="00DD3EB1"/>
    <w:rsid w:val="00DD5095"/>
    <w:rsid w:val="00DE1F64"/>
    <w:rsid w:val="00DE63BC"/>
    <w:rsid w:val="00DE6A87"/>
    <w:rsid w:val="00DE6B60"/>
    <w:rsid w:val="00DF0F26"/>
    <w:rsid w:val="00DF11CE"/>
    <w:rsid w:val="00DF2D81"/>
    <w:rsid w:val="00DF43A0"/>
    <w:rsid w:val="00DF4E0F"/>
    <w:rsid w:val="00DF663B"/>
    <w:rsid w:val="00DF7C5C"/>
    <w:rsid w:val="00E00537"/>
    <w:rsid w:val="00E0084F"/>
    <w:rsid w:val="00E018A9"/>
    <w:rsid w:val="00E0378B"/>
    <w:rsid w:val="00E03E28"/>
    <w:rsid w:val="00E03EC6"/>
    <w:rsid w:val="00E04182"/>
    <w:rsid w:val="00E05C81"/>
    <w:rsid w:val="00E1420C"/>
    <w:rsid w:val="00E16F53"/>
    <w:rsid w:val="00E201C4"/>
    <w:rsid w:val="00E21B47"/>
    <w:rsid w:val="00E22F56"/>
    <w:rsid w:val="00E25C78"/>
    <w:rsid w:val="00E273BC"/>
    <w:rsid w:val="00E300B8"/>
    <w:rsid w:val="00E3095E"/>
    <w:rsid w:val="00E317C9"/>
    <w:rsid w:val="00E31A4B"/>
    <w:rsid w:val="00E32FB1"/>
    <w:rsid w:val="00E340BB"/>
    <w:rsid w:val="00E34373"/>
    <w:rsid w:val="00E345A0"/>
    <w:rsid w:val="00E34A67"/>
    <w:rsid w:val="00E3511F"/>
    <w:rsid w:val="00E36C66"/>
    <w:rsid w:val="00E36D51"/>
    <w:rsid w:val="00E37EB6"/>
    <w:rsid w:val="00E40058"/>
    <w:rsid w:val="00E41C9C"/>
    <w:rsid w:val="00E43B2C"/>
    <w:rsid w:val="00E455F9"/>
    <w:rsid w:val="00E458C7"/>
    <w:rsid w:val="00E4693A"/>
    <w:rsid w:val="00E50EF0"/>
    <w:rsid w:val="00E51300"/>
    <w:rsid w:val="00E5270F"/>
    <w:rsid w:val="00E53BE3"/>
    <w:rsid w:val="00E56748"/>
    <w:rsid w:val="00E56DEE"/>
    <w:rsid w:val="00E62257"/>
    <w:rsid w:val="00E6289B"/>
    <w:rsid w:val="00E629EB"/>
    <w:rsid w:val="00E6428D"/>
    <w:rsid w:val="00E65864"/>
    <w:rsid w:val="00E72968"/>
    <w:rsid w:val="00E759AE"/>
    <w:rsid w:val="00E75C37"/>
    <w:rsid w:val="00E76D67"/>
    <w:rsid w:val="00E826A3"/>
    <w:rsid w:val="00E84888"/>
    <w:rsid w:val="00E92919"/>
    <w:rsid w:val="00E93D30"/>
    <w:rsid w:val="00E94CF5"/>
    <w:rsid w:val="00E95139"/>
    <w:rsid w:val="00E95B4C"/>
    <w:rsid w:val="00EA02ED"/>
    <w:rsid w:val="00EA036A"/>
    <w:rsid w:val="00EA1F96"/>
    <w:rsid w:val="00EA2F28"/>
    <w:rsid w:val="00EA5D16"/>
    <w:rsid w:val="00EB0D68"/>
    <w:rsid w:val="00EB27F5"/>
    <w:rsid w:val="00EB28E7"/>
    <w:rsid w:val="00EB38E9"/>
    <w:rsid w:val="00EB3BC8"/>
    <w:rsid w:val="00EB473D"/>
    <w:rsid w:val="00EC1E13"/>
    <w:rsid w:val="00EC345E"/>
    <w:rsid w:val="00EC5C45"/>
    <w:rsid w:val="00ED1103"/>
    <w:rsid w:val="00ED1A20"/>
    <w:rsid w:val="00ED215B"/>
    <w:rsid w:val="00ED22A2"/>
    <w:rsid w:val="00ED5196"/>
    <w:rsid w:val="00ED73CA"/>
    <w:rsid w:val="00EE1133"/>
    <w:rsid w:val="00EE14D6"/>
    <w:rsid w:val="00EE256B"/>
    <w:rsid w:val="00EE2595"/>
    <w:rsid w:val="00EE27AA"/>
    <w:rsid w:val="00EF12BF"/>
    <w:rsid w:val="00EF1453"/>
    <w:rsid w:val="00EF2F56"/>
    <w:rsid w:val="00EF38FD"/>
    <w:rsid w:val="00F0156B"/>
    <w:rsid w:val="00F042C3"/>
    <w:rsid w:val="00F045D6"/>
    <w:rsid w:val="00F061D1"/>
    <w:rsid w:val="00F15526"/>
    <w:rsid w:val="00F15891"/>
    <w:rsid w:val="00F16C07"/>
    <w:rsid w:val="00F201AA"/>
    <w:rsid w:val="00F2181E"/>
    <w:rsid w:val="00F22F0F"/>
    <w:rsid w:val="00F24F93"/>
    <w:rsid w:val="00F30E9F"/>
    <w:rsid w:val="00F349F8"/>
    <w:rsid w:val="00F36A34"/>
    <w:rsid w:val="00F405AE"/>
    <w:rsid w:val="00F4248C"/>
    <w:rsid w:val="00F4261D"/>
    <w:rsid w:val="00F43D54"/>
    <w:rsid w:val="00F43EF5"/>
    <w:rsid w:val="00F44AB8"/>
    <w:rsid w:val="00F45A8B"/>
    <w:rsid w:val="00F53766"/>
    <w:rsid w:val="00F53C77"/>
    <w:rsid w:val="00F54186"/>
    <w:rsid w:val="00F5510E"/>
    <w:rsid w:val="00F551F4"/>
    <w:rsid w:val="00F56F6F"/>
    <w:rsid w:val="00F60DEB"/>
    <w:rsid w:val="00F62D80"/>
    <w:rsid w:val="00F6336A"/>
    <w:rsid w:val="00F63C68"/>
    <w:rsid w:val="00F647DB"/>
    <w:rsid w:val="00F65789"/>
    <w:rsid w:val="00F6587A"/>
    <w:rsid w:val="00F71880"/>
    <w:rsid w:val="00F722E0"/>
    <w:rsid w:val="00F72707"/>
    <w:rsid w:val="00F75F7F"/>
    <w:rsid w:val="00F76223"/>
    <w:rsid w:val="00F770AA"/>
    <w:rsid w:val="00F8539F"/>
    <w:rsid w:val="00F9030A"/>
    <w:rsid w:val="00F92371"/>
    <w:rsid w:val="00F944C0"/>
    <w:rsid w:val="00F94C03"/>
    <w:rsid w:val="00F95061"/>
    <w:rsid w:val="00F97B21"/>
    <w:rsid w:val="00FA0276"/>
    <w:rsid w:val="00FA0531"/>
    <w:rsid w:val="00FA3DE2"/>
    <w:rsid w:val="00FA4691"/>
    <w:rsid w:val="00FA76D2"/>
    <w:rsid w:val="00FB33AC"/>
    <w:rsid w:val="00FB37C6"/>
    <w:rsid w:val="00FB3BBF"/>
    <w:rsid w:val="00FB5EA3"/>
    <w:rsid w:val="00FB7D82"/>
    <w:rsid w:val="00FC0808"/>
    <w:rsid w:val="00FC1D44"/>
    <w:rsid w:val="00FC31AA"/>
    <w:rsid w:val="00FC543E"/>
    <w:rsid w:val="00FD228A"/>
    <w:rsid w:val="00FD2EA6"/>
    <w:rsid w:val="00FD4B21"/>
    <w:rsid w:val="00FD68E9"/>
    <w:rsid w:val="00FE1260"/>
    <w:rsid w:val="00FF44C3"/>
    <w:rsid w:val="00FF4C50"/>
    <w:rsid w:val="00FF740E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951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382B"/>
    <w:pPr>
      <w:keepNext/>
      <w:spacing w:line="360" w:lineRule="auto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3A724B"/>
    <w:pPr>
      <w:keepNext/>
      <w:spacing w:before="240" w:after="24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B1FC9"/>
    <w:pPr>
      <w:keepNext/>
      <w:spacing w:before="120" w:after="120"/>
      <w:outlineLvl w:val="2"/>
    </w:pPr>
    <w:rPr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38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38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CF389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0F30"/>
    <w:pPr>
      <w:ind w:hanging="540"/>
      <w:jc w:val="center"/>
    </w:pPr>
    <w:rPr>
      <w:b/>
      <w:bCs/>
      <w:sz w:val="22"/>
    </w:rPr>
  </w:style>
  <w:style w:type="paragraph" w:styleId="a4">
    <w:name w:val="footer"/>
    <w:basedOn w:val="a"/>
    <w:rsid w:val="00D90F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0F30"/>
  </w:style>
  <w:style w:type="paragraph" w:styleId="21">
    <w:name w:val="Body Text 2"/>
    <w:basedOn w:val="a"/>
    <w:rsid w:val="00D90F30"/>
    <w:rPr>
      <w:color w:val="FF0000"/>
      <w:sz w:val="23"/>
    </w:rPr>
  </w:style>
  <w:style w:type="paragraph" w:customStyle="1" w:styleId="Iauiue">
    <w:name w:val="Iau?iue"/>
    <w:rsid w:val="00D90F30"/>
    <w:pPr>
      <w:autoSpaceDE w:val="0"/>
      <w:autoSpaceDN w:val="0"/>
      <w:adjustRightInd w:val="0"/>
    </w:pPr>
  </w:style>
  <w:style w:type="table" w:customStyle="1" w:styleId="11">
    <w:name w:val="Стиль таблицы1"/>
    <w:basedOn w:val="a1"/>
    <w:rsid w:val="00D90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B7D6C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2C16D4"/>
    <w:rPr>
      <w:color w:val="0000FF"/>
      <w:u w:val="single"/>
    </w:rPr>
  </w:style>
  <w:style w:type="paragraph" w:styleId="a8">
    <w:name w:val="Body Text Indent"/>
    <w:basedOn w:val="a"/>
    <w:rsid w:val="005F15C1"/>
    <w:pPr>
      <w:spacing w:after="120"/>
      <w:ind w:left="283"/>
    </w:pPr>
  </w:style>
  <w:style w:type="paragraph" w:styleId="a9">
    <w:name w:val="Body Text"/>
    <w:basedOn w:val="a"/>
    <w:link w:val="aa"/>
    <w:rsid w:val="005F15C1"/>
    <w:pPr>
      <w:spacing w:after="120"/>
    </w:pPr>
  </w:style>
  <w:style w:type="table" w:styleId="ab">
    <w:name w:val="Table Grid"/>
    <w:basedOn w:val="a1"/>
    <w:rsid w:val="00D5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3F1C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F1CD8"/>
    <w:rPr>
      <w:sz w:val="24"/>
      <w:szCs w:val="24"/>
    </w:rPr>
  </w:style>
  <w:style w:type="paragraph" w:customStyle="1" w:styleId="ConsCell">
    <w:name w:val="ConsCell"/>
    <w:rsid w:val="007A35B8"/>
    <w:pPr>
      <w:widowControl w:val="0"/>
      <w:autoSpaceDE w:val="0"/>
      <w:autoSpaceDN w:val="0"/>
      <w:ind w:right="19772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7A35B8"/>
    <w:pPr>
      <w:ind w:left="720"/>
      <w:contextualSpacing/>
    </w:pPr>
    <w:rPr>
      <w:sz w:val="20"/>
      <w:szCs w:val="20"/>
      <w:lang w:val="en-GB"/>
    </w:rPr>
  </w:style>
  <w:style w:type="character" w:customStyle="1" w:styleId="30">
    <w:name w:val="Заголовок 3 Знак"/>
    <w:basedOn w:val="a0"/>
    <w:link w:val="3"/>
    <w:rsid w:val="000B1FC9"/>
    <w:rPr>
      <w:bCs/>
      <w:sz w:val="26"/>
      <w:szCs w:val="26"/>
    </w:rPr>
  </w:style>
  <w:style w:type="paragraph" w:styleId="af">
    <w:name w:val="Document Map"/>
    <w:basedOn w:val="a"/>
    <w:link w:val="af0"/>
    <w:rsid w:val="00CF3890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CF3890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F3890"/>
    <w:rPr>
      <w:rFonts w:ascii="Cambria" w:eastAsia="Times New Roman" w:hAnsi="Cambria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CF38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F389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Таблица"/>
    <w:basedOn w:val="a"/>
    <w:qFormat/>
    <w:rsid w:val="00FB3BBF"/>
    <w:pPr>
      <w:ind w:firstLine="0"/>
    </w:pPr>
  </w:style>
  <w:style w:type="character" w:customStyle="1" w:styleId="20">
    <w:name w:val="Заголовок 2 Знак"/>
    <w:basedOn w:val="a0"/>
    <w:link w:val="2"/>
    <w:rsid w:val="00D57683"/>
    <w:rPr>
      <w:b/>
      <w:bCs/>
      <w:iCs/>
      <w:sz w:val="28"/>
      <w:szCs w:val="28"/>
    </w:rPr>
  </w:style>
  <w:style w:type="character" w:styleId="af2">
    <w:name w:val="Strong"/>
    <w:uiPriority w:val="22"/>
    <w:qFormat/>
    <w:rsid w:val="009B34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F38FD"/>
    <w:rPr>
      <w:b/>
      <w:sz w:val="32"/>
      <w:szCs w:val="32"/>
    </w:rPr>
  </w:style>
  <w:style w:type="character" w:customStyle="1" w:styleId="aa">
    <w:name w:val="Основной текст Знак"/>
    <w:basedOn w:val="a0"/>
    <w:link w:val="a9"/>
    <w:rsid w:val="00B878F3"/>
    <w:rPr>
      <w:sz w:val="24"/>
      <w:szCs w:val="24"/>
    </w:rPr>
  </w:style>
  <w:style w:type="paragraph" w:styleId="af3">
    <w:name w:val="No Spacing"/>
    <w:uiPriority w:val="1"/>
    <w:qFormat/>
    <w:rsid w:val="002B15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2DF29-DD37-44D2-98F1-F212EF02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18</Pages>
  <Words>7407</Words>
  <Characters>42221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zaosam</Company>
  <LinksUpToDate>false</LinksUpToDate>
  <CharactersWithSpaces>49529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Sbogospasaeva</dc:creator>
  <cp:lastModifiedBy>lmatveeva</cp:lastModifiedBy>
  <cp:revision>189</cp:revision>
  <cp:lastPrinted>2017-06-08T13:07:00Z</cp:lastPrinted>
  <dcterms:created xsi:type="dcterms:W3CDTF">2020-08-24T13:42:00Z</dcterms:created>
  <dcterms:modified xsi:type="dcterms:W3CDTF">2024-05-28T08:19:00Z</dcterms:modified>
</cp:coreProperties>
</file>