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49"/>
      </w:tblGrid>
      <w:tr w:rsidR="00BE1408" w:rsidRPr="006B696D" w:rsidTr="00340D00">
        <w:tc>
          <w:tcPr>
            <w:tcW w:w="5353" w:type="dxa"/>
          </w:tcPr>
          <w:p w:rsidR="00BE1408" w:rsidRPr="000041A9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5349" w:type="dxa"/>
          </w:tcPr>
          <w:p w:rsidR="00BE1408" w:rsidRPr="000041A9" w:rsidRDefault="00BE1408" w:rsidP="00EE69D7">
            <w:pPr>
              <w:rPr>
                <w:rFonts w:ascii="Times" w:hAnsi="Times"/>
                <w:sz w:val="24"/>
                <w:szCs w:val="24"/>
              </w:rPr>
            </w:pP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УТВЕРЖДЕН</w:t>
            </w: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Советом директоров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О</w:t>
            </w:r>
            <w:r w:rsidR="00340D00" w:rsidRPr="006B696D">
              <w:rPr>
                <w:rFonts w:ascii="Times" w:hAnsi="Times"/>
                <w:sz w:val="24"/>
                <w:szCs w:val="24"/>
              </w:rPr>
              <w:t>ткрытого акционерного общества</w:t>
            </w:r>
          </w:p>
          <w:p w:rsidR="00340D00" w:rsidRPr="006B696D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«Кондитерская фирма «ТАКФ»</w:t>
            </w:r>
          </w:p>
          <w:p w:rsidR="00340D00" w:rsidRPr="00944D90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>«</w:t>
            </w:r>
            <w:r w:rsidR="003A358A">
              <w:rPr>
                <w:rFonts w:ascii="Times" w:hAnsi="Times"/>
                <w:sz w:val="24"/>
                <w:szCs w:val="24"/>
              </w:rPr>
              <w:t>28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»  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апреля 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202</w:t>
            </w:r>
            <w:r w:rsidR="003A358A">
              <w:rPr>
                <w:rFonts w:ascii="Times" w:hAnsi="Times"/>
                <w:sz w:val="24"/>
                <w:szCs w:val="24"/>
              </w:rPr>
              <w:t>1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года,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Протокол от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«</w:t>
            </w:r>
            <w:r w:rsidR="003A358A">
              <w:rPr>
                <w:rFonts w:ascii="Times" w:hAnsi="Times"/>
                <w:sz w:val="24"/>
                <w:szCs w:val="24"/>
              </w:rPr>
              <w:t>28</w:t>
            </w:r>
            <w:r w:rsidR="002E2342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»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 апреля</w:t>
            </w:r>
            <w:r w:rsidR="00944D90" w:rsidRPr="00944D90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Pr="006B696D">
              <w:rPr>
                <w:rFonts w:ascii="Times" w:hAnsi="Times"/>
                <w:sz w:val="24"/>
                <w:szCs w:val="24"/>
              </w:rPr>
              <w:t>20</w:t>
            </w:r>
            <w:r w:rsidR="00E35903" w:rsidRPr="006B696D">
              <w:rPr>
                <w:rFonts w:ascii="Times" w:hAnsi="Times"/>
                <w:sz w:val="24"/>
                <w:szCs w:val="24"/>
              </w:rPr>
              <w:t>2</w:t>
            </w:r>
            <w:r w:rsidR="003A358A">
              <w:rPr>
                <w:rFonts w:ascii="Times" w:hAnsi="Times"/>
                <w:sz w:val="24"/>
                <w:szCs w:val="24"/>
              </w:rPr>
              <w:t>1</w:t>
            </w:r>
            <w:r w:rsidRPr="006B696D">
              <w:rPr>
                <w:rFonts w:ascii="Times" w:hAnsi="Times"/>
                <w:sz w:val="24"/>
                <w:szCs w:val="24"/>
              </w:rPr>
              <w:t xml:space="preserve"> г.</w:t>
            </w:r>
            <w:r w:rsidR="003677CF">
              <w:rPr>
                <w:rFonts w:ascii="Times" w:hAnsi="Times"/>
                <w:sz w:val="24"/>
                <w:szCs w:val="24"/>
              </w:rPr>
              <w:t xml:space="preserve">, № </w:t>
            </w:r>
            <w:proofErr w:type="gramStart"/>
            <w:r w:rsidR="003677CF">
              <w:rPr>
                <w:rFonts w:ascii="Times" w:hAnsi="Times"/>
                <w:sz w:val="24"/>
                <w:szCs w:val="24"/>
              </w:rPr>
              <w:t>б</w:t>
            </w:r>
            <w:proofErr w:type="gramEnd"/>
            <w:r w:rsidR="003677CF">
              <w:rPr>
                <w:rFonts w:ascii="Times" w:hAnsi="Times"/>
                <w:sz w:val="24"/>
                <w:szCs w:val="24"/>
              </w:rPr>
              <w:t>/</w:t>
            </w:r>
            <w:proofErr w:type="spellStart"/>
            <w:r w:rsidR="003677CF">
              <w:rPr>
                <w:rFonts w:ascii="Times" w:hAnsi="Times"/>
                <w:sz w:val="24"/>
                <w:szCs w:val="24"/>
              </w:rPr>
              <w:t>н</w:t>
            </w:r>
            <w:proofErr w:type="spellEnd"/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EC0AA1" w:rsidP="00BE1408">
      <w:pPr>
        <w:jc w:val="both"/>
        <w:rPr>
          <w:rFonts w:ascii="Times" w:hAnsi="Times"/>
          <w:sz w:val="22"/>
          <w:szCs w:val="22"/>
        </w:rPr>
      </w:pPr>
      <w:r w:rsidRPr="006B696D">
        <w:rPr>
          <w:rFonts w:ascii="Times" w:hAnsi="Times"/>
          <w:sz w:val="22"/>
          <w:szCs w:val="22"/>
        </w:rPr>
        <w:t xml:space="preserve">                                                 </w:t>
      </w: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DC021B" w:rsidRPr="006B696D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/>
          <w:sz w:val="44"/>
          <w:szCs w:val="44"/>
        </w:rPr>
      </w:pPr>
      <w:r w:rsidRPr="006B696D">
        <w:rPr>
          <w:rFonts w:ascii="Times" w:hAnsi="Times"/>
          <w:sz w:val="44"/>
          <w:szCs w:val="44"/>
        </w:rPr>
        <w:t xml:space="preserve">ОТЧЕТ </w:t>
      </w:r>
    </w:p>
    <w:p w:rsidR="00DC021B" w:rsidRPr="006B696D" w:rsidRDefault="00DC021B" w:rsidP="00DC021B">
      <w:pPr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о заключенных Открытым акционерным </w:t>
      </w:r>
      <w:r w:rsidR="00D30F2C" w:rsidRPr="006B696D">
        <w:rPr>
          <w:rFonts w:ascii="Times" w:hAnsi="Times"/>
          <w:sz w:val="32"/>
          <w:szCs w:val="32"/>
        </w:rPr>
        <w:t>о</w:t>
      </w:r>
      <w:r w:rsidRPr="006B696D">
        <w:rPr>
          <w:rFonts w:ascii="Times" w:hAnsi="Times"/>
          <w:sz w:val="32"/>
          <w:szCs w:val="32"/>
        </w:rPr>
        <w:t>бществом</w:t>
      </w:r>
    </w:p>
    <w:p w:rsidR="00DC021B" w:rsidRPr="006B696D" w:rsidRDefault="00DC021B" w:rsidP="00EC0AA1">
      <w:pPr>
        <w:tabs>
          <w:tab w:val="left" w:pos="1985"/>
        </w:tabs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>«</w:t>
      </w:r>
      <w:r w:rsidR="00EC0AA1" w:rsidRPr="006B696D">
        <w:rPr>
          <w:rFonts w:ascii="Times" w:hAnsi="Times"/>
          <w:sz w:val="32"/>
          <w:szCs w:val="32"/>
        </w:rPr>
        <w:t>Кондитерская фирма «ТАКФ</w:t>
      </w:r>
      <w:r w:rsidRPr="006B696D">
        <w:rPr>
          <w:rFonts w:ascii="Times" w:hAnsi="Times"/>
          <w:sz w:val="32"/>
          <w:szCs w:val="32"/>
        </w:rPr>
        <w:t>»</w:t>
      </w:r>
    </w:p>
    <w:p w:rsidR="00922EC1" w:rsidRPr="006B696D" w:rsidRDefault="00DC021B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в 20</w:t>
      </w:r>
      <w:r w:rsidR="003A358A">
        <w:rPr>
          <w:rFonts w:ascii="Times" w:hAnsi="Times"/>
          <w:sz w:val="32"/>
          <w:szCs w:val="32"/>
        </w:rPr>
        <w:t>20</w:t>
      </w:r>
      <w:r w:rsidRPr="006B696D">
        <w:rPr>
          <w:rFonts w:ascii="Times" w:hAnsi="Times"/>
          <w:sz w:val="32"/>
          <w:szCs w:val="32"/>
        </w:rPr>
        <w:t xml:space="preserve"> году сделках, в совершении которых имеется </w:t>
      </w:r>
      <w:r w:rsidR="00C16C08" w:rsidRPr="006B696D">
        <w:rPr>
          <w:rFonts w:ascii="Times" w:hAnsi="Times"/>
          <w:sz w:val="32"/>
          <w:szCs w:val="32"/>
        </w:rPr>
        <w:t xml:space="preserve">                       </w:t>
      </w:r>
    </w:p>
    <w:p w:rsidR="00DC021B" w:rsidRPr="006B696D" w:rsidRDefault="00C16C08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           </w:t>
      </w:r>
      <w:r w:rsidR="00DC021B" w:rsidRPr="006B696D">
        <w:rPr>
          <w:rFonts w:ascii="Times" w:hAnsi="Times"/>
          <w:sz w:val="32"/>
          <w:szCs w:val="32"/>
        </w:rPr>
        <w:t>заинтересованность</w:t>
      </w:r>
      <w:r w:rsidR="005737DE" w:rsidRPr="006B696D">
        <w:rPr>
          <w:rFonts w:ascii="Times" w:hAnsi="Times"/>
          <w:sz w:val="32"/>
          <w:szCs w:val="32"/>
        </w:rPr>
        <w:t>.</w:t>
      </w:r>
    </w:p>
    <w:p w:rsidR="00DC021B" w:rsidRPr="006B696D" w:rsidRDefault="00DC021B" w:rsidP="00EC0AA1">
      <w:pPr>
        <w:ind w:hanging="284"/>
        <w:jc w:val="center"/>
        <w:outlineLvl w:val="0"/>
        <w:rPr>
          <w:rFonts w:ascii="Times" w:hAnsi="Times"/>
          <w:b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Заместитель Генерального директора – 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Исполнительный директор</w:t>
      </w:r>
      <w:r w:rsidRPr="006B696D">
        <w:rPr>
          <w:rFonts w:ascii="Times" w:hAnsi="Times"/>
          <w:sz w:val="24"/>
          <w:szCs w:val="24"/>
        </w:rPr>
        <w:tab/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ООО «Объединенные кондитеры»</w:t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  <w:t xml:space="preserve">           </w:t>
      </w:r>
      <w:r w:rsidR="00B625CD">
        <w:rPr>
          <w:rFonts w:ascii="Times" w:hAnsi="Times"/>
          <w:sz w:val="24"/>
          <w:szCs w:val="24"/>
        </w:rPr>
        <w:t xml:space="preserve">   </w:t>
      </w:r>
      <w:r w:rsidRPr="006B696D">
        <w:rPr>
          <w:rFonts w:ascii="Times" w:hAnsi="Times"/>
          <w:sz w:val="24"/>
          <w:szCs w:val="24"/>
        </w:rPr>
        <w:t>Саликов А.А.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b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BE1408" w:rsidRDefault="002F45CE" w:rsidP="002765DA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</w:t>
      </w:r>
    </w:p>
    <w:p w:rsidR="00B625CD" w:rsidRPr="006B696D" w:rsidRDefault="00B625CD" w:rsidP="002765DA">
      <w:pPr>
        <w:rPr>
          <w:rFonts w:ascii="Times" w:hAnsi="Times"/>
          <w:sz w:val="24"/>
          <w:szCs w:val="24"/>
        </w:rPr>
      </w:pPr>
    </w:p>
    <w:p w:rsidR="004121DB" w:rsidRPr="006B696D" w:rsidRDefault="004121DB" w:rsidP="00BE1408">
      <w:pPr>
        <w:jc w:val="center"/>
        <w:rPr>
          <w:rFonts w:ascii="Times" w:hAnsi="Times"/>
          <w:b/>
          <w:sz w:val="28"/>
          <w:szCs w:val="28"/>
        </w:rPr>
      </w:pP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b/>
          <w:sz w:val="24"/>
          <w:szCs w:val="24"/>
        </w:rPr>
        <w:t xml:space="preserve">                                                                        </w:t>
      </w:r>
      <w:r w:rsidRPr="006B696D">
        <w:rPr>
          <w:rFonts w:ascii="Times" w:hAnsi="Times"/>
          <w:sz w:val="24"/>
          <w:szCs w:val="24"/>
        </w:rPr>
        <w:t>г. Тамбов</w:t>
      </w: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    20</w:t>
      </w:r>
      <w:r w:rsidR="003A358A">
        <w:rPr>
          <w:rFonts w:ascii="Times" w:hAnsi="Times"/>
          <w:sz w:val="24"/>
          <w:szCs w:val="24"/>
        </w:rPr>
        <w:t>21</w:t>
      </w:r>
      <w:r w:rsidR="00566986" w:rsidRPr="006B696D">
        <w:rPr>
          <w:rFonts w:ascii="Times" w:hAnsi="Times"/>
          <w:sz w:val="24"/>
          <w:szCs w:val="24"/>
        </w:rPr>
        <w:t xml:space="preserve"> </w:t>
      </w:r>
      <w:r w:rsidRPr="006B696D">
        <w:rPr>
          <w:rFonts w:ascii="Times" w:hAnsi="Times"/>
          <w:sz w:val="24"/>
          <w:szCs w:val="24"/>
        </w:rPr>
        <w:t>г.</w:t>
      </w:r>
    </w:p>
    <w:p w:rsidR="004121DB" w:rsidRPr="006B696D" w:rsidRDefault="004121DB" w:rsidP="00BE1408">
      <w:pPr>
        <w:jc w:val="center"/>
        <w:rPr>
          <w:rFonts w:ascii="Times" w:hAnsi="Times"/>
          <w:b/>
          <w:sz w:val="22"/>
          <w:szCs w:val="22"/>
        </w:rPr>
      </w:pPr>
    </w:p>
    <w:p w:rsidR="00C57E15" w:rsidRPr="002E4AD5" w:rsidRDefault="00BE1408" w:rsidP="00457279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В отчетном периоде </w:t>
      </w:r>
      <w:r w:rsidR="005E7CA2" w:rsidRPr="002E4AD5">
        <w:rPr>
          <w:rFonts w:ascii="Times" w:hAnsi="Times" w:cs="Times"/>
          <w:sz w:val="24"/>
          <w:szCs w:val="24"/>
        </w:rPr>
        <w:t>О</w:t>
      </w:r>
      <w:r w:rsidR="00CE0E0C" w:rsidRPr="002E4AD5">
        <w:rPr>
          <w:rFonts w:ascii="Times" w:hAnsi="Times" w:cs="Times"/>
          <w:sz w:val="24"/>
          <w:szCs w:val="24"/>
        </w:rPr>
        <w:t>ткрытым акционерным обществом</w:t>
      </w:r>
      <w:r w:rsidR="005E7CA2" w:rsidRPr="002E4AD5">
        <w:rPr>
          <w:rFonts w:ascii="Times" w:hAnsi="Times" w:cs="Times"/>
          <w:sz w:val="24"/>
          <w:szCs w:val="24"/>
        </w:rPr>
        <w:t xml:space="preserve"> «</w:t>
      </w:r>
      <w:r w:rsidR="00EC0AA1" w:rsidRPr="002E4AD5">
        <w:rPr>
          <w:rFonts w:ascii="Times" w:hAnsi="Times" w:cs="Times"/>
          <w:sz w:val="24"/>
          <w:szCs w:val="24"/>
        </w:rPr>
        <w:t>Кондитерская фирма «ТАКФ</w:t>
      </w:r>
      <w:r w:rsidR="005E7CA2" w:rsidRPr="002E4AD5">
        <w:rPr>
          <w:rFonts w:ascii="Times" w:hAnsi="Times" w:cs="Times"/>
          <w:sz w:val="24"/>
          <w:szCs w:val="24"/>
        </w:rPr>
        <w:t xml:space="preserve">» 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  <w:r w:rsidR="005E6999" w:rsidRPr="002E4AD5">
        <w:rPr>
          <w:rFonts w:ascii="Times" w:hAnsi="Times" w:cs="Times"/>
          <w:sz w:val="24"/>
          <w:szCs w:val="24"/>
        </w:rPr>
        <w:t xml:space="preserve">                            </w:t>
      </w:r>
      <w:r w:rsidR="005E7CA2" w:rsidRPr="002E4AD5">
        <w:rPr>
          <w:rFonts w:ascii="Times" w:hAnsi="Times" w:cs="Times"/>
          <w:sz w:val="24"/>
          <w:szCs w:val="24"/>
        </w:rPr>
        <w:t>(далее по тексту – Общество)</w:t>
      </w:r>
      <w:r w:rsidR="00841035" w:rsidRPr="002E4AD5">
        <w:rPr>
          <w:rFonts w:ascii="Times" w:hAnsi="Times" w:cs="Times"/>
          <w:sz w:val="24"/>
          <w:szCs w:val="24"/>
        </w:rPr>
        <w:t xml:space="preserve"> совершен</w:t>
      </w:r>
      <w:r w:rsidR="00893543" w:rsidRPr="002E4AD5">
        <w:rPr>
          <w:rFonts w:ascii="Times" w:hAnsi="Times" w:cs="Times"/>
          <w:sz w:val="24"/>
          <w:szCs w:val="24"/>
        </w:rPr>
        <w:t>о</w:t>
      </w:r>
      <w:r w:rsidRPr="002E4AD5">
        <w:rPr>
          <w:rFonts w:ascii="Times" w:hAnsi="Times" w:cs="Times"/>
          <w:sz w:val="24"/>
          <w:szCs w:val="24"/>
        </w:rPr>
        <w:t xml:space="preserve"> </w:t>
      </w:r>
      <w:r w:rsidR="002E4AD5" w:rsidRPr="00F25E14">
        <w:rPr>
          <w:rFonts w:ascii="Times" w:hAnsi="Times" w:cs="Times"/>
          <w:sz w:val="24"/>
          <w:szCs w:val="24"/>
        </w:rPr>
        <w:t>15</w:t>
      </w:r>
      <w:r w:rsidRPr="00F25E14">
        <w:rPr>
          <w:rFonts w:ascii="Times" w:hAnsi="Times" w:cs="Times"/>
          <w:sz w:val="24"/>
          <w:szCs w:val="24"/>
        </w:rPr>
        <w:t xml:space="preserve"> с</w:t>
      </w:r>
      <w:r w:rsidR="00841035" w:rsidRPr="00F25E14">
        <w:rPr>
          <w:rFonts w:ascii="Times" w:hAnsi="Times" w:cs="Times"/>
          <w:sz w:val="24"/>
          <w:szCs w:val="24"/>
        </w:rPr>
        <w:t>дел</w:t>
      </w:r>
      <w:r w:rsidR="00893543" w:rsidRPr="00F25E14">
        <w:rPr>
          <w:rFonts w:ascii="Times" w:hAnsi="Times" w:cs="Times"/>
          <w:sz w:val="24"/>
          <w:szCs w:val="24"/>
        </w:rPr>
        <w:t>ок</w:t>
      </w:r>
      <w:r w:rsidR="00841035" w:rsidRPr="00F25E14">
        <w:rPr>
          <w:rFonts w:ascii="Times" w:hAnsi="Times" w:cs="Times"/>
          <w:sz w:val="24"/>
          <w:szCs w:val="24"/>
        </w:rPr>
        <w:t>,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  <w:r w:rsidR="00566986" w:rsidRPr="002E4AD5">
        <w:rPr>
          <w:rFonts w:ascii="Times" w:hAnsi="Times" w:cs="Times"/>
          <w:sz w:val="24"/>
          <w:szCs w:val="24"/>
        </w:rPr>
        <w:t xml:space="preserve"> признаваем</w:t>
      </w:r>
      <w:r w:rsidR="00893543" w:rsidRPr="002E4AD5">
        <w:rPr>
          <w:rFonts w:ascii="Times" w:hAnsi="Times" w:cs="Times"/>
          <w:sz w:val="24"/>
          <w:szCs w:val="24"/>
        </w:rPr>
        <w:t>ых</w:t>
      </w:r>
      <w:r w:rsidRPr="002E4AD5">
        <w:rPr>
          <w:rFonts w:ascii="Times" w:hAnsi="Times" w:cs="Times"/>
          <w:sz w:val="24"/>
          <w:szCs w:val="24"/>
        </w:rPr>
        <w:t xml:space="preserve"> в соответствии с Федеральным</w:t>
      </w:r>
      <w:r w:rsidR="00922EC1" w:rsidRPr="002E4AD5">
        <w:rPr>
          <w:rFonts w:ascii="Times" w:hAnsi="Times" w:cs="Times"/>
          <w:sz w:val="24"/>
          <w:szCs w:val="24"/>
        </w:rPr>
        <w:t xml:space="preserve"> </w:t>
      </w:r>
      <w:hyperlink r:id="rId7" w:history="1">
        <w:r w:rsidRPr="002E4AD5">
          <w:rPr>
            <w:rFonts w:ascii="Times" w:hAnsi="Times" w:cs="Times"/>
            <w:sz w:val="24"/>
            <w:szCs w:val="24"/>
          </w:rPr>
          <w:t>з</w:t>
        </w:r>
        <w:r w:rsidRPr="002E4AD5">
          <w:rPr>
            <w:rFonts w:ascii="Times" w:hAnsi="Times" w:cs="Times"/>
            <w:sz w:val="24"/>
            <w:szCs w:val="24"/>
          </w:rPr>
          <w:t>а</w:t>
        </w:r>
        <w:r w:rsidRPr="002E4AD5">
          <w:rPr>
            <w:rFonts w:ascii="Times" w:hAnsi="Times" w:cs="Times"/>
            <w:sz w:val="24"/>
            <w:szCs w:val="24"/>
          </w:rPr>
          <w:t>коном</w:t>
        </w:r>
      </w:hyperlink>
      <w:r w:rsidR="00BA2221">
        <w:rPr>
          <w:rFonts w:ascii="Times" w:hAnsi="Times" w:cs="Times"/>
          <w:sz w:val="24"/>
          <w:szCs w:val="24"/>
        </w:rPr>
        <w:t xml:space="preserve">  </w:t>
      </w:r>
      <w:r w:rsidR="005E6999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>«Об акционер</w:t>
      </w:r>
      <w:r w:rsidR="005E6999" w:rsidRPr="002E4AD5">
        <w:rPr>
          <w:rFonts w:ascii="Times" w:hAnsi="Times" w:cs="Times"/>
          <w:sz w:val="24"/>
          <w:szCs w:val="24"/>
        </w:rPr>
        <w:t>ных</w:t>
      </w:r>
      <w:r w:rsidR="00E0418B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 xml:space="preserve">обществах» </w:t>
      </w:r>
      <w:r w:rsidR="00566986" w:rsidRPr="002E4AD5">
        <w:rPr>
          <w:rFonts w:ascii="Times" w:hAnsi="Times" w:cs="Times"/>
          <w:sz w:val="24"/>
          <w:szCs w:val="24"/>
        </w:rPr>
        <w:t xml:space="preserve"> сделк</w:t>
      </w:r>
      <w:r w:rsidR="00893543" w:rsidRPr="002E4AD5">
        <w:rPr>
          <w:rFonts w:ascii="Times" w:hAnsi="Times" w:cs="Times"/>
          <w:sz w:val="24"/>
          <w:szCs w:val="24"/>
        </w:rPr>
        <w:t>ами</w:t>
      </w:r>
      <w:r w:rsidRPr="002E4AD5">
        <w:rPr>
          <w:rFonts w:ascii="Times" w:hAnsi="Times" w:cs="Times"/>
          <w:sz w:val="24"/>
          <w:szCs w:val="24"/>
        </w:rPr>
        <w:t>,</w:t>
      </w:r>
      <w:r w:rsidR="00566986" w:rsidRPr="002E4AD5">
        <w:rPr>
          <w:rFonts w:ascii="Times" w:hAnsi="Times" w:cs="Times"/>
          <w:sz w:val="24"/>
          <w:szCs w:val="24"/>
        </w:rPr>
        <w:t xml:space="preserve">  </w:t>
      </w:r>
      <w:r w:rsidRPr="002E4AD5">
        <w:rPr>
          <w:rFonts w:ascii="Times" w:hAnsi="Times" w:cs="Times"/>
          <w:sz w:val="24"/>
          <w:szCs w:val="24"/>
        </w:rPr>
        <w:t xml:space="preserve">в совершении которых имелась </w:t>
      </w:r>
      <w:r w:rsidR="005E7CA2" w:rsidRPr="002E4AD5">
        <w:rPr>
          <w:rFonts w:ascii="Times" w:hAnsi="Times" w:cs="Times"/>
          <w:sz w:val="24"/>
          <w:szCs w:val="24"/>
        </w:rPr>
        <w:t>заинтересова</w:t>
      </w:r>
      <w:r w:rsidR="005E7CA2" w:rsidRPr="002E4AD5">
        <w:rPr>
          <w:rFonts w:ascii="Times" w:hAnsi="Times" w:cs="Times"/>
          <w:sz w:val="24"/>
          <w:szCs w:val="24"/>
        </w:rPr>
        <w:t>н</w:t>
      </w:r>
      <w:r w:rsidR="005E7CA2" w:rsidRPr="002E4AD5">
        <w:rPr>
          <w:rFonts w:ascii="Times" w:hAnsi="Times" w:cs="Times"/>
          <w:sz w:val="24"/>
          <w:szCs w:val="24"/>
        </w:rPr>
        <w:t>ность</w:t>
      </w:r>
      <w:r w:rsidRPr="002E4AD5">
        <w:rPr>
          <w:rFonts w:ascii="Times" w:hAnsi="Times" w:cs="Times"/>
          <w:sz w:val="24"/>
          <w:szCs w:val="24"/>
        </w:rPr>
        <w:t xml:space="preserve">. 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</w:p>
    <w:p w:rsidR="00C57E15" w:rsidRPr="002E4AD5" w:rsidRDefault="00C57E15" w:rsidP="00C57E15">
      <w:pPr>
        <w:rPr>
          <w:rFonts w:ascii="Times" w:hAnsi="Times" w:cs="Times"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>1.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Лицензионный договор (13.01.2020)  между  ОАО «ТАКФ» (Лицензиат) и ОАО «РОТ ФРОНТ» (Лицензиар). Предоставление права использования  товарного знака «БОДРОСТЬ». Совокупный размер  подлежащего выплате вознаграждения не может превышать 30 млн. руб., в том числе НДС. Договор вступает в силу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 АО «Объединенные кондитеры», ООО «Объединенные кондитеры», </w:t>
      </w:r>
      <w:r w:rsidRPr="00F25E14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E4AD5">
        <w:rPr>
          <w:rFonts w:ascii="Times" w:eastAsia="Calibri" w:hAnsi="Times" w:cs="Times"/>
          <w:sz w:val="24"/>
          <w:szCs w:val="24"/>
        </w:rPr>
        <w:t>,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2E4AD5" w:rsidRPr="002E4AD5" w:rsidRDefault="002E4AD5" w:rsidP="002E4AD5">
      <w:pPr>
        <w:pStyle w:val="af1"/>
        <w:tabs>
          <w:tab w:val="left" w:pos="567"/>
        </w:tabs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>2.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Договор поставки (10.03.2020) между ОАО «ТАКФ» (Покупатель) и   ОАО «Кондитерский концерн 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Бабаевский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>» (Поставщик). Поставщик обязуется поставить  Покупателю кондитерские и</w:t>
      </w:r>
      <w:r w:rsidRPr="002E4AD5">
        <w:rPr>
          <w:rFonts w:ascii="Times" w:hAnsi="Times" w:cs="Times"/>
          <w:b w:val="0"/>
          <w:bCs/>
          <w:sz w:val="24"/>
          <w:szCs w:val="24"/>
        </w:rPr>
        <w:t>з</w:t>
      </w:r>
      <w:r w:rsidRPr="002E4AD5">
        <w:rPr>
          <w:rFonts w:ascii="Times" w:hAnsi="Times" w:cs="Times"/>
          <w:b w:val="0"/>
          <w:bCs/>
          <w:sz w:val="24"/>
          <w:szCs w:val="24"/>
        </w:rPr>
        <w:t>делия. Сумма договора не должна превышать  30 млн. руб. Договор вступает в силу с момента по</w:t>
      </w:r>
      <w:r w:rsidRPr="002E4AD5">
        <w:rPr>
          <w:rFonts w:ascii="Times" w:hAnsi="Times" w:cs="Times"/>
          <w:b w:val="0"/>
          <w:bCs/>
          <w:sz w:val="24"/>
          <w:szCs w:val="24"/>
        </w:rPr>
        <w:t>д</w:t>
      </w:r>
      <w:r w:rsidRPr="002E4AD5">
        <w:rPr>
          <w:rFonts w:ascii="Times" w:hAnsi="Times" w:cs="Times"/>
          <w:b w:val="0"/>
          <w:bCs/>
          <w:sz w:val="24"/>
          <w:szCs w:val="24"/>
        </w:rPr>
        <w:t>писания и действует до 09.03.2021 г.  Заинтересованные лица: АО «Объединенные  кондитеры», ООО «Объединенные кондитеры», Петров Александр Юрьевич, Петров Алексей Юрьевич, Харин Алексей Анатольевич.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BA2221" w:rsidRDefault="002E4AD5" w:rsidP="00BA2221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color w:val="000000" w:themeColor="text1"/>
          <w:sz w:val="24"/>
          <w:szCs w:val="24"/>
        </w:rPr>
        <w:t>3</w:t>
      </w:r>
      <w:r w:rsidRPr="002E4AD5">
        <w:rPr>
          <w:rFonts w:ascii="Times" w:hAnsi="Times" w:cs="Times"/>
          <w:b w:val="0"/>
          <w:bCs/>
          <w:color w:val="000000" w:themeColor="text1"/>
          <w:sz w:val="24"/>
          <w:szCs w:val="24"/>
        </w:rPr>
        <w:t xml:space="preserve">. </w:t>
      </w:r>
      <w:r w:rsidRPr="002E4AD5">
        <w:rPr>
          <w:rFonts w:ascii="Times" w:hAnsi="Times" w:cs="Times"/>
          <w:b w:val="0"/>
          <w:bCs/>
          <w:sz w:val="24"/>
          <w:szCs w:val="24"/>
        </w:rPr>
        <w:t>Лицензионный договор  (25.03.2020)  между  ОАО «ТАКФ» (Лицензиар) и ОАО «Кондите</w:t>
      </w:r>
      <w:r w:rsidRPr="002E4AD5">
        <w:rPr>
          <w:rFonts w:ascii="Times" w:hAnsi="Times" w:cs="Times"/>
          <w:b w:val="0"/>
          <w:bCs/>
          <w:sz w:val="24"/>
          <w:szCs w:val="24"/>
        </w:rPr>
        <w:t>р</w:t>
      </w:r>
      <w:r w:rsidRPr="002E4AD5">
        <w:rPr>
          <w:rFonts w:ascii="Times" w:hAnsi="Times" w:cs="Times"/>
          <w:b w:val="0"/>
          <w:bCs/>
          <w:sz w:val="24"/>
          <w:szCs w:val="24"/>
        </w:rPr>
        <w:t>ский концерн «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Бабаевский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>» (Лицензиат). Предоставление права использования товарного знака «</w:t>
      </w:r>
      <w:r w:rsidRPr="002E4AD5">
        <w:rPr>
          <w:rFonts w:ascii="Times" w:hAnsi="Times" w:cs="Times"/>
          <w:b w:val="0"/>
          <w:bCs/>
          <w:sz w:val="24"/>
          <w:szCs w:val="24"/>
          <w:lang w:val="en-US"/>
        </w:rPr>
        <w:t>JAMMY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  <w:lang w:val="en-US"/>
        </w:rPr>
        <w:t>JELLITO</w:t>
      </w:r>
      <w:r w:rsidRPr="002E4AD5">
        <w:rPr>
          <w:rFonts w:ascii="Times" w:hAnsi="Times" w:cs="Times"/>
          <w:b w:val="0"/>
          <w:bCs/>
          <w:sz w:val="24"/>
          <w:szCs w:val="24"/>
        </w:rPr>
        <w:t>». Совокупный размер подлежащего выплате вознаграждения не может прев</w:t>
      </w:r>
      <w:r w:rsidRPr="002E4AD5">
        <w:rPr>
          <w:rFonts w:ascii="Times" w:hAnsi="Times" w:cs="Times"/>
          <w:b w:val="0"/>
          <w:bCs/>
          <w:sz w:val="24"/>
          <w:szCs w:val="24"/>
        </w:rPr>
        <w:t>ы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шать 30 млн. руб., в том числе НДС. Договор вступает в силу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 АО «Объединенные кондитеры», ООО  «Объединенные кондитеры», Петров Александр Юрьевич, Петров Алексей Юрьевич, Харин Алексей Анатольевич. 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color w:val="000000" w:themeColor="text1"/>
          <w:sz w:val="24"/>
          <w:szCs w:val="24"/>
        </w:rPr>
        <w:t>4.</w:t>
      </w:r>
      <w:r w:rsidRPr="002E4AD5">
        <w:rPr>
          <w:rFonts w:ascii="Times" w:hAnsi="Times" w:cs="Times"/>
          <w:b w:val="0"/>
          <w:bCs/>
          <w:color w:val="000000" w:themeColor="text1"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Договор поставки (30.03.2020) между ОАО «ТАКФ» (Поставщик) и ПАО «Красный Октябрь» (Покупатель). Поставщик обязуется поставить  Покупателю кондитерские изделия. Сумма договора не должна превышать  30 млн. руб. Договор вступает в силу с момента подписания и действует до  30.03.2021 г.  Заинтересованные лица:  АО «Холдинговая Компания  «Объединенные кондитеры», ООО «Объединенные кондитеры»,  Петров Александр Юрьевич, </w:t>
      </w:r>
      <w:r w:rsidRPr="00BA2221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E4AD5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>5.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Договор поставки (30.03.2020) между ОАО «ТАКФ» (Покупатель) и ПАО «Красный Октябрь» (Поставщик). Поставщик обязуется поставить  Покупателю кондитерские изделия. Сумма договора не должна превышать  30 млн. руб. Договор вступает в силу с момента подписания и действует до  30.03..2021 г.  Заинтересованные лица: АО «Холдинговая Компания  «Объединенные кондитеры», ООО «Объединенные кондитеры»,  Петров Александр Юрьевич, </w:t>
      </w:r>
      <w:r w:rsidRPr="00BA2221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E4AD5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 xml:space="preserve">       6.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Сделка, размер которой составлял два или более процента балансовой стоимости акт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и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Договор поставки (07.05.2020) между ОАО «ТАКФ» (Покупатель)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и ООО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«Объединенные ко</w:t>
      </w:r>
      <w:r w:rsidRPr="002E4AD5">
        <w:rPr>
          <w:rFonts w:ascii="Times" w:hAnsi="Times" w:cs="Times"/>
          <w:b w:val="0"/>
          <w:bCs/>
          <w:sz w:val="24"/>
          <w:szCs w:val="24"/>
        </w:rPr>
        <w:t>н</w:t>
      </w:r>
      <w:r w:rsidRPr="002E4AD5">
        <w:rPr>
          <w:rFonts w:ascii="Times" w:hAnsi="Times" w:cs="Times"/>
          <w:b w:val="0"/>
          <w:bCs/>
          <w:sz w:val="24"/>
          <w:szCs w:val="24"/>
        </w:rPr>
        <w:t>дитеры» (Поставщик). Поставщик обязуется поставить  Покупателю кондитерские изделия. Сумма договора не должна превышать  500 млн. руб. Договор вступает в силу с момента подписания и де</w:t>
      </w:r>
      <w:r w:rsidRPr="002E4AD5">
        <w:rPr>
          <w:rFonts w:ascii="Times" w:hAnsi="Times" w:cs="Times"/>
          <w:b w:val="0"/>
          <w:bCs/>
          <w:sz w:val="24"/>
          <w:szCs w:val="24"/>
        </w:rPr>
        <w:t>й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ствует до 31.01.2021 г. Заинтересованные лица:  </w:t>
      </w:r>
    </w:p>
    <w:p w:rsidR="002E4AD5" w:rsidRPr="002E4AD5" w:rsidRDefault="002E4AD5" w:rsidP="002E4AD5">
      <w:pPr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lastRenderedPageBreak/>
        <w:t xml:space="preserve">      6.1.   Петров Алексей Юрьевич, Петров Александр Юрьевич, Харин Алексей Анатольевич </w:t>
      </w:r>
      <w:r w:rsidRPr="00BA2221">
        <w:rPr>
          <w:rFonts w:ascii="Times" w:hAnsi="Times" w:cs="Times"/>
          <w:b/>
          <w:bCs/>
          <w:sz w:val="24"/>
          <w:szCs w:val="24"/>
        </w:rPr>
        <w:t xml:space="preserve">-  </w:t>
      </w:r>
      <w:r w:rsidRPr="00BA2221">
        <w:rPr>
          <w:rFonts w:ascii="Times" w:hAnsi="Times" w:cs="Times"/>
          <w:sz w:val="24"/>
          <w:szCs w:val="24"/>
        </w:rPr>
        <w:t xml:space="preserve">члены Совета директоров Общества </w:t>
      </w:r>
      <w:r w:rsidRPr="00BA2221">
        <w:rPr>
          <w:rFonts w:ascii="Times" w:hAnsi="Times" w:cs="Times"/>
          <w:noProof/>
          <w:sz w:val="24"/>
          <w:szCs w:val="24"/>
        </w:rPr>
        <w:t>и одновременно члены Совета директоров ООО «Объединенные кондитеры».</w:t>
      </w:r>
      <w:r w:rsidRPr="002E4AD5">
        <w:rPr>
          <w:rFonts w:ascii="Times" w:hAnsi="Times" w:cs="Times"/>
          <w:i/>
          <w:noProof/>
          <w:sz w:val="24"/>
          <w:szCs w:val="24"/>
        </w:rPr>
        <w:t xml:space="preserve">  </w:t>
      </w:r>
      <w:r w:rsidRPr="002E4AD5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имеют. Доли участия в уставном капитале </w:t>
      </w:r>
      <w:r w:rsidRPr="002E4AD5">
        <w:rPr>
          <w:rFonts w:ascii="Times" w:hAnsi="Times" w:cs="Times"/>
          <w:color w:val="000000"/>
          <w:sz w:val="24"/>
          <w:szCs w:val="24"/>
        </w:rPr>
        <w:t>ОО</w:t>
      </w:r>
      <w:r w:rsidRPr="002E4AD5">
        <w:rPr>
          <w:rFonts w:ascii="Times" w:hAnsi="Times" w:cs="Times"/>
          <w:noProof/>
          <w:sz w:val="24"/>
          <w:szCs w:val="24"/>
        </w:rPr>
        <w:t>О «Объединенные кондитеры» не имеют.</w:t>
      </w:r>
    </w:p>
    <w:p w:rsidR="002E4AD5" w:rsidRPr="002E4AD5" w:rsidRDefault="002E4AD5" w:rsidP="002E4AD5">
      <w:pPr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6.2.  </w:t>
      </w:r>
      <w:r w:rsidRPr="002E4AD5">
        <w:rPr>
          <w:rFonts w:ascii="Times" w:hAnsi="Times" w:cs="Times"/>
          <w:b/>
          <w:i/>
          <w:noProof/>
          <w:sz w:val="24"/>
          <w:szCs w:val="24"/>
        </w:rPr>
        <w:t xml:space="preserve"> </w:t>
      </w:r>
      <w:r w:rsidRPr="002E4AD5">
        <w:rPr>
          <w:rFonts w:ascii="Times" w:hAnsi="Times" w:cs="Times"/>
          <w:noProof/>
          <w:sz w:val="24"/>
          <w:szCs w:val="24"/>
        </w:rPr>
        <w:t xml:space="preserve">Общество с ограниченной ответственностью «Объединенные кондитеры» -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лицо </w:t>
      </w:r>
      <w:r w:rsidRPr="002E4AD5">
        <w:rPr>
          <w:rFonts w:ascii="Times" w:hAnsi="Times" w:cs="Times"/>
          <w:bCs/>
          <w:iCs/>
          <w:sz w:val="24"/>
          <w:szCs w:val="24"/>
        </w:rPr>
        <w:t>осуществл</w:t>
      </w:r>
      <w:r w:rsidRPr="002E4AD5">
        <w:rPr>
          <w:rFonts w:ascii="Times" w:hAnsi="Times" w:cs="Times"/>
          <w:bCs/>
          <w:iCs/>
          <w:sz w:val="24"/>
          <w:szCs w:val="24"/>
        </w:rPr>
        <w:t>я</w:t>
      </w:r>
      <w:r w:rsidRPr="002E4AD5">
        <w:rPr>
          <w:rFonts w:ascii="Times" w:hAnsi="Times" w:cs="Times"/>
          <w:bCs/>
          <w:iCs/>
          <w:sz w:val="24"/>
          <w:szCs w:val="24"/>
        </w:rPr>
        <w:t xml:space="preserve">ет полномочия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единолично исполнительного органа </w:t>
      </w:r>
      <w:r w:rsidRPr="00BA2221">
        <w:rPr>
          <w:rFonts w:ascii="Times" w:hAnsi="Times" w:cs="Times"/>
          <w:color w:val="000000"/>
          <w:sz w:val="24"/>
          <w:szCs w:val="24"/>
        </w:rPr>
        <w:t>Общества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 и является стороной сделки. </w:t>
      </w:r>
      <w:r w:rsidRPr="002E4AD5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имеет.</w:t>
      </w:r>
      <w:r w:rsidR="000B058F">
        <w:rPr>
          <w:rFonts w:ascii="Times" w:hAnsi="Times" w:cs="Times"/>
          <w:noProof/>
          <w:sz w:val="24"/>
          <w:szCs w:val="24"/>
        </w:rPr>
        <w:t xml:space="preserve"> </w:t>
      </w:r>
      <w:r w:rsidRPr="002E4AD5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 ОО</w:t>
      </w:r>
      <w:r w:rsidRPr="002E4AD5">
        <w:rPr>
          <w:rFonts w:ascii="Times" w:hAnsi="Times" w:cs="Times"/>
          <w:noProof/>
          <w:sz w:val="24"/>
          <w:szCs w:val="24"/>
        </w:rPr>
        <w:t>О «Объединенные кондитеры» не имеет.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6.3.   </w:t>
      </w:r>
      <w:r w:rsidRPr="002E4AD5">
        <w:rPr>
          <w:rFonts w:ascii="Times" w:hAnsi="Times" w:cs="Times"/>
          <w:sz w:val="24"/>
          <w:szCs w:val="24"/>
        </w:rPr>
        <w:t xml:space="preserve">Акционерное общество «Холдинговая компания «Объединенные кондитеры» 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– </w:t>
      </w:r>
      <w:r w:rsidRPr="002E4AD5">
        <w:rPr>
          <w:rFonts w:ascii="Times" w:hAnsi="Times" w:cs="Times"/>
          <w:sz w:val="24"/>
          <w:szCs w:val="24"/>
        </w:rPr>
        <w:t xml:space="preserve">лицо является контролирующим лицом </w:t>
      </w:r>
      <w:r w:rsidRPr="00BA2221">
        <w:rPr>
          <w:rFonts w:ascii="Times" w:hAnsi="Times" w:cs="Times"/>
          <w:sz w:val="24"/>
          <w:szCs w:val="24"/>
        </w:rPr>
        <w:t>Общества</w:t>
      </w:r>
      <w:r w:rsidRPr="002E4AD5">
        <w:rPr>
          <w:rFonts w:ascii="Times" w:hAnsi="Times" w:cs="Times"/>
          <w:sz w:val="24"/>
          <w:szCs w:val="24"/>
        </w:rPr>
        <w:t xml:space="preserve">, </w:t>
      </w:r>
      <w:r w:rsidRPr="002E4AD5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имеющим право косвенно распоряжаться более 50 процентами голосов в высшем органе управления</w:t>
      </w:r>
      <w:r w:rsidRPr="002E4AD5">
        <w:rPr>
          <w:rFonts w:ascii="Times" w:hAnsi="Times" w:cs="Times"/>
          <w:sz w:val="24"/>
          <w:szCs w:val="24"/>
        </w:rPr>
        <w:t xml:space="preserve"> и одновременно контролирующим лицом  </w:t>
      </w:r>
      <w:r w:rsidRPr="002E4AD5">
        <w:rPr>
          <w:rFonts w:ascii="Times" w:hAnsi="Times" w:cs="Times"/>
          <w:bCs/>
          <w:iCs/>
          <w:sz w:val="24"/>
          <w:szCs w:val="24"/>
        </w:rPr>
        <w:t>ООО «Объединенные кондитеры»</w:t>
      </w:r>
      <w:r w:rsidRPr="002E4AD5">
        <w:rPr>
          <w:rFonts w:ascii="Times" w:hAnsi="Times" w:cs="Times"/>
          <w:sz w:val="24"/>
          <w:szCs w:val="24"/>
        </w:rPr>
        <w:t xml:space="preserve">,  </w:t>
      </w:r>
      <w:r w:rsidRPr="002E4AD5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имеющим право косвенно распоряжаться более 50 процентами голосов в высшем органе управления. </w:t>
      </w:r>
      <w:r w:rsidRPr="002E4AD5">
        <w:rPr>
          <w:rFonts w:ascii="Times" w:hAnsi="Times" w:cs="Times"/>
          <w:noProof/>
          <w:sz w:val="24"/>
          <w:szCs w:val="24"/>
        </w:rPr>
        <w:t xml:space="preserve">Доля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имеет. Доля участия в уставном капитале  ООО «Объединенные кондитеры» не имеет.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>7.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Договор поставки  (07.05.2020)  между  ОАО «ТАКФ» (Покупатель) и ЗАО «Шоколадная фа</w:t>
      </w:r>
      <w:r w:rsidRPr="002E4AD5">
        <w:rPr>
          <w:rFonts w:ascii="Times" w:hAnsi="Times" w:cs="Times"/>
          <w:b w:val="0"/>
          <w:bCs/>
          <w:sz w:val="24"/>
          <w:szCs w:val="24"/>
        </w:rPr>
        <w:t>б</w:t>
      </w:r>
      <w:r w:rsidRPr="002E4AD5">
        <w:rPr>
          <w:rFonts w:ascii="Times" w:hAnsi="Times" w:cs="Times"/>
          <w:b w:val="0"/>
          <w:bCs/>
          <w:sz w:val="24"/>
          <w:szCs w:val="24"/>
        </w:rPr>
        <w:t>рика «Новосибирская» (Поставщик).  Поставщик обязуется поставить Покупателю сырье для прои</w:t>
      </w:r>
      <w:r w:rsidRPr="002E4AD5">
        <w:rPr>
          <w:rFonts w:ascii="Times" w:hAnsi="Times" w:cs="Times"/>
          <w:b w:val="0"/>
          <w:bCs/>
          <w:sz w:val="24"/>
          <w:szCs w:val="24"/>
        </w:rPr>
        <w:t>з</w:t>
      </w:r>
      <w:r w:rsidRPr="002E4AD5">
        <w:rPr>
          <w:rFonts w:ascii="Times" w:hAnsi="Times" w:cs="Times"/>
          <w:b w:val="0"/>
          <w:bCs/>
          <w:sz w:val="24"/>
          <w:szCs w:val="24"/>
        </w:rPr>
        <w:t>водства  кондитерских изделий в соответствии с договором.  Сумма договора не может превышать 395520 руб., в т. ч НДС. Договор вступает в силу с момента подписания и действует до 31.12.2020 г. Заинтересованные лица:  АО «Холдинговая Компания  «Объединенные кондитеры», ООО «Объед</w:t>
      </w:r>
      <w:r w:rsidRPr="002E4AD5">
        <w:rPr>
          <w:rFonts w:ascii="Times" w:hAnsi="Times" w:cs="Times"/>
          <w:b w:val="0"/>
          <w:bCs/>
          <w:sz w:val="24"/>
          <w:szCs w:val="24"/>
        </w:rPr>
        <w:t>и</w:t>
      </w:r>
      <w:r w:rsidRPr="002E4AD5">
        <w:rPr>
          <w:rFonts w:ascii="Times" w:hAnsi="Times" w:cs="Times"/>
          <w:b w:val="0"/>
          <w:bCs/>
          <w:sz w:val="24"/>
          <w:szCs w:val="24"/>
        </w:rPr>
        <w:t>ненные  кондитеры»,  Петров Алексей Юрьевич, Петров Александр Юрьевич, Харин Алексей Ан</w:t>
      </w:r>
      <w:r w:rsidRPr="002E4AD5">
        <w:rPr>
          <w:rFonts w:ascii="Times" w:hAnsi="Times" w:cs="Times"/>
          <w:b w:val="0"/>
          <w:bCs/>
          <w:sz w:val="24"/>
          <w:szCs w:val="24"/>
        </w:rPr>
        <w:t>а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тольевич, 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Бутко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Кирилл Викторович.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 xml:space="preserve">      8. </w:t>
      </w:r>
      <w:r w:rsidRPr="002E4AD5">
        <w:rPr>
          <w:rFonts w:ascii="Times" w:hAnsi="Times" w:cs="Times"/>
          <w:b w:val="0"/>
          <w:bCs/>
          <w:sz w:val="24"/>
          <w:szCs w:val="24"/>
        </w:rPr>
        <w:t>Лицензионный договор (24.08.2020)  между  ОАО «ТАКФ» (Лицензиат) и ОАО «Воронежская  кондитерская фабрика» (Лицензиар). Предоставление права использования  товарного знака «БО</w:t>
      </w:r>
      <w:r w:rsidRPr="002E4AD5">
        <w:rPr>
          <w:rFonts w:ascii="Times" w:hAnsi="Times" w:cs="Times"/>
          <w:b w:val="0"/>
          <w:bCs/>
          <w:sz w:val="24"/>
          <w:szCs w:val="24"/>
        </w:rPr>
        <w:t>Д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РОСТЬ». Совокупный размер  подлежащего выплате вознаграждения не может превышать 30 млн. руб., в том числе НДС. Договор вступает в силу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</w:t>
      </w:r>
      <w:r w:rsidRPr="002E4AD5">
        <w:rPr>
          <w:rFonts w:ascii="Times" w:hAnsi="Times" w:cs="Times"/>
          <w:b w:val="0"/>
          <w:bCs/>
          <w:sz w:val="24"/>
          <w:szCs w:val="24"/>
        </w:rPr>
        <w:t>с</w:t>
      </w:r>
      <w:r w:rsidRPr="002E4AD5">
        <w:rPr>
          <w:rFonts w:ascii="Times" w:hAnsi="Times" w:cs="Times"/>
          <w:b w:val="0"/>
          <w:bCs/>
          <w:sz w:val="24"/>
          <w:szCs w:val="24"/>
        </w:rPr>
        <w:t>ключительного права на ТЗ. Заинтересованные лица: АО «Объединенные кондитеры», ООО «Объ</w:t>
      </w:r>
      <w:r w:rsidRPr="002E4AD5">
        <w:rPr>
          <w:rFonts w:ascii="Times" w:hAnsi="Times" w:cs="Times"/>
          <w:b w:val="0"/>
          <w:bCs/>
          <w:sz w:val="24"/>
          <w:szCs w:val="24"/>
        </w:rPr>
        <w:t>е</w:t>
      </w:r>
      <w:r w:rsidRPr="002E4AD5">
        <w:rPr>
          <w:rFonts w:ascii="Times" w:hAnsi="Times" w:cs="Times"/>
          <w:b w:val="0"/>
          <w:bCs/>
          <w:sz w:val="24"/>
          <w:szCs w:val="24"/>
        </w:rPr>
        <w:t>диненные кондитеры», Петров Алексей Юрьевич, Петров Александр Юрьевич, Харин Алексей Ан</w:t>
      </w:r>
      <w:r w:rsidRPr="002E4AD5">
        <w:rPr>
          <w:rFonts w:ascii="Times" w:hAnsi="Times" w:cs="Times"/>
          <w:b w:val="0"/>
          <w:bCs/>
          <w:sz w:val="24"/>
          <w:szCs w:val="24"/>
        </w:rPr>
        <w:t>а</w:t>
      </w:r>
      <w:r w:rsidRPr="002E4AD5">
        <w:rPr>
          <w:rFonts w:ascii="Times" w:hAnsi="Times" w:cs="Times"/>
          <w:b w:val="0"/>
          <w:bCs/>
          <w:sz w:val="24"/>
          <w:szCs w:val="24"/>
        </w:rPr>
        <w:t>тольевич.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tabs>
          <w:tab w:val="left" w:pos="426"/>
        </w:tabs>
        <w:ind w:left="142" w:right="113"/>
        <w:rPr>
          <w:rFonts w:ascii="Times" w:hAnsi="Times" w:cs="Times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  </w:t>
      </w:r>
      <w:r w:rsidRPr="002E4AD5">
        <w:rPr>
          <w:rFonts w:ascii="Times" w:hAnsi="Times" w:cs="Times"/>
          <w:bCs/>
          <w:sz w:val="24"/>
          <w:szCs w:val="24"/>
        </w:rPr>
        <w:t>9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. 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активов: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2E4AD5" w:rsidRPr="002E4AD5" w:rsidRDefault="002E4AD5" w:rsidP="002E4AD5">
      <w:pPr>
        <w:pStyle w:val="af1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Договор поставки (21.09.2020)  между ОАО «ТАКФ» (Покупатель) и АО «Фабрика «Русский шок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о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лад» (Поставщик). Поставщик обязуется поставить Покупателю сырье для производства кондите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р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ских изделий в соответствии с договором. Сумма договора не может превышать  250 млн. руб.,  в т.ч. НДС. Договор вступает в силу с момента подписания и  действует до  31.01.2021 г.  Заинтерес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о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ванные лица: </w:t>
      </w:r>
    </w:p>
    <w:p w:rsidR="002E4AD5" w:rsidRPr="002E4AD5" w:rsidRDefault="002E4AD5" w:rsidP="002E4AD5">
      <w:pPr>
        <w:tabs>
          <w:tab w:val="left" w:pos="284"/>
          <w:tab w:val="left" w:pos="426"/>
        </w:tabs>
        <w:ind w:left="142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  9.1.    </w:t>
      </w:r>
      <w:r w:rsidRPr="002E4AD5">
        <w:rPr>
          <w:rFonts w:ascii="Times" w:hAnsi="Times" w:cs="Times"/>
          <w:noProof/>
          <w:sz w:val="24"/>
          <w:szCs w:val="24"/>
        </w:rPr>
        <w:t>Акционерное общество</w:t>
      </w:r>
      <w:r w:rsidRPr="002E4AD5">
        <w:rPr>
          <w:rFonts w:ascii="Times" w:hAnsi="Times" w:cs="Times"/>
          <w:sz w:val="24"/>
          <w:szCs w:val="24"/>
        </w:rPr>
        <w:t xml:space="preserve"> «Объединенные кондитеры» </w:t>
      </w:r>
      <w:r w:rsidRPr="002E4AD5">
        <w:rPr>
          <w:rStyle w:val="Subst"/>
          <w:rFonts w:ascii="Times" w:hAnsi="Times" w:cs="Times"/>
          <w:bCs/>
          <w:iCs/>
          <w:sz w:val="24"/>
          <w:szCs w:val="24"/>
        </w:rPr>
        <w:t xml:space="preserve">  - </w:t>
      </w:r>
      <w:r w:rsidRPr="002E4AD5">
        <w:rPr>
          <w:rFonts w:ascii="Times" w:hAnsi="Times" w:cs="Times"/>
          <w:sz w:val="24"/>
          <w:szCs w:val="24"/>
        </w:rPr>
        <w:t xml:space="preserve">является контролирующим лицом </w:t>
      </w:r>
      <w:r w:rsidRPr="00BA2221">
        <w:rPr>
          <w:rFonts w:ascii="Times" w:hAnsi="Times" w:cs="Times"/>
          <w:sz w:val="24"/>
          <w:szCs w:val="24"/>
        </w:rPr>
        <w:t>Общества</w:t>
      </w:r>
      <w:r w:rsidRPr="002E4AD5">
        <w:rPr>
          <w:rFonts w:ascii="Times" w:hAnsi="Times" w:cs="Times"/>
          <w:sz w:val="24"/>
          <w:szCs w:val="24"/>
        </w:rPr>
        <w:t>, имеющим право прямо распоряжаться  более 50% голосов в высшем органе управления    и одновременно контролирующим лицом  АО «Фабрика «Русский шоколад»,  имеющее право прямо распоряжаться более 50% голосов в высшем органе управления.</w:t>
      </w:r>
    </w:p>
    <w:p w:rsidR="002E4AD5" w:rsidRPr="002E4AD5" w:rsidRDefault="002E4AD5" w:rsidP="002E4AD5">
      <w:pPr>
        <w:autoSpaceDE w:val="0"/>
        <w:autoSpaceDN w:val="0"/>
        <w:adjustRightInd w:val="0"/>
        <w:ind w:left="142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Доля  участия в уставном капитале (доля принадлежащих акций</w:t>
      </w:r>
      <w:r w:rsidRPr="00BA2221">
        <w:rPr>
          <w:rFonts w:ascii="Times" w:hAnsi="Times" w:cs="Times"/>
          <w:noProof/>
          <w:sz w:val="24"/>
          <w:szCs w:val="24"/>
        </w:rPr>
        <w:t>) 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– 94,24%.</w:t>
      </w:r>
    </w:p>
    <w:p w:rsidR="002E4AD5" w:rsidRPr="002E4AD5" w:rsidRDefault="002E4AD5" w:rsidP="002E4AD5">
      <w:pPr>
        <w:pStyle w:val="af1"/>
        <w:tabs>
          <w:tab w:val="left" w:pos="426"/>
        </w:tabs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noProof/>
          <w:sz w:val="24"/>
          <w:szCs w:val="24"/>
        </w:rPr>
        <w:t xml:space="preserve">    Доля участия в уставном капитале (доля  принадлежащих акций) АО «Фабрика «Русский шоколад» -100%</w:t>
      </w:r>
    </w:p>
    <w:p w:rsidR="002E4AD5" w:rsidRPr="002E4AD5" w:rsidRDefault="002E4AD5" w:rsidP="002E4AD5">
      <w:pPr>
        <w:autoSpaceDE w:val="0"/>
        <w:autoSpaceDN w:val="0"/>
        <w:adjustRightInd w:val="0"/>
        <w:ind w:left="142" w:firstLine="566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9.2. ООО «Объединенные кондитеры» </w:t>
      </w:r>
      <w:r w:rsidRPr="002E4AD5">
        <w:rPr>
          <w:rFonts w:ascii="Times" w:hAnsi="Times" w:cs="Times"/>
          <w:b/>
          <w:bCs/>
          <w:color w:val="000000"/>
          <w:sz w:val="24"/>
          <w:szCs w:val="24"/>
        </w:rPr>
        <w:t>-</w:t>
      </w:r>
      <w:r w:rsidRPr="002E4AD5">
        <w:rPr>
          <w:rFonts w:ascii="Times" w:hAnsi="Times" w:cs="Times"/>
          <w:i/>
          <w:color w:val="000000"/>
          <w:sz w:val="24"/>
          <w:szCs w:val="24"/>
        </w:rPr>
        <w:t xml:space="preserve">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лицо </w:t>
      </w:r>
      <w:r w:rsidRPr="002E4AD5">
        <w:rPr>
          <w:rFonts w:ascii="Times" w:hAnsi="Times" w:cs="Times"/>
          <w:bCs/>
          <w:iCs/>
          <w:sz w:val="24"/>
          <w:szCs w:val="24"/>
        </w:rPr>
        <w:t xml:space="preserve">осуществляет полномочия </w:t>
      </w:r>
      <w:r w:rsidRPr="002E4AD5">
        <w:rPr>
          <w:rFonts w:ascii="Times" w:hAnsi="Times" w:cs="Times"/>
          <w:color w:val="000000"/>
          <w:sz w:val="24"/>
          <w:szCs w:val="24"/>
        </w:rPr>
        <w:t>единолично исполн</w:t>
      </w:r>
      <w:r w:rsidRPr="002E4AD5">
        <w:rPr>
          <w:rFonts w:ascii="Times" w:hAnsi="Times" w:cs="Times"/>
          <w:color w:val="000000"/>
          <w:sz w:val="24"/>
          <w:szCs w:val="24"/>
        </w:rPr>
        <w:t>и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тельного органа Общества и является </w:t>
      </w:r>
      <w:r w:rsidRPr="002E4AD5">
        <w:rPr>
          <w:rFonts w:ascii="Times" w:hAnsi="Times" w:cs="Times"/>
          <w:noProof/>
          <w:sz w:val="24"/>
          <w:szCs w:val="24"/>
        </w:rPr>
        <w:t>единоличным исполнительным органом  АО «Фабрика «Русский шоколад».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  Доли участия в уставном капитале (доли принадлежащих акций) Общества не имеет.</w:t>
      </w:r>
    </w:p>
    <w:p w:rsidR="002E4AD5" w:rsidRPr="002E4AD5" w:rsidRDefault="002E4AD5" w:rsidP="002E4AD5">
      <w:pPr>
        <w:pStyle w:val="af1"/>
        <w:tabs>
          <w:tab w:val="left" w:pos="284"/>
        </w:tabs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lastRenderedPageBreak/>
        <w:t xml:space="preserve">     Доли участия в уставном капитале (доли принадлежащих акций) АО «Фабрика «Русский шок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о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>лад» не имеет.</w:t>
      </w:r>
    </w:p>
    <w:p w:rsidR="002E4AD5" w:rsidRPr="002E4AD5" w:rsidRDefault="002E4AD5" w:rsidP="002E4AD5">
      <w:pPr>
        <w:autoSpaceDE w:val="0"/>
        <w:autoSpaceDN w:val="0"/>
        <w:adjustRightInd w:val="0"/>
        <w:ind w:left="142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    9.3.   Петров Алексей  Юрьевич, Петров Александр Юрьевич, Харин Алексей Анатольевич</w:t>
      </w:r>
      <w:r w:rsidRPr="002E4AD5">
        <w:rPr>
          <w:rFonts w:ascii="Times" w:hAnsi="Times" w:cs="Times"/>
          <w:b/>
          <w:bCs/>
          <w:color w:val="000000"/>
          <w:sz w:val="24"/>
          <w:szCs w:val="24"/>
        </w:rPr>
        <w:t xml:space="preserve"> - </w:t>
      </w:r>
      <w:r w:rsidRPr="002E4AD5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</w:t>
      </w:r>
      <w:r w:rsidRPr="002E4AD5">
        <w:rPr>
          <w:rFonts w:ascii="Times" w:hAnsi="Times" w:cs="Times"/>
          <w:sz w:val="24"/>
          <w:szCs w:val="24"/>
        </w:rPr>
        <w:t>чл</w:t>
      </w:r>
      <w:r w:rsidRPr="002E4AD5">
        <w:rPr>
          <w:rFonts w:ascii="Times" w:hAnsi="Times" w:cs="Times"/>
          <w:sz w:val="24"/>
          <w:szCs w:val="24"/>
        </w:rPr>
        <w:t>е</w:t>
      </w:r>
      <w:r w:rsidRPr="002E4AD5">
        <w:rPr>
          <w:rFonts w:ascii="Times" w:hAnsi="Times" w:cs="Times"/>
          <w:sz w:val="24"/>
          <w:szCs w:val="24"/>
        </w:rPr>
        <w:t xml:space="preserve">ны Совета директоров </w:t>
      </w:r>
      <w:r w:rsidRPr="00BA2221">
        <w:rPr>
          <w:rFonts w:ascii="Times" w:hAnsi="Times" w:cs="Times"/>
          <w:sz w:val="24"/>
          <w:szCs w:val="24"/>
        </w:rPr>
        <w:t>Общества</w:t>
      </w:r>
      <w:r w:rsidRPr="002E4AD5">
        <w:rPr>
          <w:rFonts w:ascii="Times" w:hAnsi="Times" w:cs="Times"/>
          <w:sz w:val="24"/>
          <w:szCs w:val="24"/>
        </w:rPr>
        <w:t xml:space="preserve"> </w:t>
      </w:r>
      <w:r w:rsidRPr="002E4AD5">
        <w:rPr>
          <w:rFonts w:ascii="Times" w:hAnsi="Times" w:cs="Times"/>
          <w:noProof/>
          <w:sz w:val="24"/>
          <w:szCs w:val="24"/>
        </w:rPr>
        <w:t>и одновременно занимают должности в органах управления управляющей организации АО «Фабрика «Русский шоколад».</w:t>
      </w:r>
    </w:p>
    <w:p w:rsidR="002E4AD5" w:rsidRPr="002E4AD5" w:rsidRDefault="002E4AD5" w:rsidP="002E4AD5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Доли участия в уставном капитале (доли принадлежащих акций) Общества не имеют.  </w:t>
      </w:r>
    </w:p>
    <w:p w:rsidR="002E4AD5" w:rsidRPr="002E4AD5" w:rsidRDefault="002E4AD5" w:rsidP="002E4AD5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Доли участия в уставном капитале (доли принадлежащих акций) АО «Фабрика «Русский шок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о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лад»  не имеют.</w:t>
      </w:r>
    </w:p>
    <w:p w:rsidR="002E4AD5" w:rsidRPr="002E4AD5" w:rsidRDefault="002E4AD5" w:rsidP="002E4AD5">
      <w:pPr>
        <w:pStyle w:val="af1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2E4AD5" w:rsidRPr="002E4AD5" w:rsidRDefault="002E4AD5" w:rsidP="002E4AD5">
      <w:pPr>
        <w:pStyle w:val="af1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10</w:t>
      </w: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. 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и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2E4AD5" w:rsidRPr="002E4AD5" w:rsidRDefault="002E4AD5" w:rsidP="002E4AD5">
      <w:pPr>
        <w:pStyle w:val="af1"/>
        <w:rPr>
          <w:rFonts w:ascii="Times" w:hAnsi="Times" w:cs="Times"/>
          <w:b w:val="0"/>
          <w:sz w:val="24"/>
          <w:szCs w:val="24"/>
        </w:rPr>
      </w:pPr>
      <w:r w:rsidRPr="002E4AD5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 Договор об открытии возобновляемой (револьверной) линии (20.10.2020) между ОАО «ТАКФ» (Займодавец) и ЗАО «Пензенская кондитерская фабрика» (Заёмщик).</w:t>
      </w:r>
      <w:r w:rsidRPr="002E4AD5">
        <w:rPr>
          <w:rFonts w:ascii="Times" w:hAnsi="Times" w:cs="Times"/>
          <w:i/>
          <w:sz w:val="24"/>
          <w:szCs w:val="24"/>
        </w:rPr>
        <w:t xml:space="preserve"> </w:t>
      </w:r>
      <w:proofErr w:type="gramStart"/>
      <w:r w:rsidRPr="002E4AD5">
        <w:rPr>
          <w:rFonts w:ascii="Times" w:hAnsi="Times" w:cs="Times"/>
          <w:b w:val="0"/>
          <w:sz w:val="24"/>
          <w:szCs w:val="24"/>
        </w:rPr>
        <w:t>В соответствии с условиями Д</w:t>
      </w:r>
      <w:r w:rsidRPr="002E4AD5">
        <w:rPr>
          <w:rFonts w:ascii="Times" w:hAnsi="Times" w:cs="Times"/>
          <w:b w:val="0"/>
          <w:sz w:val="24"/>
          <w:szCs w:val="24"/>
        </w:rPr>
        <w:t>о</w:t>
      </w:r>
      <w:r w:rsidRPr="002E4AD5">
        <w:rPr>
          <w:rFonts w:ascii="Times" w:hAnsi="Times" w:cs="Times"/>
          <w:b w:val="0"/>
          <w:sz w:val="24"/>
          <w:szCs w:val="24"/>
        </w:rPr>
        <w:t>говора, Займодавец обязуется предоставлять Заемщику денежные средства на условиях возобновля</w:t>
      </w:r>
      <w:r w:rsidRPr="002E4AD5">
        <w:rPr>
          <w:rFonts w:ascii="Times" w:hAnsi="Times" w:cs="Times"/>
          <w:b w:val="0"/>
          <w:sz w:val="24"/>
          <w:szCs w:val="24"/>
        </w:rPr>
        <w:t>е</w:t>
      </w:r>
      <w:r w:rsidRPr="002E4AD5">
        <w:rPr>
          <w:rFonts w:ascii="Times" w:hAnsi="Times" w:cs="Times"/>
          <w:b w:val="0"/>
          <w:sz w:val="24"/>
          <w:szCs w:val="24"/>
        </w:rPr>
        <w:t>мой суммы займа в размере 200.000.000 (Двести миллионов) рублей 00 копеек с взиманием за польз</w:t>
      </w:r>
      <w:r w:rsidRPr="002E4AD5">
        <w:rPr>
          <w:rFonts w:ascii="Times" w:hAnsi="Times" w:cs="Times"/>
          <w:b w:val="0"/>
          <w:sz w:val="24"/>
          <w:szCs w:val="24"/>
        </w:rPr>
        <w:t>о</w:t>
      </w:r>
      <w:r w:rsidRPr="002E4AD5">
        <w:rPr>
          <w:rFonts w:ascii="Times" w:hAnsi="Times" w:cs="Times"/>
          <w:b w:val="0"/>
          <w:sz w:val="24"/>
          <w:szCs w:val="24"/>
        </w:rPr>
        <w:t>вание займом процентов по ставке 3,5 (Три целых пять десятых) % годовых, а Заемщик обязуется во</w:t>
      </w:r>
      <w:r w:rsidRPr="002E4AD5">
        <w:rPr>
          <w:rFonts w:ascii="Times" w:hAnsi="Times" w:cs="Times"/>
          <w:b w:val="0"/>
          <w:sz w:val="24"/>
          <w:szCs w:val="24"/>
        </w:rPr>
        <w:t>з</w:t>
      </w:r>
      <w:r w:rsidRPr="002E4AD5">
        <w:rPr>
          <w:rFonts w:ascii="Times" w:hAnsi="Times" w:cs="Times"/>
          <w:b w:val="0"/>
          <w:sz w:val="24"/>
          <w:szCs w:val="24"/>
        </w:rPr>
        <w:t>вращать Займодавцу полученные средства и уплачивать проценты за пользование ими в размере, в сроки и на условиях Договора.</w:t>
      </w:r>
      <w:proofErr w:type="gramEnd"/>
    </w:p>
    <w:p w:rsidR="002E4AD5" w:rsidRPr="002E4AD5" w:rsidRDefault="002E4AD5" w:rsidP="002E4AD5">
      <w:pPr>
        <w:tabs>
          <w:tab w:val="left" w:pos="1701"/>
        </w:tabs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Срок окончательного погашения выданного займа: «31» декабря 2025 года. </w:t>
      </w:r>
    </w:p>
    <w:p w:rsidR="002E4AD5" w:rsidRPr="002E4AD5" w:rsidRDefault="002E4AD5" w:rsidP="002E4AD5">
      <w:pPr>
        <w:tabs>
          <w:tab w:val="left" w:pos="1701"/>
        </w:tabs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>Заинтересованные лица:</w:t>
      </w:r>
    </w:p>
    <w:p w:rsidR="002E4AD5" w:rsidRPr="002E4AD5" w:rsidRDefault="002E4AD5" w:rsidP="002E4AD5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10.1.   Харин Алексей Анатольевич, Петров Алексей Юрьевич, Петров Александр Юрьевич - </w:t>
      </w:r>
      <w:r w:rsidRPr="002E4AD5">
        <w:rPr>
          <w:rFonts w:ascii="Times" w:hAnsi="Times" w:cs="Times"/>
          <w:sz w:val="24"/>
          <w:szCs w:val="24"/>
        </w:rPr>
        <w:t xml:space="preserve">члены Совета директоров </w:t>
      </w:r>
      <w:r w:rsidRPr="00BA2221">
        <w:rPr>
          <w:rFonts w:ascii="Times" w:hAnsi="Times" w:cs="Times"/>
          <w:sz w:val="24"/>
          <w:szCs w:val="24"/>
        </w:rPr>
        <w:t>Общества,</w:t>
      </w:r>
      <w:r w:rsidRPr="002E4AD5">
        <w:rPr>
          <w:rFonts w:ascii="Times" w:hAnsi="Times" w:cs="Times"/>
          <w:sz w:val="24"/>
          <w:szCs w:val="24"/>
        </w:rPr>
        <w:t xml:space="preserve"> члены Совета директоров  управляющей организации </w:t>
      </w:r>
      <w:r w:rsidRPr="00BA2221">
        <w:rPr>
          <w:rFonts w:ascii="Times" w:hAnsi="Times" w:cs="Times"/>
          <w:sz w:val="24"/>
          <w:szCs w:val="24"/>
        </w:rPr>
        <w:t>Общества</w:t>
      </w:r>
      <w:r w:rsidRPr="002E4AD5">
        <w:rPr>
          <w:rFonts w:ascii="Times" w:hAnsi="Times" w:cs="Times"/>
          <w:sz w:val="24"/>
          <w:szCs w:val="24"/>
        </w:rPr>
        <w:t xml:space="preserve">  </w:t>
      </w:r>
      <w:r w:rsidRPr="002E4AD5">
        <w:rPr>
          <w:rFonts w:ascii="Times" w:hAnsi="Times" w:cs="Times"/>
          <w:noProof/>
          <w:sz w:val="24"/>
          <w:szCs w:val="24"/>
        </w:rPr>
        <w:t>и одновременно члены Совета директоров ЗАО «Пензенская кондитерская фабрика» и члены Совета директоров  управляющей организации ЗАО «Пензенская кондитерская фабрика».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Доли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имеют.</w:t>
      </w:r>
    </w:p>
    <w:p w:rsidR="002E4AD5" w:rsidRPr="002E4AD5" w:rsidRDefault="002E4AD5" w:rsidP="002E4AD5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Доли участия в уставном капитале(доли принадлежащих акций) ЗАО «Пензенская кондитерская фабрика» не имеют.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Бутко Кирилл Викторович – член Совета директоров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и одновременно член Совета директоров  ЗАО «Пензенская кондитерская фабрика».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Доли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имеет.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Доли участия в уставном капитале (доли принадлежащих акций) ЗАО «Пензенская кондитерская фабрика» не имеет.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10.2. Общество с ограниченной ответственностью «Объединенные кондитеры» -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лицо </w:t>
      </w:r>
      <w:r w:rsidRPr="002E4AD5">
        <w:rPr>
          <w:rFonts w:ascii="Times" w:hAnsi="Times" w:cs="Times"/>
          <w:bCs/>
          <w:iCs/>
          <w:sz w:val="24"/>
          <w:szCs w:val="24"/>
        </w:rPr>
        <w:t xml:space="preserve">осуществляет полномочия 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единолично исполнительного органа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color w:val="000000"/>
          <w:sz w:val="24"/>
          <w:szCs w:val="24"/>
        </w:rPr>
        <w:t xml:space="preserve"> и является </w:t>
      </w:r>
      <w:r w:rsidRPr="002E4AD5">
        <w:rPr>
          <w:rFonts w:ascii="Times" w:hAnsi="Times" w:cs="Times"/>
          <w:noProof/>
          <w:sz w:val="24"/>
          <w:szCs w:val="24"/>
        </w:rPr>
        <w:t>единоличным исполнительным органом  ЗАО «Пензенская кондитерская фабрика».</w:t>
      </w:r>
    </w:p>
    <w:p w:rsidR="002E4AD5" w:rsidRPr="002E4AD5" w:rsidRDefault="002E4AD5" w:rsidP="002E4AD5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Доли участия в уставном капитале (доли принадлежащих акций)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имеет.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Доли участия в уставном капитале (доли принадлежащих акций) ЗАО «Пензенская кондитерская фабрика» не имеет.</w:t>
      </w:r>
    </w:p>
    <w:p w:rsidR="002E4AD5" w:rsidRPr="002E4AD5" w:rsidRDefault="002E4AD5" w:rsidP="002E4AD5">
      <w:pPr>
        <w:tabs>
          <w:tab w:val="left" w:pos="284"/>
        </w:tabs>
        <w:ind w:left="86" w:hanging="141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10.3. Акционерное общество</w:t>
      </w:r>
      <w:r w:rsidRPr="002E4AD5">
        <w:rPr>
          <w:rFonts w:ascii="Times" w:hAnsi="Times" w:cs="Times"/>
          <w:sz w:val="24"/>
          <w:szCs w:val="24"/>
        </w:rPr>
        <w:t xml:space="preserve"> «Объединенные кондитеры» </w:t>
      </w:r>
      <w:r w:rsidRPr="002E4AD5">
        <w:rPr>
          <w:rStyle w:val="Subst"/>
          <w:rFonts w:ascii="Times" w:hAnsi="Times" w:cs="Times"/>
          <w:bCs/>
          <w:iCs/>
          <w:sz w:val="24"/>
          <w:szCs w:val="24"/>
        </w:rPr>
        <w:t xml:space="preserve"> - </w:t>
      </w:r>
      <w:r w:rsidRPr="002E4AD5">
        <w:rPr>
          <w:rFonts w:ascii="Times" w:hAnsi="Times" w:cs="Times"/>
          <w:sz w:val="24"/>
          <w:szCs w:val="24"/>
        </w:rPr>
        <w:t xml:space="preserve">является контролирующим лицом </w:t>
      </w:r>
      <w:r w:rsidRPr="00BA2221">
        <w:rPr>
          <w:rFonts w:ascii="Times" w:hAnsi="Times" w:cs="Times"/>
          <w:noProof/>
          <w:sz w:val="24"/>
          <w:szCs w:val="24"/>
        </w:rPr>
        <w:t>Общества</w:t>
      </w:r>
      <w:r w:rsidRPr="002E4AD5">
        <w:rPr>
          <w:rFonts w:ascii="Times" w:hAnsi="Times" w:cs="Times"/>
          <w:sz w:val="24"/>
          <w:szCs w:val="24"/>
        </w:rPr>
        <w:t>, имеющим право прямо распоряжаться  более 50% голосов в высшем органе управления    и одновременно контролирующим лицом ЗАО «Пензенская кондитерская фабрика»,  имеющее право прямо распоряжаться более 50% голосов в высшем органе управления.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Доля  участия в уставном капитале (доля принадлежащих акций</w:t>
      </w:r>
      <w:r w:rsidRPr="00BA2221">
        <w:rPr>
          <w:rFonts w:ascii="Times" w:hAnsi="Times" w:cs="Times"/>
          <w:noProof/>
          <w:sz w:val="24"/>
          <w:szCs w:val="24"/>
        </w:rPr>
        <w:t>) 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– 94,24%.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Доля участия в уставном капитале ЗАО «Пензенская кондитерская фабрика» –  72,40%.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2E4AD5">
        <w:rPr>
          <w:rFonts w:ascii="Times" w:hAnsi="Times" w:cs="Times"/>
          <w:b w:val="0"/>
          <w:sz w:val="24"/>
          <w:szCs w:val="24"/>
        </w:rPr>
        <w:t xml:space="preserve">    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2E4AD5" w:rsidRPr="002E4AD5" w:rsidRDefault="002E4AD5" w:rsidP="002E4AD5">
      <w:pPr>
        <w:pStyle w:val="af1"/>
        <w:tabs>
          <w:tab w:val="left" w:pos="284"/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    11.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Лицензионный договор (28.10.2020)  между  ОАО «ТАКФ» (Лицензиат) и ОАО «РОТ ФРОНТ» (Лицензиар). Предоставление права использования  товарного знака «МАТРЁШКА». С</w:t>
      </w:r>
      <w:r w:rsidRPr="002E4AD5">
        <w:rPr>
          <w:rFonts w:ascii="Times" w:hAnsi="Times" w:cs="Times"/>
          <w:b w:val="0"/>
          <w:bCs/>
          <w:sz w:val="24"/>
          <w:szCs w:val="24"/>
        </w:rPr>
        <w:t>о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вокупный размер  подлежащего выплате вознаграждения не может превышать 30 млн. руб., в том числе НДС. Договор вступает в силу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исключител</w:t>
      </w:r>
      <w:r w:rsidRPr="002E4AD5">
        <w:rPr>
          <w:rFonts w:ascii="Times" w:hAnsi="Times" w:cs="Times"/>
          <w:b w:val="0"/>
          <w:bCs/>
          <w:sz w:val="24"/>
          <w:szCs w:val="24"/>
        </w:rPr>
        <w:t>ь</w:t>
      </w:r>
      <w:r w:rsidRPr="002E4AD5">
        <w:rPr>
          <w:rFonts w:ascii="Times" w:hAnsi="Times" w:cs="Times"/>
          <w:b w:val="0"/>
          <w:bCs/>
          <w:sz w:val="24"/>
          <w:szCs w:val="24"/>
        </w:rPr>
        <w:lastRenderedPageBreak/>
        <w:t xml:space="preserve">ного права на ТЗ. Заинтересованные лица: АО «Объединенные кондитеры», ООО «Объединенные кондитеры»,  Петров Александр Юрьевич, </w:t>
      </w:r>
      <w:r w:rsidRPr="00BA2221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E4AD5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     12.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Лицензионный договор (17.11.2020)  между  ОАО «ТАКФ» (Лицензиар) и ЗАО «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Сормовская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кондитерская фабрика» (Лицензиат). Предоставление права использования  товарного знака «Ми</w:t>
      </w:r>
      <w:r w:rsidRPr="002E4AD5">
        <w:rPr>
          <w:rFonts w:ascii="Times" w:hAnsi="Times" w:cs="Times"/>
          <w:b w:val="0"/>
          <w:bCs/>
          <w:sz w:val="24"/>
          <w:szCs w:val="24"/>
        </w:rPr>
        <w:t>с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тер 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Твистер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». Совокупный размер  подлежащего выплате вознаграждения не может превышать 30 млн. руб., в том числе НДС. Договор вступает в силу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</w:t>
      </w:r>
      <w:r w:rsidRPr="002E4AD5">
        <w:rPr>
          <w:rFonts w:ascii="Times" w:hAnsi="Times" w:cs="Times"/>
          <w:b w:val="0"/>
          <w:bCs/>
          <w:sz w:val="24"/>
          <w:szCs w:val="24"/>
        </w:rPr>
        <w:t>т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вия исключительного права на ТЗ. </w:t>
      </w:r>
    </w:p>
    <w:p w:rsidR="002E4AD5" w:rsidRPr="002E4AD5" w:rsidRDefault="002E4AD5" w:rsidP="002E4AD5">
      <w:pPr>
        <w:pStyle w:val="af1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АО «Объединенные кондитеры», ООО «Объединенные кондитеры», Петров Алексей Юрьевич, Петров Александр Юрьевич, Харин Алексей Анатольевич, 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Бутко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Кирилл Викт</w:t>
      </w:r>
      <w:r w:rsidRPr="002E4AD5">
        <w:rPr>
          <w:rFonts w:ascii="Times" w:hAnsi="Times" w:cs="Times"/>
          <w:b w:val="0"/>
          <w:bCs/>
          <w:sz w:val="24"/>
          <w:szCs w:val="24"/>
        </w:rPr>
        <w:t>о</w:t>
      </w:r>
      <w:r w:rsidRPr="002E4AD5">
        <w:rPr>
          <w:rFonts w:ascii="Times" w:hAnsi="Times" w:cs="Times"/>
          <w:b w:val="0"/>
          <w:bCs/>
          <w:sz w:val="24"/>
          <w:szCs w:val="24"/>
        </w:rPr>
        <w:t>рович.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        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pStyle w:val="af1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 xml:space="preserve">     13. </w:t>
      </w:r>
      <w:r w:rsidRPr="002E4AD5">
        <w:rPr>
          <w:rFonts w:ascii="Times" w:hAnsi="Times" w:cs="Times"/>
          <w:b w:val="0"/>
          <w:bCs/>
          <w:sz w:val="24"/>
          <w:szCs w:val="24"/>
        </w:rPr>
        <w:t>Договор поставки (01.12.2020) между ОАО «ТАКФ» (Поставщик) и   ЗАО «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Сормовская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ко</w:t>
      </w:r>
      <w:r w:rsidRPr="002E4AD5">
        <w:rPr>
          <w:rFonts w:ascii="Times" w:hAnsi="Times" w:cs="Times"/>
          <w:b w:val="0"/>
          <w:bCs/>
          <w:sz w:val="24"/>
          <w:szCs w:val="24"/>
        </w:rPr>
        <w:t>н</w:t>
      </w:r>
      <w:r w:rsidRPr="002E4AD5">
        <w:rPr>
          <w:rFonts w:ascii="Times" w:hAnsi="Times" w:cs="Times"/>
          <w:b w:val="0"/>
          <w:bCs/>
          <w:sz w:val="24"/>
          <w:szCs w:val="24"/>
        </w:rPr>
        <w:t>дитерская фабрика» (Покупатель). Поставщик обязуется поставить  Покупателю кондитерские изд</w:t>
      </w:r>
      <w:r w:rsidRPr="002E4AD5">
        <w:rPr>
          <w:rFonts w:ascii="Times" w:hAnsi="Times" w:cs="Times"/>
          <w:b w:val="0"/>
          <w:bCs/>
          <w:sz w:val="24"/>
          <w:szCs w:val="24"/>
        </w:rPr>
        <w:t>е</w:t>
      </w:r>
      <w:r w:rsidRPr="002E4AD5">
        <w:rPr>
          <w:rFonts w:ascii="Times" w:hAnsi="Times" w:cs="Times"/>
          <w:b w:val="0"/>
          <w:bCs/>
          <w:sz w:val="24"/>
          <w:szCs w:val="24"/>
        </w:rPr>
        <w:t>лия. Сумма договора не должна превышать  800 тыс. руб. Договор вступает в силу с момента подп</w:t>
      </w:r>
      <w:r w:rsidRPr="002E4AD5">
        <w:rPr>
          <w:rFonts w:ascii="Times" w:hAnsi="Times" w:cs="Times"/>
          <w:b w:val="0"/>
          <w:bCs/>
          <w:sz w:val="24"/>
          <w:szCs w:val="24"/>
        </w:rPr>
        <w:t>и</w:t>
      </w:r>
      <w:r w:rsidRPr="002E4AD5">
        <w:rPr>
          <w:rFonts w:ascii="Times" w:hAnsi="Times" w:cs="Times"/>
          <w:b w:val="0"/>
          <w:bCs/>
          <w:sz w:val="24"/>
          <w:szCs w:val="24"/>
        </w:rPr>
        <w:t>сания и действует до 31.12.2021 г.  Заинтересованные лица:</w:t>
      </w:r>
      <w:bookmarkStart w:id="0" w:name="_GoBack"/>
      <w:bookmarkEnd w:id="0"/>
      <w:r w:rsidRPr="002E4AD5">
        <w:rPr>
          <w:rFonts w:ascii="Times" w:hAnsi="Times" w:cs="Times"/>
          <w:b w:val="0"/>
          <w:bCs/>
          <w:sz w:val="24"/>
          <w:szCs w:val="24"/>
        </w:rPr>
        <w:t xml:space="preserve"> АО «Объединенные  кондитеры», ООО «Объединенные кондитеры», Петров Александр Юрьевич, Петров Алексей Юрьевич, Харин Але</w:t>
      </w:r>
      <w:r w:rsidRPr="002E4AD5">
        <w:rPr>
          <w:rFonts w:ascii="Times" w:hAnsi="Times" w:cs="Times"/>
          <w:b w:val="0"/>
          <w:bCs/>
          <w:sz w:val="24"/>
          <w:szCs w:val="24"/>
        </w:rPr>
        <w:t>к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сей Анатольевич, </w:t>
      </w:r>
      <w:proofErr w:type="spellStart"/>
      <w:r w:rsidRPr="002E4AD5">
        <w:rPr>
          <w:rFonts w:ascii="Times" w:hAnsi="Times" w:cs="Times"/>
          <w:b w:val="0"/>
          <w:bCs/>
          <w:sz w:val="24"/>
          <w:szCs w:val="24"/>
        </w:rPr>
        <w:t>Бутко</w:t>
      </w:r>
      <w:proofErr w:type="spell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Кирилл Викторович.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Cs/>
          <w:color w:val="000000"/>
          <w:sz w:val="24"/>
          <w:szCs w:val="24"/>
        </w:rPr>
        <w:t xml:space="preserve">14. </w:t>
      </w:r>
      <w:r w:rsidRPr="002E4AD5">
        <w:rPr>
          <w:rFonts w:ascii="Times" w:hAnsi="Times" w:cs="Times"/>
          <w:b w:val="0"/>
          <w:bCs/>
          <w:sz w:val="24"/>
          <w:szCs w:val="24"/>
        </w:rPr>
        <w:t>Договор поставки (11.12.2020) между ОАО «ТАКФ» (Покупатель) и   ОАО «Тульская конд</w:t>
      </w:r>
      <w:r w:rsidRPr="002E4AD5">
        <w:rPr>
          <w:rFonts w:ascii="Times" w:hAnsi="Times" w:cs="Times"/>
          <w:b w:val="0"/>
          <w:bCs/>
          <w:sz w:val="24"/>
          <w:szCs w:val="24"/>
        </w:rPr>
        <w:t>и</w:t>
      </w:r>
      <w:r w:rsidRPr="002E4AD5">
        <w:rPr>
          <w:rFonts w:ascii="Times" w:hAnsi="Times" w:cs="Times"/>
          <w:b w:val="0"/>
          <w:bCs/>
          <w:sz w:val="24"/>
          <w:szCs w:val="24"/>
        </w:rPr>
        <w:t>терская фабрика «Ясная Поляна» (Поставщик). Поставщик обязуется поставить  Покупателю конд</w:t>
      </w:r>
      <w:r w:rsidRPr="002E4AD5">
        <w:rPr>
          <w:rFonts w:ascii="Times" w:hAnsi="Times" w:cs="Times"/>
          <w:b w:val="0"/>
          <w:bCs/>
          <w:sz w:val="24"/>
          <w:szCs w:val="24"/>
        </w:rPr>
        <w:t>и</w:t>
      </w:r>
      <w:r w:rsidRPr="002E4AD5">
        <w:rPr>
          <w:rFonts w:ascii="Times" w:hAnsi="Times" w:cs="Times"/>
          <w:b w:val="0"/>
          <w:bCs/>
          <w:sz w:val="24"/>
          <w:szCs w:val="24"/>
        </w:rPr>
        <w:t>терские изделия. Сумма договора  235 833 руб. Договор вступает в силу с момента подписания и действует до 31.12.2020 г.  Заинтересованные лица: АО «Объединенные  кондитеры», ООО «Объ</w:t>
      </w:r>
      <w:r w:rsidRPr="002E4AD5">
        <w:rPr>
          <w:rFonts w:ascii="Times" w:hAnsi="Times" w:cs="Times"/>
          <w:b w:val="0"/>
          <w:bCs/>
          <w:sz w:val="24"/>
          <w:szCs w:val="24"/>
        </w:rPr>
        <w:t>е</w:t>
      </w:r>
      <w:r w:rsidRPr="002E4AD5">
        <w:rPr>
          <w:rFonts w:ascii="Times" w:hAnsi="Times" w:cs="Times"/>
          <w:b w:val="0"/>
          <w:bCs/>
          <w:sz w:val="24"/>
          <w:szCs w:val="24"/>
        </w:rPr>
        <w:t>диненные кондитеры», Петров Александр Юрьевич, Петров Алексей Юрьевич, Харин Алексей Ан</w:t>
      </w:r>
      <w:r w:rsidRPr="002E4AD5">
        <w:rPr>
          <w:rFonts w:ascii="Times" w:hAnsi="Times" w:cs="Times"/>
          <w:b w:val="0"/>
          <w:bCs/>
          <w:sz w:val="24"/>
          <w:szCs w:val="24"/>
        </w:rPr>
        <w:t>а</w:t>
      </w:r>
      <w:r w:rsidRPr="002E4AD5">
        <w:rPr>
          <w:rFonts w:ascii="Times" w:hAnsi="Times" w:cs="Times"/>
          <w:b w:val="0"/>
          <w:bCs/>
          <w:sz w:val="24"/>
          <w:szCs w:val="24"/>
        </w:rPr>
        <w:t>тольевич</w:t>
      </w:r>
    </w:p>
    <w:p w:rsidR="002E4AD5" w:rsidRPr="002E4AD5" w:rsidRDefault="002E4AD5" w:rsidP="002E4AD5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E4AD5" w:rsidRPr="002E4AD5" w:rsidRDefault="002E4AD5" w:rsidP="002E4AD5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2E4AD5" w:rsidRPr="002E4AD5" w:rsidRDefault="002E4AD5" w:rsidP="002E4AD5">
      <w:p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  </w:t>
      </w:r>
      <w:r w:rsidRPr="002E4AD5">
        <w:rPr>
          <w:rFonts w:ascii="Times" w:hAnsi="Times" w:cs="Times"/>
          <w:b/>
          <w:sz w:val="24"/>
          <w:szCs w:val="24"/>
        </w:rPr>
        <w:t>15.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</w:t>
      </w:r>
      <w:r w:rsidRPr="002E4AD5">
        <w:rPr>
          <w:rFonts w:ascii="Times" w:hAnsi="Times" w:cs="Times"/>
          <w:b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</w:t>
      </w:r>
      <w:r w:rsidRPr="002E4AD5">
        <w:rPr>
          <w:rFonts w:ascii="Times" w:hAnsi="Times" w:cs="Times"/>
          <w:b/>
          <w:bCs/>
          <w:i/>
          <w:iCs/>
          <w:color w:val="000000"/>
          <w:sz w:val="24"/>
          <w:szCs w:val="24"/>
          <w:u w:val="single"/>
        </w:rPr>
        <w:t>и</w:t>
      </w:r>
      <w:r w:rsidRPr="002E4AD5">
        <w:rPr>
          <w:rFonts w:ascii="Times" w:hAnsi="Times" w:cs="Times"/>
          <w:b/>
          <w:bCs/>
          <w:i/>
          <w:iCs/>
          <w:color w:val="000000"/>
          <w:sz w:val="24"/>
          <w:szCs w:val="24"/>
          <w:u w:val="single"/>
        </w:rPr>
        <w:t>вов:</w:t>
      </w:r>
    </w:p>
    <w:p w:rsidR="002E4AD5" w:rsidRPr="002E4AD5" w:rsidRDefault="002E4AD5" w:rsidP="002E4AD5">
      <w:p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  Договор займа (24.12.2020) между ОАО «ТАКФ» (Заёмщик) </w:t>
      </w:r>
      <w:proofErr w:type="gramStart"/>
      <w:r w:rsidRPr="002E4AD5">
        <w:rPr>
          <w:rFonts w:ascii="Times" w:hAnsi="Times" w:cs="Times"/>
          <w:sz w:val="24"/>
          <w:szCs w:val="24"/>
        </w:rPr>
        <w:t>и ООО</w:t>
      </w:r>
      <w:proofErr w:type="gramEnd"/>
      <w:r w:rsidRPr="002E4AD5">
        <w:rPr>
          <w:rFonts w:ascii="Times" w:hAnsi="Times" w:cs="Times"/>
          <w:sz w:val="24"/>
          <w:szCs w:val="24"/>
        </w:rPr>
        <w:t xml:space="preserve"> «Объединенные кондитеры – </w:t>
      </w:r>
      <w:proofErr w:type="spellStart"/>
      <w:r w:rsidRPr="002E4AD5">
        <w:rPr>
          <w:rFonts w:ascii="Times" w:hAnsi="Times" w:cs="Times"/>
          <w:sz w:val="24"/>
          <w:szCs w:val="24"/>
        </w:rPr>
        <w:t>Финанс</w:t>
      </w:r>
      <w:proofErr w:type="spellEnd"/>
      <w:r w:rsidRPr="002E4AD5">
        <w:rPr>
          <w:rFonts w:ascii="Times" w:hAnsi="Times" w:cs="Times"/>
          <w:sz w:val="24"/>
          <w:szCs w:val="24"/>
        </w:rPr>
        <w:t xml:space="preserve">» (Займодавец). </w:t>
      </w:r>
      <w:proofErr w:type="gramStart"/>
      <w:r w:rsidRPr="002E4AD5">
        <w:rPr>
          <w:rFonts w:ascii="Times" w:hAnsi="Times" w:cs="Times"/>
          <w:sz w:val="24"/>
          <w:szCs w:val="24"/>
        </w:rPr>
        <w:t>В соответствии с условиями Договора Займодавец обязуется передать в собс</w:t>
      </w:r>
      <w:r w:rsidRPr="002E4AD5">
        <w:rPr>
          <w:rFonts w:ascii="Times" w:hAnsi="Times" w:cs="Times"/>
          <w:sz w:val="24"/>
          <w:szCs w:val="24"/>
        </w:rPr>
        <w:t>т</w:t>
      </w:r>
      <w:r w:rsidRPr="002E4AD5">
        <w:rPr>
          <w:rFonts w:ascii="Times" w:hAnsi="Times" w:cs="Times"/>
          <w:sz w:val="24"/>
          <w:szCs w:val="24"/>
        </w:rPr>
        <w:t>венность Заемщику</w:t>
      </w:r>
      <w:r w:rsidRPr="002E4AD5">
        <w:rPr>
          <w:rFonts w:ascii="Times" w:hAnsi="Times" w:cs="Times"/>
          <w:color w:val="0000FF"/>
          <w:sz w:val="24"/>
          <w:szCs w:val="24"/>
        </w:rPr>
        <w:t xml:space="preserve"> </w:t>
      </w:r>
      <w:r w:rsidRPr="002E4AD5">
        <w:rPr>
          <w:rFonts w:ascii="Times" w:hAnsi="Times" w:cs="Times"/>
          <w:sz w:val="24"/>
          <w:szCs w:val="24"/>
        </w:rPr>
        <w:t xml:space="preserve">денежные средства в сумме 300 000 </w:t>
      </w:r>
      <w:proofErr w:type="spellStart"/>
      <w:r w:rsidRPr="002E4AD5">
        <w:rPr>
          <w:rFonts w:ascii="Times" w:hAnsi="Times" w:cs="Times"/>
          <w:sz w:val="24"/>
          <w:szCs w:val="24"/>
        </w:rPr>
        <w:t>000</w:t>
      </w:r>
      <w:proofErr w:type="spellEnd"/>
      <w:r w:rsidRPr="002E4AD5">
        <w:rPr>
          <w:rFonts w:ascii="Times" w:hAnsi="Times" w:cs="Times"/>
          <w:sz w:val="24"/>
          <w:szCs w:val="24"/>
        </w:rPr>
        <w:t xml:space="preserve"> (Триста миллионов) рублей 00 копеек с взиманием за пользование займом процентов по ставке 4,3  (Четыре целых три десятых) % годовых, а Заемщик обязуется возвратить полученную сумму займа и уплатить проценты за пользование займом в срок, указанный в Договоре.</w:t>
      </w:r>
      <w:proofErr w:type="gramEnd"/>
    </w:p>
    <w:p w:rsidR="002E4AD5" w:rsidRPr="002E4AD5" w:rsidRDefault="002E4AD5" w:rsidP="002E4AD5">
      <w:pPr>
        <w:tabs>
          <w:tab w:val="left" w:pos="426"/>
        </w:tabs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   Суммы займа и процентов за пользование займом подлежат возврату не позднее «31» декабря 2023 г.</w:t>
      </w:r>
    </w:p>
    <w:p w:rsidR="002E4AD5" w:rsidRPr="002E4AD5" w:rsidRDefault="002E4AD5" w:rsidP="002E4AD5">
      <w:pPr>
        <w:ind w:left="86"/>
        <w:jc w:val="both"/>
        <w:rPr>
          <w:rFonts w:ascii="Times" w:hAnsi="Times" w:cs="Times"/>
          <w:b/>
          <w:i/>
          <w:noProof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 Заинтересованные лица:</w:t>
      </w:r>
      <w:r w:rsidRPr="002E4AD5">
        <w:rPr>
          <w:rFonts w:ascii="Times" w:hAnsi="Times" w:cs="Times"/>
          <w:b/>
          <w:i/>
          <w:noProof/>
          <w:sz w:val="24"/>
          <w:szCs w:val="24"/>
        </w:rPr>
        <w:t xml:space="preserve"> </w:t>
      </w:r>
    </w:p>
    <w:p w:rsidR="002E4AD5" w:rsidRPr="002E4AD5" w:rsidRDefault="002E4AD5" w:rsidP="002E4AD5">
      <w:pPr>
        <w:ind w:left="86"/>
        <w:jc w:val="both"/>
        <w:rPr>
          <w:rFonts w:ascii="Times" w:hAnsi="Times" w:cs="Times"/>
          <w:bCs/>
          <w:iCs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>15.1.</w:t>
      </w:r>
      <w:r w:rsidRPr="002E4AD5">
        <w:rPr>
          <w:rFonts w:ascii="Times" w:hAnsi="Times" w:cs="Times"/>
          <w:b/>
          <w:i/>
          <w:noProof/>
          <w:sz w:val="24"/>
          <w:szCs w:val="24"/>
        </w:rPr>
        <w:t xml:space="preserve"> </w:t>
      </w:r>
      <w:r w:rsidRPr="002E4AD5">
        <w:rPr>
          <w:rFonts w:ascii="Times" w:hAnsi="Times" w:cs="Times"/>
          <w:noProof/>
          <w:sz w:val="24"/>
          <w:szCs w:val="24"/>
        </w:rPr>
        <w:t>Акционерное общество</w:t>
      </w:r>
      <w:r w:rsidRPr="002E4AD5">
        <w:rPr>
          <w:rFonts w:ascii="Times" w:hAnsi="Times" w:cs="Times"/>
          <w:sz w:val="24"/>
          <w:szCs w:val="24"/>
        </w:rPr>
        <w:t xml:space="preserve"> «Холдинговая компания «Объединенные кондитеры»</w:t>
      </w:r>
      <w:r w:rsidRPr="002E4AD5">
        <w:rPr>
          <w:rFonts w:ascii="Times" w:hAnsi="Times" w:cs="Times"/>
          <w:b/>
          <w:i/>
          <w:sz w:val="24"/>
          <w:szCs w:val="24"/>
        </w:rPr>
        <w:t xml:space="preserve"> </w:t>
      </w:r>
      <w:r w:rsidRPr="002E4AD5">
        <w:rPr>
          <w:rStyle w:val="Subst"/>
          <w:rFonts w:ascii="Times" w:hAnsi="Times" w:cs="Times"/>
          <w:bCs/>
          <w:iCs/>
          <w:sz w:val="24"/>
          <w:szCs w:val="24"/>
        </w:rPr>
        <w:t xml:space="preserve"> –  </w:t>
      </w:r>
      <w:r w:rsidRPr="002E4AD5">
        <w:rPr>
          <w:rFonts w:ascii="Times" w:hAnsi="Times" w:cs="Times"/>
          <w:sz w:val="24"/>
          <w:szCs w:val="24"/>
        </w:rPr>
        <w:t>является ко</w:t>
      </w:r>
      <w:r w:rsidRPr="002E4AD5">
        <w:rPr>
          <w:rFonts w:ascii="Times" w:hAnsi="Times" w:cs="Times"/>
          <w:sz w:val="24"/>
          <w:szCs w:val="24"/>
        </w:rPr>
        <w:t>н</w:t>
      </w:r>
      <w:r w:rsidRPr="002E4AD5">
        <w:rPr>
          <w:rFonts w:ascii="Times" w:hAnsi="Times" w:cs="Times"/>
          <w:sz w:val="24"/>
          <w:szCs w:val="24"/>
        </w:rPr>
        <w:t xml:space="preserve">тролирующим лицом </w:t>
      </w:r>
      <w:r w:rsidRPr="00BA2221">
        <w:rPr>
          <w:rFonts w:ascii="Times" w:hAnsi="Times" w:cs="Times"/>
          <w:sz w:val="24"/>
          <w:szCs w:val="24"/>
        </w:rPr>
        <w:t>Общества,</w:t>
      </w:r>
      <w:r w:rsidRPr="002E4AD5">
        <w:rPr>
          <w:rFonts w:ascii="Times" w:hAnsi="Times" w:cs="Times"/>
          <w:sz w:val="24"/>
          <w:szCs w:val="24"/>
        </w:rPr>
        <w:t xml:space="preserve"> имеющим право косвенно  распоряжаться  более 50% голосов в вы</w:t>
      </w:r>
      <w:r w:rsidRPr="002E4AD5">
        <w:rPr>
          <w:rFonts w:ascii="Times" w:hAnsi="Times" w:cs="Times"/>
          <w:sz w:val="24"/>
          <w:szCs w:val="24"/>
        </w:rPr>
        <w:t>с</w:t>
      </w:r>
      <w:r w:rsidRPr="002E4AD5">
        <w:rPr>
          <w:rFonts w:ascii="Times" w:hAnsi="Times" w:cs="Times"/>
          <w:sz w:val="24"/>
          <w:szCs w:val="24"/>
        </w:rPr>
        <w:t xml:space="preserve">шем органе управления и одновременно контролирующим лицом ООО «Объединенные кондитеры – </w:t>
      </w:r>
      <w:proofErr w:type="spellStart"/>
      <w:r w:rsidRPr="002E4AD5">
        <w:rPr>
          <w:rFonts w:ascii="Times" w:hAnsi="Times" w:cs="Times"/>
          <w:sz w:val="24"/>
          <w:szCs w:val="24"/>
        </w:rPr>
        <w:t>Финанс</w:t>
      </w:r>
      <w:proofErr w:type="spellEnd"/>
      <w:r w:rsidRPr="002E4AD5">
        <w:rPr>
          <w:rFonts w:ascii="Times" w:hAnsi="Times" w:cs="Times"/>
          <w:sz w:val="24"/>
          <w:szCs w:val="24"/>
        </w:rPr>
        <w:t>»,  имеющее право прямо распоряжаться более 50% голосов в высшем органе управления.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b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 Доли  участия в уставном капитале (доли принадлежащих акций) </w:t>
      </w:r>
      <w:r w:rsidRPr="00BA2221">
        <w:rPr>
          <w:rFonts w:ascii="Times" w:hAnsi="Times" w:cs="Times"/>
          <w:sz w:val="24"/>
          <w:szCs w:val="24"/>
        </w:rPr>
        <w:t>Общества</w:t>
      </w:r>
      <w:r w:rsidRPr="002E4AD5">
        <w:rPr>
          <w:rFonts w:ascii="Times" w:hAnsi="Times" w:cs="Times"/>
          <w:noProof/>
          <w:sz w:val="24"/>
          <w:szCs w:val="24"/>
        </w:rPr>
        <w:t xml:space="preserve"> не имеет.</w:t>
      </w:r>
    </w:p>
    <w:p w:rsidR="002E4AD5" w:rsidRPr="002E4AD5" w:rsidRDefault="002E4AD5" w:rsidP="002E4AD5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 w:rsidRPr="002E4AD5">
        <w:rPr>
          <w:rFonts w:ascii="Times" w:hAnsi="Times" w:cs="Times"/>
          <w:noProof/>
          <w:sz w:val="24"/>
          <w:szCs w:val="24"/>
        </w:rPr>
        <w:t xml:space="preserve">       Доля участия в уставном капитале ООО «Объединенные кондитеры – Финанс» –</w:t>
      </w:r>
      <w:r w:rsidRPr="002E4AD5">
        <w:rPr>
          <w:rFonts w:ascii="Times" w:hAnsi="Times" w:cs="Times"/>
          <w:b/>
          <w:noProof/>
          <w:sz w:val="24"/>
          <w:szCs w:val="24"/>
        </w:rPr>
        <w:t xml:space="preserve">  </w:t>
      </w:r>
      <w:r w:rsidRPr="002E4AD5">
        <w:rPr>
          <w:rFonts w:ascii="Times" w:hAnsi="Times" w:cs="Times"/>
          <w:noProof/>
          <w:sz w:val="24"/>
          <w:szCs w:val="24"/>
        </w:rPr>
        <w:t>100%.</w:t>
      </w:r>
    </w:p>
    <w:p w:rsidR="002E4AD5" w:rsidRPr="002E4AD5" w:rsidRDefault="002E4AD5" w:rsidP="002E4AD5">
      <w:pPr>
        <w:tabs>
          <w:tab w:val="left" w:pos="284"/>
        </w:tabs>
        <w:ind w:left="142" w:hanging="142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t xml:space="preserve">       Решение о согласии на совершение или о последующем одобрении сделки не принималось.</w:t>
      </w:r>
    </w:p>
    <w:p w:rsidR="00841035" w:rsidRPr="00C57E15" w:rsidRDefault="00841035" w:rsidP="002E4AD5">
      <w:pPr>
        <w:pStyle w:val="af1"/>
        <w:ind w:left="113" w:right="113" w:firstLine="340"/>
        <w:rPr>
          <w:rFonts w:ascii="Times" w:hAnsi="Times"/>
          <w:sz w:val="22"/>
          <w:szCs w:val="22"/>
        </w:rPr>
      </w:pPr>
    </w:p>
    <w:sectPr w:rsidR="00841035" w:rsidRPr="00C57E15" w:rsidSect="005E6999">
      <w:footerReference w:type="even" r:id="rId8"/>
      <w:footerReference w:type="default" r:id="rId9"/>
      <w:pgSz w:w="11900" w:h="16840"/>
      <w:pgMar w:top="992" w:right="567" w:bottom="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FD0" w:rsidRDefault="00986FD0" w:rsidP="00F944DA">
      <w:r>
        <w:separator/>
      </w:r>
    </w:p>
  </w:endnote>
  <w:endnote w:type="continuationSeparator" w:id="0">
    <w:p w:rsidR="00986FD0" w:rsidRDefault="00986FD0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66" w:rsidRDefault="00856501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E17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1766" w:rsidRDefault="008E1766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8991"/>
      <w:docPartObj>
        <w:docPartGallery w:val="Page Numbers (Bottom of Page)"/>
        <w:docPartUnique/>
      </w:docPartObj>
    </w:sdtPr>
    <w:sdtContent>
      <w:p w:rsidR="008E1766" w:rsidRDefault="00856501">
        <w:pPr>
          <w:pStyle w:val="a3"/>
          <w:jc w:val="right"/>
        </w:pPr>
        <w:r>
          <w:fldChar w:fldCharType="begin"/>
        </w:r>
        <w:r w:rsidR="00B642CD">
          <w:instrText xml:space="preserve"> PAGE   \* MERGEFORMAT </w:instrText>
        </w:r>
        <w:r>
          <w:fldChar w:fldCharType="separate"/>
        </w:r>
        <w:r w:rsidR="00BA22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1766" w:rsidRDefault="008E1766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FD0" w:rsidRDefault="00986FD0" w:rsidP="00F944DA">
      <w:r>
        <w:separator/>
      </w:r>
    </w:p>
  </w:footnote>
  <w:footnote w:type="continuationSeparator" w:id="0">
    <w:p w:rsidR="00986FD0" w:rsidRDefault="00986FD0" w:rsidP="00F944D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льичева Светлана Валерьевна">
    <w15:presenceInfo w15:providerId="AD" w15:userId="S-1-5-21-899272356-3620541896-157922162-2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408"/>
    <w:rsid w:val="00000D0D"/>
    <w:rsid w:val="000041A9"/>
    <w:rsid w:val="00014941"/>
    <w:rsid w:val="00015FBE"/>
    <w:rsid w:val="000173AF"/>
    <w:rsid w:val="00024D5C"/>
    <w:rsid w:val="00025278"/>
    <w:rsid w:val="00032FB6"/>
    <w:rsid w:val="00050339"/>
    <w:rsid w:val="00053840"/>
    <w:rsid w:val="000558E0"/>
    <w:rsid w:val="00055C4C"/>
    <w:rsid w:val="0005714F"/>
    <w:rsid w:val="0006245B"/>
    <w:rsid w:val="000636FC"/>
    <w:rsid w:val="00066153"/>
    <w:rsid w:val="000704F7"/>
    <w:rsid w:val="000739C9"/>
    <w:rsid w:val="00077F95"/>
    <w:rsid w:val="0008280B"/>
    <w:rsid w:val="0008450B"/>
    <w:rsid w:val="00090827"/>
    <w:rsid w:val="000959CE"/>
    <w:rsid w:val="00097508"/>
    <w:rsid w:val="000A5F9F"/>
    <w:rsid w:val="000A735E"/>
    <w:rsid w:val="000B058F"/>
    <w:rsid w:val="000B2791"/>
    <w:rsid w:val="000B45C0"/>
    <w:rsid w:val="000B4684"/>
    <w:rsid w:val="000C3206"/>
    <w:rsid w:val="000C3458"/>
    <w:rsid w:val="000D43C0"/>
    <w:rsid w:val="000F0D01"/>
    <w:rsid w:val="000F155A"/>
    <w:rsid w:val="000F23AE"/>
    <w:rsid w:val="000F51F5"/>
    <w:rsid w:val="000F631C"/>
    <w:rsid w:val="000F6A86"/>
    <w:rsid w:val="00101F2B"/>
    <w:rsid w:val="00116B6C"/>
    <w:rsid w:val="00131A49"/>
    <w:rsid w:val="00153142"/>
    <w:rsid w:val="00153632"/>
    <w:rsid w:val="00153C04"/>
    <w:rsid w:val="001579E3"/>
    <w:rsid w:val="0016606C"/>
    <w:rsid w:val="00175161"/>
    <w:rsid w:val="00175A3D"/>
    <w:rsid w:val="001842C2"/>
    <w:rsid w:val="001856E0"/>
    <w:rsid w:val="00190EC6"/>
    <w:rsid w:val="00197BFC"/>
    <w:rsid w:val="00197DEC"/>
    <w:rsid w:val="001A64ED"/>
    <w:rsid w:val="001B2ABF"/>
    <w:rsid w:val="001B3B39"/>
    <w:rsid w:val="001B4DA9"/>
    <w:rsid w:val="001B763D"/>
    <w:rsid w:val="001C0EED"/>
    <w:rsid w:val="001C4F6B"/>
    <w:rsid w:val="001C514F"/>
    <w:rsid w:val="001C5259"/>
    <w:rsid w:val="001C52CD"/>
    <w:rsid w:val="001C6906"/>
    <w:rsid w:val="001C757A"/>
    <w:rsid w:val="001D4FC2"/>
    <w:rsid w:val="001D6E76"/>
    <w:rsid w:val="001E21CA"/>
    <w:rsid w:val="001F3511"/>
    <w:rsid w:val="001F44FC"/>
    <w:rsid w:val="001F4DA3"/>
    <w:rsid w:val="00201E3E"/>
    <w:rsid w:val="002109C2"/>
    <w:rsid w:val="0021442C"/>
    <w:rsid w:val="00214D25"/>
    <w:rsid w:val="00215A16"/>
    <w:rsid w:val="0022617A"/>
    <w:rsid w:val="00244A30"/>
    <w:rsid w:val="00246E9F"/>
    <w:rsid w:val="00247358"/>
    <w:rsid w:val="00253CFD"/>
    <w:rsid w:val="00260F70"/>
    <w:rsid w:val="002631EA"/>
    <w:rsid w:val="00271D9A"/>
    <w:rsid w:val="00271F7C"/>
    <w:rsid w:val="002765DA"/>
    <w:rsid w:val="00294882"/>
    <w:rsid w:val="002974F7"/>
    <w:rsid w:val="00297C35"/>
    <w:rsid w:val="002B5DB2"/>
    <w:rsid w:val="002D3786"/>
    <w:rsid w:val="002D3B55"/>
    <w:rsid w:val="002D3CC2"/>
    <w:rsid w:val="002E2342"/>
    <w:rsid w:val="002E4AD5"/>
    <w:rsid w:val="002F45CE"/>
    <w:rsid w:val="002F5362"/>
    <w:rsid w:val="00301476"/>
    <w:rsid w:val="00302641"/>
    <w:rsid w:val="00303AE9"/>
    <w:rsid w:val="003051BA"/>
    <w:rsid w:val="0030672E"/>
    <w:rsid w:val="003144C1"/>
    <w:rsid w:val="00330481"/>
    <w:rsid w:val="00340D00"/>
    <w:rsid w:val="003410D9"/>
    <w:rsid w:val="00341975"/>
    <w:rsid w:val="00345482"/>
    <w:rsid w:val="00361508"/>
    <w:rsid w:val="00363B6C"/>
    <w:rsid w:val="0036724B"/>
    <w:rsid w:val="003677CF"/>
    <w:rsid w:val="00371BA5"/>
    <w:rsid w:val="003763A2"/>
    <w:rsid w:val="00377377"/>
    <w:rsid w:val="00380A32"/>
    <w:rsid w:val="00382603"/>
    <w:rsid w:val="0038317C"/>
    <w:rsid w:val="00383B8E"/>
    <w:rsid w:val="003A358A"/>
    <w:rsid w:val="003B3342"/>
    <w:rsid w:val="003B4EC8"/>
    <w:rsid w:val="003B6871"/>
    <w:rsid w:val="003B7A80"/>
    <w:rsid w:val="003C017E"/>
    <w:rsid w:val="003C0D7B"/>
    <w:rsid w:val="003D00FF"/>
    <w:rsid w:val="003D2F6F"/>
    <w:rsid w:val="003D3EBE"/>
    <w:rsid w:val="003E3262"/>
    <w:rsid w:val="003F76C7"/>
    <w:rsid w:val="00400E92"/>
    <w:rsid w:val="00403EAE"/>
    <w:rsid w:val="00404070"/>
    <w:rsid w:val="00406E0A"/>
    <w:rsid w:val="004121DB"/>
    <w:rsid w:val="0042183D"/>
    <w:rsid w:val="00432134"/>
    <w:rsid w:val="004339E3"/>
    <w:rsid w:val="00445D17"/>
    <w:rsid w:val="0044700A"/>
    <w:rsid w:val="00447CB8"/>
    <w:rsid w:val="00457279"/>
    <w:rsid w:val="00461066"/>
    <w:rsid w:val="00464F21"/>
    <w:rsid w:val="00475F0D"/>
    <w:rsid w:val="00486743"/>
    <w:rsid w:val="00490A5F"/>
    <w:rsid w:val="00492A39"/>
    <w:rsid w:val="00496899"/>
    <w:rsid w:val="004C4E4C"/>
    <w:rsid w:val="004D2A83"/>
    <w:rsid w:val="004D5234"/>
    <w:rsid w:val="004D5B98"/>
    <w:rsid w:val="004D72EB"/>
    <w:rsid w:val="004F1E44"/>
    <w:rsid w:val="004F5C11"/>
    <w:rsid w:val="00503053"/>
    <w:rsid w:val="00515098"/>
    <w:rsid w:val="00521BC9"/>
    <w:rsid w:val="005330E7"/>
    <w:rsid w:val="0054308D"/>
    <w:rsid w:val="00543F53"/>
    <w:rsid w:val="0056130B"/>
    <w:rsid w:val="00563F64"/>
    <w:rsid w:val="0056659E"/>
    <w:rsid w:val="00566986"/>
    <w:rsid w:val="00567412"/>
    <w:rsid w:val="00571AD6"/>
    <w:rsid w:val="005737DE"/>
    <w:rsid w:val="00577B62"/>
    <w:rsid w:val="00583705"/>
    <w:rsid w:val="00596D44"/>
    <w:rsid w:val="005A76F0"/>
    <w:rsid w:val="005B0887"/>
    <w:rsid w:val="005B74D8"/>
    <w:rsid w:val="005C1CDF"/>
    <w:rsid w:val="005C7A27"/>
    <w:rsid w:val="005D6696"/>
    <w:rsid w:val="005D685B"/>
    <w:rsid w:val="005D72BC"/>
    <w:rsid w:val="005E3E03"/>
    <w:rsid w:val="005E66F0"/>
    <w:rsid w:val="005E6999"/>
    <w:rsid w:val="005E7CA2"/>
    <w:rsid w:val="005F6D4C"/>
    <w:rsid w:val="00613DE4"/>
    <w:rsid w:val="006233EB"/>
    <w:rsid w:val="00631467"/>
    <w:rsid w:val="00633C50"/>
    <w:rsid w:val="0063650A"/>
    <w:rsid w:val="0063658D"/>
    <w:rsid w:val="00641902"/>
    <w:rsid w:val="006419DF"/>
    <w:rsid w:val="00642DDA"/>
    <w:rsid w:val="00646B26"/>
    <w:rsid w:val="00682914"/>
    <w:rsid w:val="006857F5"/>
    <w:rsid w:val="006873F8"/>
    <w:rsid w:val="00690921"/>
    <w:rsid w:val="00695C59"/>
    <w:rsid w:val="00696A02"/>
    <w:rsid w:val="006B4643"/>
    <w:rsid w:val="006B696D"/>
    <w:rsid w:val="006B755F"/>
    <w:rsid w:val="006C57D7"/>
    <w:rsid w:val="006D117F"/>
    <w:rsid w:val="00712F77"/>
    <w:rsid w:val="007200B1"/>
    <w:rsid w:val="0072203F"/>
    <w:rsid w:val="00727C0C"/>
    <w:rsid w:val="00730266"/>
    <w:rsid w:val="0073509B"/>
    <w:rsid w:val="00740B03"/>
    <w:rsid w:val="00745616"/>
    <w:rsid w:val="00760F34"/>
    <w:rsid w:val="00766CD8"/>
    <w:rsid w:val="00783813"/>
    <w:rsid w:val="00784BD5"/>
    <w:rsid w:val="00784E61"/>
    <w:rsid w:val="00791081"/>
    <w:rsid w:val="007A3650"/>
    <w:rsid w:val="007A5396"/>
    <w:rsid w:val="007B0094"/>
    <w:rsid w:val="007B2734"/>
    <w:rsid w:val="007C0021"/>
    <w:rsid w:val="007C6C10"/>
    <w:rsid w:val="007D044D"/>
    <w:rsid w:val="007D4D62"/>
    <w:rsid w:val="007E29DD"/>
    <w:rsid w:val="007E7649"/>
    <w:rsid w:val="007F14EE"/>
    <w:rsid w:val="007F452E"/>
    <w:rsid w:val="007F60D8"/>
    <w:rsid w:val="008017BA"/>
    <w:rsid w:val="008023B7"/>
    <w:rsid w:val="008102D7"/>
    <w:rsid w:val="00816C47"/>
    <w:rsid w:val="008273CB"/>
    <w:rsid w:val="008300AF"/>
    <w:rsid w:val="00841035"/>
    <w:rsid w:val="008436AB"/>
    <w:rsid w:val="00844744"/>
    <w:rsid w:val="00856305"/>
    <w:rsid w:val="00856501"/>
    <w:rsid w:val="00860514"/>
    <w:rsid w:val="00863407"/>
    <w:rsid w:val="00870CE9"/>
    <w:rsid w:val="0087481F"/>
    <w:rsid w:val="0088056B"/>
    <w:rsid w:val="00893543"/>
    <w:rsid w:val="008A7EAA"/>
    <w:rsid w:val="008B3DD7"/>
    <w:rsid w:val="008D02BD"/>
    <w:rsid w:val="008D1043"/>
    <w:rsid w:val="008D4CD9"/>
    <w:rsid w:val="008E1766"/>
    <w:rsid w:val="008E38EC"/>
    <w:rsid w:val="008F40F2"/>
    <w:rsid w:val="009041A4"/>
    <w:rsid w:val="0091311F"/>
    <w:rsid w:val="009152C3"/>
    <w:rsid w:val="00922EC1"/>
    <w:rsid w:val="00923B57"/>
    <w:rsid w:val="00932ABD"/>
    <w:rsid w:val="009442AF"/>
    <w:rsid w:val="00944D90"/>
    <w:rsid w:val="00950A3B"/>
    <w:rsid w:val="0095411D"/>
    <w:rsid w:val="00964488"/>
    <w:rsid w:val="00964A83"/>
    <w:rsid w:val="009662EF"/>
    <w:rsid w:val="00967014"/>
    <w:rsid w:val="0098584F"/>
    <w:rsid w:val="00986FD0"/>
    <w:rsid w:val="00995057"/>
    <w:rsid w:val="009A2769"/>
    <w:rsid w:val="009A30E4"/>
    <w:rsid w:val="009A495E"/>
    <w:rsid w:val="009B4C08"/>
    <w:rsid w:val="009B6466"/>
    <w:rsid w:val="009C4FB7"/>
    <w:rsid w:val="009C67F4"/>
    <w:rsid w:val="009D0594"/>
    <w:rsid w:val="009D58B1"/>
    <w:rsid w:val="009D6B7F"/>
    <w:rsid w:val="009D7944"/>
    <w:rsid w:val="009E1C52"/>
    <w:rsid w:val="009E2841"/>
    <w:rsid w:val="009E3BB9"/>
    <w:rsid w:val="009E5091"/>
    <w:rsid w:val="009F2DF9"/>
    <w:rsid w:val="009F3177"/>
    <w:rsid w:val="009F4D5A"/>
    <w:rsid w:val="009F7DD5"/>
    <w:rsid w:val="00A1623C"/>
    <w:rsid w:val="00A25725"/>
    <w:rsid w:val="00A3471B"/>
    <w:rsid w:val="00A425F3"/>
    <w:rsid w:val="00A4489C"/>
    <w:rsid w:val="00A44C0C"/>
    <w:rsid w:val="00A459D1"/>
    <w:rsid w:val="00A472C4"/>
    <w:rsid w:val="00A5353C"/>
    <w:rsid w:val="00A568D8"/>
    <w:rsid w:val="00A56F8A"/>
    <w:rsid w:val="00A628A1"/>
    <w:rsid w:val="00A91E34"/>
    <w:rsid w:val="00AA4D8E"/>
    <w:rsid w:val="00AB0E73"/>
    <w:rsid w:val="00AB3D8D"/>
    <w:rsid w:val="00AC5FD7"/>
    <w:rsid w:val="00AC6778"/>
    <w:rsid w:val="00AD27ED"/>
    <w:rsid w:val="00AD46CD"/>
    <w:rsid w:val="00AD5DFD"/>
    <w:rsid w:val="00AD732A"/>
    <w:rsid w:val="00AE4B58"/>
    <w:rsid w:val="00AF190F"/>
    <w:rsid w:val="00AF28B9"/>
    <w:rsid w:val="00B05403"/>
    <w:rsid w:val="00B12FB6"/>
    <w:rsid w:val="00B22ECE"/>
    <w:rsid w:val="00B242D4"/>
    <w:rsid w:val="00B265A3"/>
    <w:rsid w:val="00B31CD9"/>
    <w:rsid w:val="00B32312"/>
    <w:rsid w:val="00B354EB"/>
    <w:rsid w:val="00B42221"/>
    <w:rsid w:val="00B510A7"/>
    <w:rsid w:val="00B625CD"/>
    <w:rsid w:val="00B642CD"/>
    <w:rsid w:val="00B654F4"/>
    <w:rsid w:val="00B656F3"/>
    <w:rsid w:val="00B701AE"/>
    <w:rsid w:val="00B720B8"/>
    <w:rsid w:val="00B80A57"/>
    <w:rsid w:val="00B81546"/>
    <w:rsid w:val="00B82D7C"/>
    <w:rsid w:val="00B90DB2"/>
    <w:rsid w:val="00B93263"/>
    <w:rsid w:val="00BA2221"/>
    <w:rsid w:val="00BA62E6"/>
    <w:rsid w:val="00BB0CDC"/>
    <w:rsid w:val="00BB7AD8"/>
    <w:rsid w:val="00BC005B"/>
    <w:rsid w:val="00BC3B43"/>
    <w:rsid w:val="00BE1408"/>
    <w:rsid w:val="00BE645D"/>
    <w:rsid w:val="00BE6E52"/>
    <w:rsid w:val="00BE75C5"/>
    <w:rsid w:val="00BF485B"/>
    <w:rsid w:val="00BF5734"/>
    <w:rsid w:val="00BF786E"/>
    <w:rsid w:val="00C03D99"/>
    <w:rsid w:val="00C101B9"/>
    <w:rsid w:val="00C11478"/>
    <w:rsid w:val="00C16C08"/>
    <w:rsid w:val="00C20762"/>
    <w:rsid w:val="00C33FF2"/>
    <w:rsid w:val="00C35E62"/>
    <w:rsid w:val="00C52482"/>
    <w:rsid w:val="00C57E15"/>
    <w:rsid w:val="00C65BAF"/>
    <w:rsid w:val="00C72D62"/>
    <w:rsid w:val="00C80DEF"/>
    <w:rsid w:val="00C86622"/>
    <w:rsid w:val="00C93BB9"/>
    <w:rsid w:val="00C95BA8"/>
    <w:rsid w:val="00CA53C2"/>
    <w:rsid w:val="00CC4419"/>
    <w:rsid w:val="00CD370E"/>
    <w:rsid w:val="00CD41FE"/>
    <w:rsid w:val="00CE03C1"/>
    <w:rsid w:val="00CE0E0C"/>
    <w:rsid w:val="00CE55CB"/>
    <w:rsid w:val="00D01354"/>
    <w:rsid w:val="00D02AED"/>
    <w:rsid w:val="00D05741"/>
    <w:rsid w:val="00D202AB"/>
    <w:rsid w:val="00D24D0E"/>
    <w:rsid w:val="00D30F2C"/>
    <w:rsid w:val="00D31BFC"/>
    <w:rsid w:val="00D45B89"/>
    <w:rsid w:val="00D605DD"/>
    <w:rsid w:val="00D71216"/>
    <w:rsid w:val="00D7535A"/>
    <w:rsid w:val="00D81CC2"/>
    <w:rsid w:val="00D9052B"/>
    <w:rsid w:val="00D92017"/>
    <w:rsid w:val="00D965B5"/>
    <w:rsid w:val="00DB2A1C"/>
    <w:rsid w:val="00DB4813"/>
    <w:rsid w:val="00DB7764"/>
    <w:rsid w:val="00DC021B"/>
    <w:rsid w:val="00DC1100"/>
    <w:rsid w:val="00DC45EB"/>
    <w:rsid w:val="00DC5D29"/>
    <w:rsid w:val="00E00CFE"/>
    <w:rsid w:val="00E0418B"/>
    <w:rsid w:val="00E049F3"/>
    <w:rsid w:val="00E17E46"/>
    <w:rsid w:val="00E35903"/>
    <w:rsid w:val="00E47D30"/>
    <w:rsid w:val="00E518B5"/>
    <w:rsid w:val="00E528C1"/>
    <w:rsid w:val="00E561A8"/>
    <w:rsid w:val="00E80834"/>
    <w:rsid w:val="00E95BD0"/>
    <w:rsid w:val="00EA12A2"/>
    <w:rsid w:val="00EA50C9"/>
    <w:rsid w:val="00EC0AA1"/>
    <w:rsid w:val="00EC202F"/>
    <w:rsid w:val="00ED4665"/>
    <w:rsid w:val="00ED7870"/>
    <w:rsid w:val="00EE10F6"/>
    <w:rsid w:val="00EE69D7"/>
    <w:rsid w:val="00F07097"/>
    <w:rsid w:val="00F170DB"/>
    <w:rsid w:val="00F25090"/>
    <w:rsid w:val="00F25E14"/>
    <w:rsid w:val="00F26539"/>
    <w:rsid w:val="00F411F9"/>
    <w:rsid w:val="00F41C8B"/>
    <w:rsid w:val="00F53696"/>
    <w:rsid w:val="00F67293"/>
    <w:rsid w:val="00F90FFF"/>
    <w:rsid w:val="00F93EC8"/>
    <w:rsid w:val="00F944DA"/>
    <w:rsid w:val="00FC4103"/>
    <w:rsid w:val="00FE3A53"/>
    <w:rsid w:val="00FE6FC1"/>
    <w:rsid w:val="00FF012F"/>
    <w:rsid w:val="00FF05C7"/>
    <w:rsid w:val="00FF1109"/>
    <w:rsid w:val="00FF37D3"/>
    <w:rsid w:val="00FF3F36"/>
    <w:rsid w:val="00FF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95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8376673181B2F7C6114E621E1833D4418170F67F110C852B8CFB07A40B9CEF9B63CFCF7EFEDBADFBq3H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D0A4D-8D71-405D-A7B0-A83716AD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1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15516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surkova</cp:lastModifiedBy>
  <cp:revision>211</cp:revision>
  <cp:lastPrinted>2020-06-22T11:46:00Z</cp:lastPrinted>
  <dcterms:created xsi:type="dcterms:W3CDTF">2017-04-11T11:37:00Z</dcterms:created>
  <dcterms:modified xsi:type="dcterms:W3CDTF">2021-04-27T08:43:00Z</dcterms:modified>
</cp:coreProperties>
</file>