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53" w:rsidRDefault="001C1857" w:rsidP="00A36F22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2F180B" w:rsidRPr="00A36F22" w:rsidRDefault="002F180B" w:rsidP="00A36F22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 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</w:t>
      </w:r>
      <w:r w:rsidRPr="001C1857">
        <w:rPr>
          <w:rFonts w:ascii="Times New Roman" w:eastAsia="Times New Roman" w:hAnsi="Times New Roman"/>
          <w:lang w:eastAsia="ru-RU"/>
        </w:rPr>
        <w:t>а</w:t>
      </w:r>
      <w:r w:rsidRPr="001C1857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1C1857">
        <w:rPr>
          <w:rFonts w:ascii="Times New Roman" w:eastAsia="Times New Roman" w:hAnsi="Times New Roman"/>
          <w:lang w:eastAsia="ru-RU"/>
        </w:rPr>
        <w:t>р</w:t>
      </w:r>
      <w:r w:rsidRPr="001C1857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2F180B" w:rsidRDefault="008852BC" w:rsidP="001A2DCA">
      <w:pPr>
        <w:ind w:firstLine="540"/>
        <w:jc w:val="both"/>
        <w:rPr>
          <w:rFonts w:ascii="Times New Roman" w:eastAsia="Times New Roman" w:hAnsi="Times New Roman"/>
          <w:b/>
          <w:i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>Лицензионный договор</w:t>
      </w:r>
      <w:r w:rsidR="00B37DF4" w:rsidRPr="002F180B">
        <w:rPr>
          <w:rFonts w:ascii="Times New Roman" w:eastAsia="Times New Roman" w:hAnsi="Times New Roman"/>
          <w:b/>
          <w:i/>
          <w:u w:val="single"/>
          <w:lang w:eastAsia="ru-RU"/>
        </w:rPr>
        <w:t>.</w:t>
      </w:r>
    </w:p>
    <w:p w:rsidR="00143251" w:rsidRPr="00B80A75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</w:t>
      </w:r>
      <w:r w:rsidR="00A520C3">
        <w:rPr>
          <w:rFonts w:ascii="Times New Roman" w:eastAsia="Times New Roman" w:hAnsi="Times New Roman"/>
          <w:lang w:eastAsia="ru-RU"/>
        </w:rPr>
        <w:t>ТКФ</w:t>
      </w:r>
      <w:r w:rsidR="00286E6C">
        <w:rPr>
          <w:rFonts w:ascii="Times New Roman" w:eastAsia="Times New Roman" w:hAnsi="Times New Roman"/>
          <w:lang w:eastAsia="ru-RU"/>
        </w:rPr>
        <w:t xml:space="preserve"> «Ясная поляна</w:t>
      </w:r>
      <w:r w:rsidRPr="00143251">
        <w:rPr>
          <w:rFonts w:ascii="Times New Roman" w:eastAsia="Times New Roman" w:hAnsi="Times New Roman"/>
          <w:lang w:eastAsia="ru-RU"/>
        </w:rPr>
        <w:t>» (</w:t>
      </w:r>
      <w:r w:rsidR="008852BC">
        <w:rPr>
          <w:rFonts w:ascii="Times New Roman" w:eastAsia="Times New Roman" w:hAnsi="Times New Roman"/>
          <w:lang w:eastAsia="ru-RU"/>
        </w:rPr>
        <w:t>Лицензиа</w:t>
      </w:r>
      <w:r w:rsidR="00002234">
        <w:rPr>
          <w:rFonts w:ascii="Times New Roman" w:eastAsia="Times New Roman" w:hAnsi="Times New Roman"/>
          <w:lang w:eastAsia="ru-RU"/>
        </w:rPr>
        <w:t>р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143251" w:rsidRDefault="00597184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="00143251" w:rsidRPr="00143251">
        <w:rPr>
          <w:rFonts w:ascii="Times New Roman" w:eastAsia="Times New Roman" w:hAnsi="Times New Roman"/>
          <w:lang w:eastAsia="ru-RU"/>
        </w:rPr>
        <w:t>АО «</w:t>
      </w:r>
      <w:r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="00143251" w:rsidRPr="00143251">
        <w:rPr>
          <w:rFonts w:ascii="Times New Roman" w:eastAsia="Times New Roman" w:hAnsi="Times New Roman"/>
          <w:lang w:eastAsia="ru-RU"/>
        </w:rPr>
        <w:t>» (</w:t>
      </w:r>
      <w:r w:rsidR="008852BC">
        <w:rPr>
          <w:rFonts w:ascii="Times New Roman" w:eastAsia="Times New Roman" w:hAnsi="Times New Roman"/>
          <w:lang w:eastAsia="ru-RU"/>
        </w:rPr>
        <w:t>Лицензиа</w:t>
      </w:r>
      <w:r w:rsidR="00002234">
        <w:rPr>
          <w:rFonts w:ascii="Times New Roman" w:eastAsia="Times New Roman" w:hAnsi="Times New Roman"/>
          <w:lang w:eastAsia="ru-RU"/>
        </w:rPr>
        <w:t>т</w:t>
      </w:r>
      <w:r w:rsidR="00143251" w:rsidRPr="00143251">
        <w:rPr>
          <w:rFonts w:ascii="Times New Roman" w:eastAsia="Times New Roman" w:hAnsi="Times New Roman"/>
          <w:lang w:eastAsia="ru-RU"/>
        </w:rPr>
        <w:t>).</w:t>
      </w:r>
    </w:p>
    <w:p w:rsidR="00143251" w:rsidRPr="00B80A75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526697" w:rsidRPr="00B80A75" w:rsidRDefault="00526697" w:rsidP="0052669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Предмет Сделки:</w:t>
      </w:r>
    </w:p>
    <w:p w:rsidR="0070775E" w:rsidRDefault="0070775E" w:rsidP="0052669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0775E">
        <w:rPr>
          <w:rFonts w:ascii="Times New Roman" w:eastAsia="Times New Roman" w:hAnsi="Times New Roman"/>
          <w:lang w:eastAsia="ru-RU"/>
        </w:rPr>
        <w:t>Лицензиар на условиях, указанных в настоящем договоре, предоставляет Лицензиату право использования товарного знака «ВОЛШЕБНЫЙ КАЛЕЙДОСКОП» по свидетельс</w:t>
      </w:r>
      <w:r w:rsidRPr="0070775E">
        <w:rPr>
          <w:rFonts w:ascii="Times New Roman" w:eastAsia="Times New Roman" w:hAnsi="Times New Roman"/>
          <w:lang w:eastAsia="ru-RU"/>
        </w:rPr>
        <w:t>т</w:t>
      </w:r>
      <w:r w:rsidRPr="0070775E">
        <w:rPr>
          <w:rFonts w:ascii="Times New Roman" w:eastAsia="Times New Roman" w:hAnsi="Times New Roman"/>
          <w:lang w:eastAsia="ru-RU"/>
        </w:rPr>
        <w:t>ву №389315, дата подачи – 02.07.2008 г., дата регистрации – 14.09.2009 г. в отношении т</w:t>
      </w:r>
      <w:r w:rsidRPr="0070775E">
        <w:rPr>
          <w:rFonts w:ascii="Times New Roman" w:eastAsia="Times New Roman" w:hAnsi="Times New Roman"/>
          <w:lang w:eastAsia="ru-RU"/>
        </w:rPr>
        <w:t>о</w:t>
      </w:r>
      <w:r w:rsidRPr="0070775E">
        <w:rPr>
          <w:rFonts w:ascii="Times New Roman" w:eastAsia="Times New Roman" w:hAnsi="Times New Roman"/>
          <w:lang w:eastAsia="ru-RU"/>
        </w:rPr>
        <w:t>варов  29 и 30  класса МКТУ, указанных в свидетельств</w:t>
      </w:r>
      <w:r w:rsidRPr="0070775E">
        <w:rPr>
          <w:rFonts w:ascii="Times New Roman" w:eastAsia="Times New Roman" w:hAnsi="Times New Roman"/>
          <w:lang w:eastAsia="ru-RU"/>
        </w:rPr>
        <w:t>е</w:t>
      </w:r>
    </w:p>
    <w:p w:rsidR="00526697" w:rsidRPr="00B80A75" w:rsidRDefault="00526697" w:rsidP="0052669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70775E" w:rsidRPr="0070775E" w:rsidRDefault="0070775E" w:rsidP="0070775E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Pr="0070775E">
        <w:rPr>
          <w:rFonts w:ascii="Times New Roman" w:eastAsia="Times New Roman" w:hAnsi="Times New Roman"/>
          <w:lang w:eastAsia="ru-RU"/>
        </w:rPr>
        <w:t>Размер вознаграждения по Лицензионному договору при использовании Т</w:t>
      </w:r>
      <w:r w:rsidRPr="0070775E">
        <w:rPr>
          <w:rFonts w:ascii="Times New Roman" w:eastAsia="Times New Roman" w:hAnsi="Times New Roman"/>
          <w:lang w:eastAsia="ru-RU"/>
        </w:rPr>
        <w:t>о</w:t>
      </w:r>
      <w:r w:rsidRPr="0070775E">
        <w:rPr>
          <w:rFonts w:ascii="Times New Roman" w:eastAsia="Times New Roman" w:hAnsi="Times New Roman"/>
          <w:lang w:eastAsia="ru-RU"/>
        </w:rPr>
        <w:t>варного знака Лицензиатом составляет 0,5 (Ноль целых пять десятых) процента (в том числе НДС по ставке, установленной ст. 164 Налогового Кодекса Российской Федерации) от стоим</w:t>
      </w:r>
      <w:r w:rsidRPr="0070775E">
        <w:rPr>
          <w:rFonts w:ascii="Times New Roman" w:eastAsia="Times New Roman" w:hAnsi="Times New Roman"/>
          <w:lang w:eastAsia="ru-RU"/>
        </w:rPr>
        <w:t>о</w:t>
      </w:r>
      <w:r w:rsidRPr="0070775E">
        <w:rPr>
          <w:rFonts w:ascii="Times New Roman" w:eastAsia="Times New Roman" w:hAnsi="Times New Roman"/>
          <w:lang w:eastAsia="ru-RU"/>
        </w:rPr>
        <w:t>сти реализованной Лицензиатом продукции по ценам, определенным условиями догов</w:t>
      </w:r>
      <w:r w:rsidRPr="0070775E">
        <w:rPr>
          <w:rFonts w:ascii="Times New Roman" w:eastAsia="Times New Roman" w:hAnsi="Times New Roman"/>
          <w:lang w:eastAsia="ru-RU"/>
        </w:rPr>
        <w:t>о</w:t>
      </w:r>
      <w:r w:rsidRPr="0070775E">
        <w:rPr>
          <w:rFonts w:ascii="Times New Roman" w:eastAsia="Times New Roman" w:hAnsi="Times New Roman"/>
          <w:lang w:eastAsia="ru-RU"/>
        </w:rPr>
        <w:t>ров поставки, заключенных Лицензиатом.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70775E">
        <w:rPr>
          <w:rFonts w:ascii="Times New Roman" w:eastAsia="Times New Roman" w:hAnsi="Times New Roman"/>
          <w:lang w:eastAsia="ru-RU"/>
        </w:rPr>
        <w:t>Выплата вознаграждения, указанного в насто</w:t>
      </w:r>
      <w:r w:rsidRPr="0070775E">
        <w:rPr>
          <w:rFonts w:ascii="Times New Roman" w:eastAsia="Times New Roman" w:hAnsi="Times New Roman"/>
          <w:lang w:eastAsia="ru-RU"/>
        </w:rPr>
        <w:t>я</w:t>
      </w:r>
      <w:r w:rsidRPr="0070775E">
        <w:rPr>
          <w:rFonts w:ascii="Times New Roman" w:eastAsia="Times New Roman" w:hAnsi="Times New Roman"/>
          <w:lang w:eastAsia="ru-RU"/>
        </w:rPr>
        <w:t>щем пункте, производится Лицензиатом ежеквартально, в срок до 25 (двадцать пятого) числа месяца, следующего за отчетным кварталом.</w:t>
      </w:r>
    </w:p>
    <w:p w:rsidR="0070775E" w:rsidRDefault="0070775E" w:rsidP="0070775E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0775E">
        <w:rPr>
          <w:rFonts w:ascii="Times New Roman" w:eastAsia="Times New Roman" w:hAnsi="Times New Roman"/>
          <w:lang w:eastAsia="ru-RU"/>
        </w:rPr>
        <w:t>Совокупный размер подлежащего к выплате вознаграждения по Лицензионному д</w:t>
      </w:r>
      <w:r w:rsidRPr="0070775E">
        <w:rPr>
          <w:rFonts w:ascii="Times New Roman" w:eastAsia="Times New Roman" w:hAnsi="Times New Roman"/>
          <w:lang w:eastAsia="ru-RU"/>
        </w:rPr>
        <w:t>о</w:t>
      </w:r>
      <w:r w:rsidRPr="0070775E">
        <w:rPr>
          <w:rFonts w:ascii="Times New Roman" w:eastAsia="Times New Roman" w:hAnsi="Times New Roman"/>
          <w:lang w:eastAsia="ru-RU"/>
        </w:rPr>
        <w:t xml:space="preserve">говору не может превышать сумму 30 000 </w:t>
      </w:r>
      <w:proofErr w:type="spellStart"/>
      <w:r w:rsidRPr="0070775E">
        <w:rPr>
          <w:rFonts w:ascii="Times New Roman" w:eastAsia="Times New Roman" w:hAnsi="Times New Roman"/>
          <w:lang w:eastAsia="ru-RU"/>
        </w:rPr>
        <w:t>000</w:t>
      </w:r>
      <w:proofErr w:type="spellEnd"/>
      <w:r w:rsidRPr="0070775E">
        <w:rPr>
          <w:rFonts w:ascii="Times New Roman" w:eastAsia="Times New Roman" w:hAnsi="Times New Roman"/>
          <w:lang w:eastAsia="ru-RU"/>
        </w:rPr>
        <w:t xml:space="preserve"> (тридцать миллионов) рублей.</w:t>
      </w:r>
    </w:p>
    <w:p w:rsidR="00526697" w:rsidRPr="00B80A75" w:rsidRDefault="00526697" w:rsidP="0070775E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Иные сущ</w:t>
      </w:r>
      <w:r w:rsidRPr="00B80A75">
        <w:rPr>
          <w:rFonts w:ascii="Times New Roman" w:eastAsia="Times New Roman" w:hAnsi="Times New Roman"/>
          <w:u w:val="single"/>
          <w:lang w:eastAsia="ru-RU"/>
        </w:rPr>
        <w:t>е</w:t>
      </w:r>
      <w:r w:rsidRPr="00B80A75">
        <w:rPr>
          <w:rFonts w:ascii="Times New Roman" w:eastAsia="Times New Roman" w:hAnsi="Times New Roman"/>
          <w:u w:val="single"/>
          <w:lang w:eastAsia="ru-RU"/>
        </w:rPr>
        <w:t>ственные условия Сделки или порядок их определения:</w:t>
      </w:r>
    </w:p>
    <w:p w:rsidR="00A520C3" w:rsidRDefault="00A520C3" w:rsidP="00143251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520C3">
        <w:rPr>
          <w:rFonts w:ascii="Times New Roman" w:eastAsia="Times New Roman" w:hAnsi="Times New Roman"/>
          <w:lang w:eastAsia="ru-RU"/>
        </w:rPr>
        <w:t xml:space="preserve">Настоящий лицензионный договор заключен на срок действия исключительного </w:t>
      </w:r>
      <w:proofErr w:type="gramStart"/>
      <w:r w:rsidRPr="00A520C3">
        <w:rPr>
          <w:rFonts w:ascii="Times New Roman" w:eastAsia="Times New Roman" w:hAnsi="Times New Roman"/>
          <w:lang w:eastAsia="ru-RU"/>
        </w:rPr>
        <w:t>права</w:t>
      </w:r>
      <w:proofErr w:type="gramEnd"/>
      <w:r w:rsidRPr="00A520C3">
        <w:rPr>
          <w:rFonts w:ascii="Times New Roman" w:eastAsia="Times New Roman" w:hAnsi="Times New Roman"/>
          <w:lang w:eastAsia="ru-RU"/>
        </w:rPr>
        <w:t xml:space="preserve"> на Товарный знак.</w:t>
      </w:r>
    </w:p>
    <w:p w:rsidR="00143251" w:rsidRPr="00B80A75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B80A75">
        <w:rPr>
          <w:rFonts w:ascii="Times New Roman" w:eastAsia="Times New Roman" w:hAnsi="Times New Roman"/>
          <w:u w:val="single"/>
          <w:lang w:eastAsia="ru-RU"/>
        </w:rPr>
        <w:t>о</w:t>
      </w:r>
      <w:r w:rsidRPr="00B80A75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505F85" w:rsidRPr="002D2D5C" w:rsidTr="002F180B">
        <w:trPr>
          <w:trHeight w:val="1785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505F85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  <w:r w:rsidRPr="00675B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05F85" w:rsidRPr="00675BA7" w:rsidRDefault="00505F85" w:rsidP="002F180B">
            <w:pPr>
              <w:rPr>
                <w:rFonts w:ascii="Times New Roman" w:eastAsia="Times New Roman" w:hAnsi="Times New Roman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lang w:eastAsia="ru-RU"/>
              </w:rPr>
              <w:t>Ирин Георгий Александрович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2D2D5C" w:rsidRDefault="00505F85" w:rsidP="00A520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ОАО «</w:t>
            </w:r>
            <w:r w:rsidR="00A520C3">
              <w:rPr>
                <w:rFonts w:ascii="Times New Roman" w:eastAsia="Times New Roman" w:hAnsi="Times New Roman"/>
                <w:lang w:eastAsia="ru-RU"/>
              </w:rPr>
              <w:t xml:space="preserve">ТКФ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«Я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ная Поляна</w:t>
            </w:r>
            <w:r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505F85" w:rsidRPr="002D2D5C" w:rsidTr="000F307A">
        <w:trPr>
          <w:trHeight w:val="98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675BA7" w:rsidRDefault="00505F85" w:rsidP="000F307A">
            <w:pPr>
              <w:rPr>
                <w:rFonts w:ascii="Times New Roman" w:eastAsia="Times New Roman" w:hAnsi="Times New Roman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>ы</w:t>
            </w: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Совета директоров Общества</w:t>
            </w:r>
            <w:r w:rsidRPr="00675BA7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505F85" w:rsidRPr="00675BA7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  <w:r w:rsidRPr="00675B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05F85" w:rsidRPr="00675BA7" w:rsidRDefault="00505F85" w:rsidP="0070775E">
            <w:pPr>
              <w:rPr>
                <w:rFonts w:ascii="Times New Roman" w:eastAsia="Times New Roman" w:hAnsi="Times New Roman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lang w:eastAsia="ru-RU"/>
              </w:rPr>
              <w:t>Ирин Георгий Александрович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2D2D5C" w:rsidRDefault="00505F85" w:rsidP="00A520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т до</w:t>
            </w:r>
            <w:r>
              <w:rPr>
                <w:rFonts w:ascii="Times New Roman" w:eastAsia="Times New Roman" w:hAnsi="Times New Roman"/>
                <w:lang w:eastAsia="ru-RU"/>
              </w:rPr>
              <w:t>лжности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ления </w:t>
            </w:r>
            <w:r>
              <w:rPr>
                <w:rFonts w:ascii="Times New Roman" w:eastAsia="Times New Roman" w:hAnsi="Times New Roman"/>
                <w:lang w:eastAsia="ru-RU"/>
              </w:rPr>
              <w:t>ОАО «</w:t>
            </w:r>
            <w:r w:rsidR="00A520C3">
              <w:rPr>
                <w:rFonts w:ascii="Times New Roman" w:eastAsia="Times New Roman" w:hAnsi="Times New Roman"/>
                <w:lang w:eastAsia="ru-RU"/>
              </w:rPr>
              <w:t>ТКФ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«Ясная Поляна</w:t>
            </w:r>
            <w:r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505F85" w:rsidRPr="002D2D5C" w:rsidTr="00A520C3">
        <w:trPr>
          <w:trHeight w:val="874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Default="00505F85" w:rsidP="000F307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505F85" w:rsidRPr="00762DFC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2DFC">
              <w:rPr>
                <w:rFonts w:ascii="Times New Roman" w:eastAsia="Times New Roman" w:hAnsi="Times New Roman"/>
                <w:lang w:eastAsia="ru-RU"/>
              </w:rPr>
              <w:t>ООО «Объединенные кондитеры»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2D2D5C" w:rsidRDefault="00505F85" w:rsidP="00A520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Является е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диноличны</w:t>
            </w: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исполнител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lang w:eastAsia="ru-RU"/>
              </w:rPr>
              <w:t>ным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lang w:eastAsia="ru-RU"/>
              </w:rPr>
              <w:t>ом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ОАО «</w:t>
            </w:r>
            <w:r w:rsidR="00A520C3">
              <w:rPr>
                <w:rFonts w:ascii="Times New Roman" w:eastAsia="Times New Roman" w:hAnsi="Times New Roman"/>
                <w:lang w:eastAsia="ru-RU"/>
              </w:rPr>
              <w:t>ТКФ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«Ясная Пол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lang w:eastAsia="ru-RU"/>
              </w:rPr>
              <w:t>на</w:t>
            </w:r>
            <w:r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505F85" w:rsidRPr="002D2D5C" w:rsidTr="002F180B">
        <w:trPr>
          <w:trHeight w:val="41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Default="00505F85" w:rsidP="000F307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505F85" w:rsidRPr="00924A42" w:rsidRDefault="00505F85" w:rsidP="000F30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4A42">
              <w:rPr>
                <w:rFonts w:ascii="Times New Roman" w:eastAsia="Times New Roman" w:hAnsi="Times New Roman"/>
                <w:lang w:eastAsia="ru-RU"/>
              </w:rPr>
              <w:t>АО «Объединенные кондитеры»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имеющее право </w:t>
            </w:r>
            <w:r w:rsidR="002F180B">
              <w:rPr>
                <w:rFonts w:ascii="Times New Roman" w:eastAsia="Times New Roman" w:hAnsi="Times New Roman"/>
                <w:lang w:eastAsia="ru-RU"/>
              </w:rPr>
              <w:t xml:space="preserve">прямо </w:t>
            </w:r>
            <w:r>
              <w:rPr>
                <w:rFonts w:ascii="Times New Roman" w:eastAsia="Times New Roman" w:hAnsi="Times New Roman"/>
                <w:lang w:eastAsia="ru-RU"/>
              </w:rPr>
              <w:t>распоряжаться более 50 % голосов в высшем органе управления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F85" w:rsidRPr="002D2D5C" w:rsidRDefault="002F180B" w:rsidP="00A520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4A42">
              <w:rPr>
                <w:rFonts w:ascii="Times New Roman" w:eastAsia="Times New Roman" w:hAnsi="Times New Roman"/>
                <w:lang w:eastAsia="ru-RU"/>
              </w:rPr>
              <w:t>АО «Объединенные кондитеры»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я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вляе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т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ся к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>онтролирующ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им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 xml:space="preserve"> лицо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м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ОАО «Тул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ь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ская кондитерская фабрика «Ясная П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о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ляна</w:t>
            </w:r>
            <w:r w:rsidR="00505F85"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>имеющ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им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 xml:space="preserve"> право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прямо 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>распор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>я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 xml:space="preserve">жаться более 50 % голосов в высшем органе управления 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ОАО «</w:t>
            </w:r>
            <w:r w:rsidR="00A520C3">
              <w:rPr>
                <w:rFonts w:ascii="Times New Roman" w:eastAsia="Times New Roman" w:hAnsi="Times New Roman"/>
                <w:lang w:eastAsia="ru-RU"/>
              </w:rPr>
              <w:t xml:space="preserve">ТКФ </w:t>
            </w:r>
            <w:r w:rsidR="00505F85">
              <w:rPr>
                <w:rFonts w:ascii="Times New Roman" w:eastAsia="Times New Roman" w:hAnsi="Times New Roman"/>
                <w:lang w:eastAsia="ru-RU"/>
              </w:rPr>
              <w:t>«Ясная Поляна</w:t>
            </w:r>
            <w:r w:rsidR="00505F85"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 w:rsidR="00505F85" w:rsidRPr="002D2D5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9A2769" w:rsidRPr="0044700A" w:rsidRDefault="008852BC" w:rsidP="001A1F28">
      <w:pPr>
        <w:tabs>
          <w:tab w:val="left" w:pos="975"/>
        </w:tabs>
        <w:ind w:firstLine="540"/>
        <w:jc w:val="both"/>
        <w:rPr>
          <w:rFonts w:ascii="Tahoma" w:hAnsi="Tahoma" w:cs="Tahoma"/>
          <w:color w:val="000000"/>
        </w:rPr>
      </w:pPr>
      <w:r>
        <w:rPr>
          <w:rFonts w:ascii="Times New Roman" w:eastAsia="Times New Roman" w:hAnsi="Times New Roman"/>
          <w:lang w:eastAsia="ru-RU"/>
        </w:rPr>
        <w:t>12.08.2020</w:t>
      </w:r>
      <w:r w:rsidR="002F180B">
        <w:rPr>
          <w:rFonts w:ascii="Times New Roman" w:eastAsia="Times New Roman" w:hAnsi="Times New Roman"/>
          <w:lang w:eastAsia="ru-RU"/>
        </w:rPr>
        <w:t xml:space="preserve"> г.</w:t>
      </w:r>
      <w:r w:rsidR="00811BA2">
        <w:rPr>
          <w:rFonts w:ascii="Times New Roman" w:eastAsia="Times New Roman" w:hAnsi="Times New Roman"/>
          <w:lang w:eastAsia="ru-RU"/>
        </w:rPr>
        <w:tab/>
      </w:r>
    </w:p>
    <w:sectPr w:rsidR="009A2769" w:rsidRPr="0044700A" w:rsidSect="0070775E">
      <w:footerReference w:type="even" r:id="rId8"/>
      <w:footerReference w:type="default" r:id="rId9"/>
      <w:pgSz w:w="11900" w:h="16840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B99" w:rsidRDefault="00336B99" w:rsidP="00F944DA">
      <w:r>
        <w:separator/>
      </w:r>
    </w:p>
  </w:endnote>
  <w:endnote w:type="continuationSeparator" w:id="0">
    <w:p w:rsidR="00336B99" w:rsidRDefault="00336B99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89111D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89111D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2234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fldSimple w:instr=" SECTIONPAGES  \* MERGEFORMAT ">
      <w:r w:rsidR="00002234" w:rsidRPr="00002234">
        <w:rPr>
          <w:rStyle w:val="a5"/>
          <w:noProof/>
        </w:rPr>
        <w:t>1</w:t>
      </w:r>
    </w:fldSimple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B99" w:rsidRDefault="00336B99" w:rsidP="00F944DA">
      <w:r>
        <w:separator/>
      </w:r>
    </w:p>
  </w:footnote>
  <w:footnote w:type="continuationSeparator" w:id="0">
    <w:p w:rsidR="00336B99" w:rsidRDefault="00336B99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2234"/>
    <w:rsid w:val="000051DD"/>
    <w:rsid w:val="00030997"/>
    <w:rsid w:val="0005006E"/>
    <w:rsid w:val="000508AF"/>
    <w:rsid w:val="0005674D"/>
    <w:rsid w:val="000636FC"/>
    <w:rsid w:val="00072F13"/>
    <w:rsid w:val="000C0D88"/>
    <w:rsid w:val="00116B6C"/>
    <w:rsid w:val="00143251"/>
    <w:rsid w:val="00143675"/>
    <w:rsid w:val="00164D1B"/>
    <w:rsid w:val="001971CD"/>
    <w:rsid w:val="001A1614"/>
    <w:rsid w:val="001A1F28"/>
    <w:rsid w:val="001A2DCA"/>
    <w:rsid w:val="001C1857"/>
    <w:rsid w:val="002109C2"/>
    <w:rsid w:val="002145C0"/>
    <w:rsid w:val="00235C33"/>
    <w:rsid w:val="00245F90"/>
    <w:rsid w:val="00247358"/>
    <w:rsid w:val="00286E6C"/>
    <w:rsid w:val="00292E09"/>
    <w:rsid w:val="002A4866"/>
    <w:rsid w:val="002C5A8E"/>
    <w:rsid w:val="002D6D0B"/>
    <w:rsid w:val="002F180B"/>
    <w:rsid w:val="003123AA"/>
    <w:rsid w:val="00336B99"/>
    <w:rsid w:val="0034199F"/>
    <w:rsid w:val="003441AB"/>
    <w:rsid w:val="00376EA2"/>
    <w:rsid w:val="003A1D1D"/>
    <w:rsid w:val="003B648F"/>
    <w:rsid w:val="003D413C"/>
    <w:rsid w:val="003E2909"/>
    <w:rsid w:val="003F40D7"/>
    <w:rsid w:val="004466CD"/>
    <w:rsid w:val="0044700A"/>
    <w:rsid w:val="00463831"/>
    <w:rsid w:val="004657B5"/>
    <w:rsid w:val="00471CEC"/>
    <w:rsid w:val="00490F76"/>
    <w:rsid w:val="0049613E"/>
    <w:rsid w:val="00496899"/>
    <w:rsid w:val="004A47EB"/>
    <w:rsid w:val="004B663B"/>
    <w:rsid w:val="004D3CFC"/>
    <w:rsid w:val="004E23DA"/>
    <w:rsid w:val="0050246A"/>
    <w:rsid w:val="00505A4A"/>
    <w:rsid w:val="00505F85"/>
    <w:rsid w:val="00526697"/>
    <w:rsid w:val="00531361"/>
    <w:rsid w:val="00546A10"/>
    <w:rsid w:val="00567840"/>
    <w:rsid w:val="00597184"/>
    <w:rsid w:val="005A2762"/>
    <w:rsid w:val="005A7224"/>
    <w:rsid w:val="005B1961"/>
    <w:rsid w:val="005B1C5D"/>
    <w:rsid w:val="005D0707"/>
    <w:rsid w:val="005F31D3"/>
    <w:rsid w:val="00635DAA"/>
    <w:rsid w:val="00641902"/>
    <w:rsid w:val="00667A31"/>
    <w:rsid w:val="00675BA7"/>
    <w:rsid w:val="006B10BE"/>
    <w:rsid w:val="006F6E33"/>
    <w:rsid w:val="0070775E"/>
    <w:rsid w:val="007157E1"/>
    <w:rsid w:val="00760505"/>
    <w:rsid w:val="00762DFC"/>
    <w:rsid w:val="007806A6"/>
    <w:rsid w:val="00791A51"/>
    <w:rsid w:val="007A3664"/>
    <w:rsid w:val="007A3C9C"/>
    <w:rsid w:val="007A439D"/>
    <w:rsid w:val="007C1822"/>
    <w:rsid w:val="007D4D62"/>
    <w:rsid w:val="007E0A2A"/>
    <w:rsid w:val="007E69E2"/>
    <w:rsid w:val="0080471E"/>
    <w:rsid w:val="00811BA2"/>
    <w:rsid w:val="00826B4C"/>
    <w:rsid w:val="0083594B"/>
    <w:rsid w:val="00836A55"/>
    <w:rsid w:val="0085666A"/>
    <w:rsid w:val="0086700A"/>
    <w:rsid w:val="008846C9"/>
    <w:rsid w:val="008852BC"/>
    <w:rsid w:val="008863A8"/>
    <w:rsid w:val="0089111D"/>
    <w:rsid w:val="008C7C0C"/>
    <w:rsid w:val="008E5F39"/>
    <w:rsid w:val="008E6569"/>
    <w:rsid w:val="008E79C4"/>
    <w:rsid w:val="00936B3E"/>
    <w:rsid w:val="00941A36"/>
    <w:rsid w:val="009662EF"/>
    <w:rsid w:val="00967014"/>
    <w:rsid w:val="00972094"/>
    <w:rsid w:val="009A2769"/>
    <w:rsid w:val="009B054F"/>
    <w:rsid w:val="009B414A"/>
    <w:rsid w:val="009C4EB9"/>
    <w:rsid w:val="009D58B1"/>
    <w:rsid w:val="009E4ED9"/>
    <w:rsid w:val="009E7B43"/>
    <w:rsid w:val="009F07EA"/>
    <w:rsid w:val="009F5F06"/>
    <w:rsid w:val="00A36F22"/>
    <w:rsid w:val="00A520C3"/>
    <w:rsid w:val="00A55DFA"/>
    <w:rsid w:val="00A959F9"/>
    <w:rsid w:val="00AC4DE5"/>
    <w:rsid w:val="00B242D4"/>
    <w:rsid w:val="00B25E48"/>
    <w:rsid w:val="00B36338"/>
    <w:rsid w:val="00B37DF4"/>
    <w:rsid w:val="00B668B6"/>
    <w:rsid w:val="00B77127"/>
    <w:rsid w:val="00B779C1"/>
    <w:rsid w:val="00B80A75"/>
    <w:rsid w:val="00B81357"/>
    <w:rsid w:val="00BE1653"/>
    <w:rsid w:val="00BF426E"/>
    <w:rsid w:val="00C101B9"/>
    <w:rsid w:val="00C12628"/>
    <w:rsid w:val="00C20762"/>
    <w:rsid w:val="00C77663"/>
    <w:rsid w:val="00C80FBD"/>
    <w:rsid w:val="00CB1A2F"/>
    <w:rsid w:val="00CB32B0"/>
    <w:rsid w:val="00CC54B3"/>
    <w:rsid w:val="00CC5E71"/>
    <w:rsid w:val="00CF3F72"/>
    <w:rsid w:val="00CF57DA"/>
    <w:rsid w:val="00D02AED"/>
    <w:rsid w:val="00D30D77"/>
    <w:rsid w:val="00D535EE"/>
    <w:rsid w:val="00D76BCF"/>
    <w:rsid w:val="00D9243B"/>
    <w:rsid w:val="00DA337C"/>
    <w:rsid w:val="00DA3B26"/>
    <w:rsid w:val="00DC2D16"/>
    <w:rsid w:val="00DC4AE6"/>
    <w:rsid w:val="00DF31D3"/>
    <w:rsid w:val="00DF67C2"/>
    <w:rsid w:val="00DF717F"/>
    <w:rsid w:val="00E049F3"/>
    <w:rsid w:val="00E1536D"/>
    <w:rsid w:val="00E21DFC"/>
    <w:rsid w:val="00E47AF3"/>
    <w:rsid w:val="00E96CD1"/>
    <w:rsid w:val="00EB5CEA"/>
    <w:rsid w:val="00EB5D8F"/>
    <w:rsid w:val="00EC6B1F"/>
    <w:rsid w:val="00ED13AD"/>
    <w:rsid w:val="00ED7870"/>
    <w:rsid w:val="00F128B0"/>
    <w:rsid w:val="00F13B98"/>
    <w:rsid w:val="00F13FB8"/>
    <w:rsid w:val="00F36512"/>
    <w:rsid w:val="00F56429"/>
    <w:rsid w:val="00F9063C"/>
    <w:rsid w:val="00F944DA"/>
    <w:rsid w:val="00F96714"/>
    <w:rsid w:val="00FA646A"/>
    <w:rsid w:val="00FA744D"/>
    <w:rsid w:val="00FC2F41"/>
    <w:rsid w:val="00FE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Normal (Web)"/>
    <w:basedOn w:val="a"/>
    <w:uiPriority w:val="99"/>
    <w:unhideWhenUsed/>
    <w:rsid w:val="005F31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536E2-AC49-4F20-8D01-126E0C01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6</cp:revision>
  <cp:lastPrinted>2018-04-24T05:32:00Z</cp:lastPrinted>
  <dcterms:created xsi:type="dcterms:W3CDTF">2020-08-12T06:39:00Z</dcterms:created>
  <dcterms:modified xsi:type="dcterms:W3CDTF">2020-08-12T07:00:00Z</dcterms:modified>
</cp:coreProperties>
</file>