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A2A" w:rsidRDefault="00F86A2A" w:rsidP="009E5F32">
      <w:pPr>
        <w:tabs>
          <w:tab w:val="left" w:pos="6096"/>
          <w:tab w:val="left" w:pos="6379"/>
          <w:tab w:val="left" w:pos="6521"/>
          <w:tab w:val="left" w:pos="6663"/>
        </w:tabs>
        <w:ind w:hanging="142"/>
      </w:pPr>
    </w:p>
    <w:p w:rsidR="00E050E7" w:rsidRPr="00891BAD" w:rsidRDefault="00E050E7" w:rsidP="008F1DBE">
      <w:pPr>
        <w:tabs>
          <w:tab w:val="left" w:pos="6379"/>
          <w:tab w:val="left" w:pos="6521"/>
          <w:tab w:val="left" w:pos="6663"/>
        </w:tabs>
        <w:ind w:hanging="142"/>
      </w:pPr>
      <w:r>
        <w:t xml:space="preserve"> </w:t>
      </w:r>
      <w:r w:rsidR="00960242">
        <w:t xml:space="preserve"> </w:t>
      </w:r>
      <w:r w:rsidR="00891BAD" w:rsidRPr="00891BAD">
        <w:t xml:space="preserve">  </w:t>
      </w:r>
    </w:p>
    <w:p w:rsidR="0037152B" w:rsidRDefault="00C66B2A" w:rsidP="00257769">
      <w:pPr>
        <w:tabs>
          <w:tab w:val="left" w:pos="5954"/>
          <w:tab w:val="left" w:pos="6237"/>
          <w:tab w:val="left" w:pos="6379"/>
          <w:tab w:val="left" w:pos="6521"/>
        </w:tabs>
        <w:ind w:hanging="142"/>
      </w:pPr>
      <w:r>
        <w:t xml:space="preserve">                             </w:t>
      </w:r>
      <w:r w:rsidR="006979E1">
        <w:t xml:space="preserve">                                       </w:t>
      </w:r>
      <w:r w:rsidR="00E050E7">
        <w:t xml:space="preserve">         </w:t>
      </w:r>
      <w:r w:rsidR="00FD0D30">
        <w:t xml:space="preserve">                     </w:t>
      </w:r>
      <w:r w:rsidR="001B0AB9">
        <w:t xml:space="preserve"> </w:t>
      </w:r>
      <w:r w:rsidR="00922775">
        <w:t>У</w:t>
      </w:r>
      <w:r w:rsidR="00522FB9">
        <w:t>ТВЕРЖДЕН</w:t>
      </w:r>
    </w:p>
    <w:p w:rsidR="00E050E7" w:rsidRPr="00960242" w:rsidRDefault="00E050E7" w:rsidP="00624BF9">
      <w:pPr>
        <w:tabs>
          <w:tab w:val="left" w:pos="5529"/>
          <w:tab w:val="left" w:pos="5812"/>
          <w:tab w:val="left" w:pos="5954"/>
          <w:tab w:val="left" w:pos="6096"/>
          <w:tab w:val="left" w:pos="6521"/>
          <w:tab w:val="left" w:pos="6804"/>
        </w:tabs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</w:t>
      </w:r>
      <w:r w:rsidR="00960242">
        <w:rPr>
          <w:color w:val="FF0000"/>
          <w:sz w:val="22"/>
          <w:szCs w:val="22"/>
        </w:rPr>
        <w:t xml:space="preserve">                                                                                </w:t>
      </w:r>
      <w:r w:rsidR="00D80439">
        <w:rPr>
          <w:color w:val="FF0000"/>
          <w:sz w:val="22"/>
          <w:szCs w:val="22"/>
        </w:rPr>
        <w:t xml:space="preserve">                       </w:t>
      </w:r>
      <w:r w:rsidR="00140BD0">
        <w:rPr>
          <w:color w:val="FF0000"/>
          <w:sz w:val="22"/>
          <w:szCs w:val="22"/>
        </w:rPr>
        <w:t xml:space="preserve"> </w:t>
      </w:r>
      <w:r w:rsidR="00D91427">
        <w:rPr>
          <w:color w:val="FF0000"/>
          <w:sz w:val="22"/>
          <w:szCs w:val="22"/>
        </w:rPr>
        <w:t xml:space="preserve"> </w:t>
      </w:r>
      <w:r>
        <w:t>годовым общим собранием</w:t>
      </w:r>
    </w:p>
    <w:p w:rsidR="00E050E7" w:rsidRDefault="00E050E7" w:rsidP="001B0AB9">
      <w:pPr>
        <w:tabs>
          <w:tab w:val="left" w:pos="6237"/>
        </w:tabs>
        <w:jc w:val="center"/>
      </w:pPr>
      <w:r>
        <w:t xml:space="preserve">                                                                   </w:t>
      </w:r>
      <w:r w:rsidR="004006FD">
        <w:t xml:space="preserve">           </w:t>
      </w:r>
      <w:r w:rsidR="00A60833">
        <w:t xml:space="preserve"> </w:t>
      </w:r>
      <w:r w:rsidR="00EC1F57">
        <w:t>а</w:t>
      </w:r>
      <w:r w:rsidR="007B69F6">
        <w:t>кционеров</w:t>
      </w:r>
      <w:r w:rsidR="004006FD">
        <w:t xml:space="preserve"> </w:t>
      </w:r>
      <w:r w:rsidR="00C60887">
        <w:t>__</w:t>
      </w:r>
      <w:r w:rsidR="00D964DC">
        <w:t xml:space="preserve"> июня </w:t>
      </w:r>
      <w:r>
        <w:t>20</w:t>
      </w:r>
      <w:r w:rsidR="000F26BA">
        <w:t>2</w:t>
      </w:r>
      <w:r w:rsidR="00C60887">
        <w:t>3</w:t>
      </w:r>
      <w:r>
        <w:t xml:space="preserve"> года,                                                             </w:t>
      </w:r>
    </w:p>
    <w:p w:rsidR="00E050E7" w:rsidRPr="00E050E7" w:rsidRDefault="00E050E7" w:rsidP="00257769">
      <w:pPr>
        <w:tabs>
          <w:tab w:val="left" w:pos="6096"/>
          <w:tab w:val="left" w:pos="6237"/>
          <w:tab w:val="left" w:pos="6379"/>
          <w:tab w:val="left" w:pos="6521"/>
        </w:tabs>
        <w:jc w:val="center"/>
      </w:pPr>
      <w:r>
        <w:t xml:space="preserve">                                                                                 </w:t>
      </w:r>
      <w:r w:rsidR="00A60833">
        <w:t xml:space="preserve"> </w:t>
      </w:r>
      <w:r w:rsidR="008F1DBE">
        <w:t xml:space="preserve">    </w:t>
      </w:r>
      <w:r w:rsidR="004006FD">
        <w:t xml:space="preserve">  </w:t>
      </w:r>
      <w:r>
        <w:t xml:space="preserve">протокол </w:t>
      </w:r>
      <w:r w:rsidRPr="0091350F">
        <w:t>от</w:t>
      </w:r>
      <w:r w:rsidR="00301F9E">
        <w:t xml:space="preserve"> </w:t>
      </w:r>
      <w:r w:rsidR="00C60887">
        <w:t>__</w:t>
      </w:r>
      <w:r w:rsidR="00D964DC">
        <w:t xml:space="preserve"> июня </w:t>
      </w:r>
      <w:r>
        <w:t>20</w:t>
      </w:r>
      <w:r w:rsidR="000F26BA">
        <w:t>2</w:t>
      </w:r>
      <w:r w:rsidR="00C60887">
        <w:t>3</w:t>
      </w:r>
      <w:r w:rsidR="00F07697">
        <w:t xml:space="preserve"> </w:t>
      </w:r>
      <w:r>
        <w:t>г.</w:t>
      </w:r>
      <w:r w:rsidR="00922775">
        <w:t>,</w:t>
      </w:r>
      <w:r>
        <w:t xml:space="preserve"> № </w:t>
      </w:r>
      <w:proofErr w:type="gramStart"/>
      <w:r>
        <w:t>б</w:t>
      </w:r>
      <w:proofErr w:type="gramEnd"/>
      <w:r>
        <w:t>/</w:t>
      </w:r>
      <w:r w:rsidR="00CC1375">
        <w:t>н</w:t>
      </w:r>
      <w:r w:rsidR="00A31BCB">
        <w:t>.</w:t>
      </w:r>
    </w:p>
    <w:p w:rsidR="00E050E7" w:rsidRPr="00DD270E" w:rsidRDefault="00E050E7" w:rsidP="00DD557A">
      <w:pPr>
        <w:shd w:val="clear" w:color="auto" w:fill="FFFFFF"/>
        <w:tabs>
          <w:tab w:val="left" w:pos="6096"/>
        </w:tabs>
        <w:rPr>
          <w:sz w:val="22"/>
          <w:szCs w:val="22"/>
        </w:rPr>
      </w:pPr>
      <w:r>
        <w:rPr>
          <w:color w:val="FF0000"/>
        </w:rPr>
        <w:t xml:space="preserve">      </w:t>
      </w:r>
    </w:p>
    <w:p w:rsidR="00DD270E" w:rsidRPr="00DD270E" w:rsidRDefault="00C66B2A" w:rsidP="00891BAD">
      <w:pPr>
        <w:shd w:val="clear" w:color="auto" w:fill="FFFFFF"/>
        <w:jc w:val="center"/>
      </w:pPr>
      <w:r>
        <w:t xml:space="preserve">             </w:t>
      </w:r>
      <w:r w:rsidR="006979E1">
        <w:t xml:space="preserve">                                                                           </w:t>
      </w:r>
    </w:p>
    <w:p w:rsidR="00E050E7" w:rsidRPr="00891BAD" w:rsidRDefault="00E050E7" w:rsidP="00891BAD">
      <w:pPr>
        <w:shd w:val="clear" w:color="auto" w:fill="FFFFFF"/>
        <w:tabs>
          <w:tab w:val="left" w:pos="6521"/>
        </w:tabs>
        <w:rPr>
          <w:color w:val="00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                                                                   </w:t>
      </w:r>
      <w:r w:rsidR="00DD557A">
        <w:rPr>
          <w:color w:val="FF0000"/>
          <w:sz w:val="22"/>
          <w:szCs w:val="22"/>
        </w:rPr>
        <w:t xml:space="preserve">                          </w:t>
      </w:r>
      <w:r w:rsidRPr="00891BAD">
        <w:rPr>
          <w:color w:val="000000"/>
          <w:sz w:val="22"/>
          <w:szCs w:val="22"/>
        </w:rPr>
        <w:t xml:space="preserve">ПРЕДВАРИТЕЛЬНО  УТВЕРЖДЕН                                     </w:t>
      </w:r>
    </w:p>
    <w:p w:rsidR="00E050E7" w:rsidRPr="00891BAD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                  </w:t>
      </w:r>
      <w:r w:rsidR="00D80439">
        <w:rPr>
          <w:color w:val="000000"/>
        </w:rPr>
        <w:t xml:space="preserve">                </w:t>
      </w:r>
      <w:r w:rsidRPr="00891BAD">
        <w:rPr>
          <w:color w:val="000000"/>
        </w:rPr>
        <w:t xml:space="preserve">Советом директоров </w:t>
      </w:r>
    </w:p>
    <w:p w:rsidR="00DD270E" w:rsidRPr="00891BAD" w:rsidRDefault="00E050E7" w:rsidP="00891BAD">
      <w:pPr>
        <w:shd w:val="clear" w:color="auto" w:fill="FFFFFF"/>
        <w:tabs>
          <w:tab w:val="left" w:pos="6237"/>
          <w:tab w:val="left" w:pos="6379"/>
          <w:tab w:val="left" w:pos="6521"/>
          <w:tab w:val="left" w:pos="6663"/>
        </w:tabs>
        <w:jc w:val="center"/>
        <w:rPr>
          <w:color w:val="000000"/>
        </w:rPr>
      </w:pPr>
      <w:r w:rsidRPr="00891BAD">
        <w:rPr>
          <w:color w:val="000000"/>
        </w:rPr>
        <w:t xml:space="preserve">                                                                </w:t>
      </w:r>
      <w:r w:rsidR="00A60833" w:rsidRPr="00891BAD">
        <w:rPr>
          <w:color w:val="000000"/>
        </w:rPr>
        <w:t xml:space="preserve">  </w:t>
      </w:r>
      <w:r w:rsidR="00140BD0">
        <w:rPr>
          <w:color w:val="000000"/>
        </w:rPr>
        <w:t xml:space="preserve">                     </w:t>
      </w:r>
      <w:r w:rsidRPr="00891BAD">
        <w:rPr>
          <w:color w:val="000000"/>
        </w:rPr>
        <w:t xml:space="preserve">Открытого акционерного общества                                              </w:t>
      </w:r>
    </w:p>
    <w:p w:rsidR="00E050E7" w:rsidRDefault="00E050E7" w:rsidP="00891BAD">
      <w:pPr>
        <w:shd w:val="clear" w:color="auto" w:fill="FFFFFF"/>
        <w:rPr>
          <w:color w:val="000000"/>
        </w:rPr>
      </w:pPr>
      <w:r w:rsidRPr="00891BAD">
        <w:rPr>
          <w:color w:val="000000"/>
        </w:rPr>
        <w:t xml:space="preserve">       </w:t>
      </w:r>
      <w:r w:rsidRPr="00891BAD">
        <w:rPr>
          <w:color w:val="000000"/>
          <w:sz w:val="22"/>
          <w:szCs w:val="22"/>
        </w:rPr>
        <w:t xml:space="preserve">                                                                         </w:t>
      </w:r>
      <w:r w:rsidR="00DD557A">
        <w:rPr>
          <w:color w:val="000000"/>
          <w:sz w:val="22"/>
          <w:szCs w:val="22"/>
        </w:rPr>
        <w:t xml:space="preserve">          </w:t>
      </w:r>
      <w:r w:rsidR="00D80439">
        <w:rPr>
          <w:color w:val="000000"/>
          <w:sz w:val="22"/>
          <w:szCs w:val="22"/>
        </w:rPr>
        <w:t xml:space="preserve">                </w:t>
      </w:r>
      <w:r w:rsidRPr="00891BAD">
        <w:rPr>
          <w:color w:val="000000"/>
        </w:rPr>
        <w:t>«Кондитерская фирма «ТАКФ»</w:t>
      </w:r>
    </w:p>
    <w:p w:rsidR="009E5F32" w:rsidRDefault="009E5F32" w:rsidP="009E5F32">
      <w:pPr>
        <w:shd w:val="clear" w:color="auto" w:fill="FFFFFF"/>
        <w:rPr>
          <w:color w:val="000000"/>
        </w:rPr>
      </w:pPr>
      <w:r>
        <w:rPr>
          <w:color w:val="000000"/>
        </w:rPr>
        <w:t xml:space="preserve">                                                                         </w:t>
      </w:r>
      <w:r w:rsidR="00624BF9">
        <w:rPr>
          <w:color w:val="000000"/>
        </w:rPr>
        <w:t xml:space="preserve">                         </w:t>
      </w:r>
      <w:r w:rsidR="002621E7">
        <w:rPr>
          <w:color w:val="000000"/>
        </w:rPr>
        <w:t>2</w:t>
      </w:r>
      <w:r w:rsidR="00C60887">
        <w:rPr>
          <w:color w:val="000000"/>
        </w:rPr>
        <w:t>7</w:t>
      </w:r>
      <w:r w:rsidR="002621E7">
        <w:rPr>
          <w:color w:val="000000"/>
        </w:rPr>
        <w:t xml:space="preserve"> апреля</w:t>
      </w:r>
      <w:r>
        <w:rPr>
          <w:color w:val="000000"/>
        </w:rPr>
        <w:t xml:space="preserve"> 202</w:t>
      </w:r>
      <w:r w:rsidR="00C60887">
        <w:rPr>
          <w:color w:val="000000"/>
        </w:rPr>
        <w:t>3</w:t>
      </w:r>
      <w:r>
        <w:rPr>
          <w:color w:val="000000"/>
        </w:rPr>
        <w:t xml:space="preserve"> года, </w:t>
      </w:r>
      <w:r w:rsidR="00E70A73" w:rsidRPr="00891BAD">
        <w:rPr>
          <w:color w:val="000000"/>
        </w:rPr>
        <w:t>п</w:t>
      </w:r>
      <w:r w:rsidR="00EC1F57" w:rsidRPr="00891BAD">
        <w:rPr>
          <w:color w:val="000000"/>
        </w:rPr>
        <w:t>ротокол</w:t>
      </w:r>
    </w:p>
    <w:p w:rsidR="00E050E7" w:rsidRPr="009E5F32" w:rsidRDefault="009E5F32" w:rsidP="00624BF9">
      <w:pPr>
        <w:shd w:val="clear" w:color="auto" w:fill="FFFFFF"/>
        <w:tabs>
          <w:tab w:val="left" w:pos="5670"/>
          <w:tab w:val="left" w:pos="5812"/>
          <w:tab w:val="left" w:pos="5954"/>
          <w:tab w:val="left" w:pos="6379"/>
        </w:tabs>
        <w:rPr>
          <w:color w:val="000000"/>
          <w:sz w:val="22"/>
          <w:szCs w:val="22"/>
        </w:rPr>
      </w:pPr>
      <w:r>
        <w:rPr>
          <w:color w:val="000000"/>
        </w:rPr>
        <w:t xml:space="preserve">                                                                         </w:t>
      </w:r>
      <w:r w:rsidR="00624BF9">
        <w:rPr>
          <w:color w:val="000000"/>
        </w:rPr>
        <w:t xml:space="preserve">                         </w:t>
      </w:r>
      <w:r>
        <w:rPr>
          <w:color w:val="000000"/>
        </w:rPr>
        <w:t>о</w:t>
      </w:r>
      <w:r w:rsidR="00EC1F57" w:rsidRPr="00891BAD">
        <w:rPr>
          <w:color w:val="000000"/>
        </w:rPr>
        <w:t>т</w:t>
      </w:r>
      <w:r>
        <w:rPr>
          <w:color w:val="000000"/>
        </w:rPr>
        <w:t xml:space="preserve"> </w:t>
      </w:r>
      <w:r w:rsidR="002621E7">
        <w:rPr>
          <w:color w:val="000000"/>
        </w:rPr>
        <w:t>2</w:t>
      </w:r>
      <w:r w:rsidR="00C60887">
        <w:rPr>
          <w:color w:val="000000"/>
        </w:rPr>
        <w:t>7</w:t>
      </w:r>
      <w:r w:rsidR="002621E7">
        <w:rPr>
          <w:color w:val="000000"/>
        </w:rPr>
        <w:t xml:space="preserve"> апреля</w:t>
      </w:r>
      <w:r>
        <w:rPr>
          <w:color w:val="000000"/>
        </w:rPr>
        <w:t xml:space="preserve"> </w:t>
      </w:r>
      <w:r w:rsidR="00E050E7" w:rsidRPr="00891BAD">
        <w:rPr>
          <w:color w:val="000000"/>
        </w:rPr>
        <w:t>20</w:t>
      </w:r>
      <w:r w:rsidR="000F26BA" w:rsidRPr="00891BAD">
        <w:rPr>
          <w:color w:val="000000"/>
        </w:rPr>
        <w:t>2</w:t>
      </w:r>
      <w:r w:rsidR="00C60887">
        <w:rPr>
          <w:color w:val="000000"/>
        </w:rPr>
        <w:t>3</w:t>
      </w:r>
      <w:r w:rsidR="00E050E7" w:rsidRPr="00891BAD">
        <w:rPr>
          <w:color w:val="000000"/>
        </w:rPr>
        <w:t xml:space="preserve"> г</w:t>
      </w:r>
      <w:r w:rsidR="00E70A73" w:rsidRPr="00891BAD">
        <w:rPr>
          <w:color w:val="000000"/>
        </w:rPr>
        <w:t xml:space="preserve">., № </w:t>
      </w:r>
      <w:proofErr w:type="gramStart"/>
      <w:r w:rsidR="00E70A73" w:rsidRPr="00891BAD">
        <w:rPr>
          <w:color w:val="000000"/>
        </w:rPr>
        <w:t>б</w:t>
      </w:r>
      <w:proofErr w:type="gramEnd"/>
      <w:r w:rsidR="00E70A73" w:rsidRPr="00891BAD">
        <w:rPr>
          <w:color w:val="000000"/>
        </w:rPr>
        <w:t>/н</w:t>
      </w:r>
      <w:r w:rsidR="00A31BCB">
        <w:rPr>
          <w:color w:val="000000"/>
        </w:rPr>
        <w:t>.</w:t>
      </w:r>
    </w:p>
    <w:p w:rsidR="00DD270E" w:rsidRPr="00DD270E" w:rsidRDefault="00DD270E" w:rsidP="009E5F32">
      <w:pPr>
        <w:shd w:val="clear" w:color="auto" w:fill="FFFFFF"/>
        <w:tabs>
          <w:tab w:val="left" w:pos="5954"/>
          <w:tab w:val="left" w:pos="6379"/>
        </w:tabs>
        <w:jc w:val="center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891BAD">
      <w:pPr>
        <w:shd w:val="clear" w:color="auto" w:fill="FFFFFF"/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37152B" w:rsidRDefault="0037152B" w:rsidP="0037152B">
      <w:pPr>
        <w:jc w:val="right"/>
      </w:pPr>
    </w:p>
    <w:p w:rsidR="008F47DB" w:rsidRDefault="008F47DB" w:rsidP="00960242">
      <w:pPr>
        <w:tabs>
          <w:tab w:val="left" w:pos="4215"/>
        </w:tabs>
      </w:pPr>
    </w:p>
    <w:p w:rsidR="008F47DB" w:rsidRDefault="008F47DB" w:rsidP="0037152B">
      <w:pPr>
        <w:jc w:val="right"/>
      </w:pPr>
    </w:p>
    <w:p w:rsidR="0037152B" w:rsidRDefault="0037152B" w:rsidP="0037152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Годовой отчет</w:t>
      </w:r>
    </w:p>
    <w:p w:rsidR="005942DC" w:rsidRPr="005942DC" w:rsidRDefault="0037152B" w:rsidP="005942DC">
      <w:pPr>
        <w:jc w:val="center"/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>О</w:t>
      </w:r>
      <w:r w:rsidR="005942DC" w:rsidRPr="005942DC">
        <w:rPr>
          <w:b/>
          <w:sz w:val="32"/>
          <w:szCs w:val="32"/>
        </w:rPr>
        <w:t xml:space="preserve">ткрытого акционерного общества </w:t>
      </w:r>
    </w:p>
    <w:p w:rsidR="0037152B" w:rsidRPr="005942DC" w:rsidRDefault="005942DC" w:rsidP="005942DC">
      <w:pPr>
        <w:rPr>
          <w:b/>
          <w:sz w:val="32"/>
          <w:szCs w:val="32"/>
        </w:rPr>
      </w:pPr>
      <w:r w:rsidRPr="005942DC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       </w:t>
      </w:r>
      <w:r w:rsidRPr="005942DC">
        <w:rPr>
          <w:b/>
          <w:sz w:val="32"/>
          <w:szCs w:val="32"/>
        </w:rPr>
        <w:t xml:space="preserve"> </w:t>
      </w:r>
      <w:r w:rsidR="0037152B" w:rsidRPr="005942DC">
        <w:rPr>
          <w:b/>
          <w:sz w:val="32"/>
          <w:szCs w:val="32"/>
        </w:rPr>
        <w:t>«Кондитерская фирма «ТАКФ»</w:t>
      </w:r>
      <w:r w:rsidR="00562FFF">
        <w:rPr>
          <w:b/>
          <w:sz w:val="32"/>
          <w:szCs w:val="32"/>
        </w:rPr>
        <w:t xml:space="preserve"> </w:t>
      </w:r>
      <w:r w:rsidR="00AC09B9" w:rsidRPr="005942DC">
        <w:rPr>
          <w:b/>
          <w:sz w:val="32"/>
          <w:szCs w:val="32"/>
        </w:rPr>
        <w:t>за 20</w:t>
      </w:r>
      <w:r w:rsidR="002621E7">
        <w:rPr>
          <w:b/>
          <w:sz w:val="32"/>
          <w:szCs w:val="32"/>
        </w:rPr>
        <w:t>2</w:t>
      </w:r>
      <w:r w:rsidR="00C60887">
        <w:rPr>
          <w:b/>
          <w:sz w:val="32"/>
          <w:szCs w:val="32"/>
        </w:rPr>
        <w:t>2</w:t>
      </w:r>
      <w:r w:rsidR="0037152B" w:rsidRPr="005942DC">
        <w:rPr>
          <w:b/>
          <w:sz w:val="32"/>
          <w:szCs w:val="32"/>
        </w:rPr>
        <w:t xml:space="preserve"> год</w:t>
      </w: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37152B" w:rsidP="0037152B">
      <w:pPr>
        <w:jc w:val="center"/>
        <w:rPr>
          <w:b/>
          <w:sz w:val="36"/>
          <w:szCs w:val="36"/>
        </w:rPr>
      </w:pPr>
    </w:p>
    <w:p w:rsidR="0037152B" w:rsidRDefault="005942DC" w:rsidP="005942DC">
      <w:pPr>
        <w:tabs>
          <w:tab w:val="left" w:pos="555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5942DC" w:rsidRDefault="005942DC" w:rsidP="005942DC">
      <w:pPr>
        <w:tabs>
          <w:tab w:val="left" w:pos="555"/>
        </w:tabs>
        <w:rPr>
          <w:b/>
          <w:sz w:val="36"/>
          <w:szCs w:val="36"/>
        </w:rPr>
      </w:pPr>
    </w:p>
    <w:p w:rsidR="0037152B" w:rsidRDefault="0037152B" w:rsidP="0037152B">
      <w:pPr>
        <w:jc w:val="both"/>
      </w:pPr>
      <w:r>
        <w:t xml:space="preserve">Заместитель Генерального директора – </w:t>
      </w:r>
    </w:p>
    <w:p w:rsidR="00A60833" w:rsidRDefault="0037152B" w:rsidP="0037152B">
      <w:pPr>
        <w:jc w:val="both"/>
      </w:pPr>
      <w:r>
        <w:t>Исполнительный директор</w:t>
      </w:r>
      <w:r>
        <w:tab/>
      </w:r>
    </w:p>
    <w:p w:rsidR="0037152B" w:rsidRDefault="00A60833" w:rsidP="0037152B">
      <w:pPr>
        <w:jc w:val="both"/>
      </w:pPr>
      <w:r>
        <w:t>ООО «Объединенные кондитеры»</w:t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</w:r>
      <w:r w:rsidR="0037152B">
        <w:tab/>
        <w:t xml:space="preserve">    </w:t>
      </w:r>
      <w:r w:rsidR="00DC2BF2">
        <w:t xml:space="preserve">       </w:t>
      </w:r>
      <w:r w:rsidR="00903E22">
        <w:t xml:space="preserve">   </w:t>
      </w:r>
      <w:r w:rsidR="0037152B">
        <w:t>Саликов А.А.</w:t>
      </w: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960242" w:rsidRDefault="00960242" w:rsidP="0037152B">
      <w:pPr>
        <w:jc w:val="both"/>
      </w:pPr>
    </w:p>
    <w:p w:rsidR="0037152B" w:rsidRDefault="0037152B" w:rsidP="0037152B">
      <w:pPr>
        <w:jc w:val="both"/>
      </w:pPr>
    </w:p>
    <w:p w:rsidR="0037152B" w:rsidRDefault="0037152B" w:rsidP="0037152B">
      <w:r>
        <w:t xml:space="preserve">                                                                    </w:t>
      </w:r>
      <w:r w:rsidR="00903E22">
        <w:t xml:space="preserve">  </w:t>
      </w:r>
      <w:r>
        <w:t xml:space="preserve"> </w:t>
      </w:r>
      <w:r w:rsidR="000F26BA">
        <w:t xml:space="preserve"> </w:t>
      </w:r>
      <w:r>
        <w:t xml:space="preserve"> г. Тамбов</w:t>
      </w:r>
    </w:p>
    <w:p w:rsidR="0037152B" w:rsidRDefault="0037152B" w:rsidP="0037152B">
      <w:r>
        <w:t xml:space="preserve">                                                                           </w:t>
      </w:r>
      <w:r w:rsidR="00903E22">
        <w:t xml:space="preserve">  </w:t>
      </w:r>
      <w:r>
        <w:t>20</w:t>
      </w:r>
      <w:r w:rsidR="000F26BA">
        <w:t>2</w:t>
      </w:r>
      <w:r w:rsidR="00C60887">
        <w:t>3</w:t>
      </w:r>
      <w:r w:rsidR="00104C47">
        <w:t xml:space="preserve"> </w:t>
      </w:r>
      <w:r>
        <w:t>г.</w:t>
      </w:r>
    </w:p>
    <w:p w:rsidR="0037152B" w:rsidRDefault="0037152B" w:rsidP="00DB0388">
      <w:pPr>
        <w:rPr>
          <w:b/>
          <w:i/>
          <w:sz w:val="22"/>
          <w:szCs w:val="22"/>
        </w:rPr>
      </w:pPr>
    </w:p>
    <w:p w:rsidR="00EB2708" w:rsidRPr="00A31BCB" w:rsidRDefault="00EB2708" w:rsidP="00FD4D47">
      <w:pPr>
        <w:ind w:left="113" w:right="113" w:firstLine="340"/>
        <w:rPr>
          <w:b/>
          <w:i/>
        </w:rPr>
      </w:pPr>
      <w:r w:rsidRPr="00A31BCB">
        <w:rPr>
          <w:b/>
          <w:i/>
        </w:rPr>
        <w:t>1.Общие сведения об обществе</w:t>
      </w:r>
    </w:p>
    <w:p w:rsidR="00073555" w:rsidRPr="00A31BCB" w:rsidRDefault="00073555" w:rsidP="00FD4D47">
      <w:pPr>
        <w:ind w:left="113" w:right="113" w:firstLine="340"/>
        <w:rPr>
          <w:b/>
        </w:rPr>
      </w:pPr>
    </w:p>
    <w:p w:rsidR="00562FFF" w:rsidRPr="00AC7769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sz w:val="24"/>
          <w:szCs w:val="24"/>
        </w:rPr>
        <w:t>Наименование предприятия:</w:t>
      </w:r>
      <w:r w:rsidRPr="00AC7769">
        <w:rPr>
          <w:b w:val="0"/>
          <w:bCs/>
          <w:sz w:val="24"/>
          <w:szCs w:val="24"/>
        </w:rPr>
        <w:t xml:space="preserve"> Открытое акционерное общество «Кондитерская фирма </w:t>
      </w:r>
      <w:r w:rsidR="00562FFF" w:rsidRPr="00AC7769">
        <w:rPr>
          <w:b w:val="0"/>
          <w:bCs/>
          <w:sz w:val="24"/>
          <w:szCs w:val="24"/>
        </w:rPr>
        <w:t xml:space="preserve">   </w:t>
      </w:r>
    </w:p>
    <w:p w:rsidR="00073555" w:rsidRPr="00AC7769" w:rsidRDefault="00073555" w:rsidP="00FD4D47">
      <w:pPr>
        <w:pStyle w:val="a4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«ТАКФ»</w:t>
      </w:r>
    </w:p>
    <w:p w:rsidR="00073555" w:rsidRPr="00AC7769" w:rsidRDefault="00073555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C7769">
        <w:rPr>
          <w:b/>
          <w:color w:val="auto"/>
          <w:sz w:val="24"/>
          <w:szCs w:val="24"/>
        </w:rPr>
        <w:t>Место нахождения общества и контактные телефоны</w:t>
      </w:r>
      <w:r w:rsidR="00104C47" w:rsidRPr="00AC7769">
        <w:rPr>
          <w:b/>
          <w:color w:val="auto"/>
          <w:sz w:val="24"/>
          <w:szCs w:val="24"/>
        </w:rPr>
        <w:t>:</w:t>
      </w:r>
    </w:p>
    <w:p w:rsidR="00073555" w:rsidRPr="00AC7769" w:rsidRDefault="00073555" w:rsidP="00FD4D47">
      <w:pPr>
        <w:ind w:left="113" w:right="113" w:firstLine="340"/>
      </w:pPr>
      <w:r w:rsidRPr="00AC7769">
        <w:t xml:space="preserve">Место нахождения: </w:t>
      </w:r>
      <w:smartTag w:uri="urn:schemas-microsoft-com:office:smarttags" w:element="metricconverter">
        <w:smartTagPr>
          <w:attr w:name="ProductID" w:val="392000 г"/>
        </w:smartTagPr>
        <w:r w:rsidRPr="00AC7769">
          <w:t>392000 г</w:t>
        </w:r>
      </w:smartTag>
      <w:proofErr w:type="gramStart"/>
      <w:r w:rsidRPr="00AC7769">
        <w:t>.Т</w:t>
      </w:r>
      <w:proofErr w:type="gramEnd"/>
      <w:r w:rsidRPr="00AC7769">
        <w:t>амбов, ул. Октябрьская, 22</w:t>
      </w:r>
    </w:p>
    <w:p w:rsidR="00073555" w:rsidRPr="00AC7769" w:rsidRDefault="00073555" w:rsidP="00FD4D47">
      <w:pPr>
        <w:ind w:left="113" w:right="113" w:firstLine="340"/>
      </w:pPr>
      <w:r w:rsidRPr="00AC7769">
        <w:t>Телефон</w:t>
      </w:r>
      <w:proofErr w:type="gramStart"/>
      <w:r w:rsidRPr="00AC7769">
        <w:t xml:space="preserve"> :</w:t>
      </w:r>
      <w:proofErr w:type="gramEnd"/>
      <w:r w:rsidRPr="00AC7769">
        <w:t xml:space="preserve"> (4752) 72-97-25  Факс : (4752) 47-64-19</w:t>
      </w:r>
    </w:p>
    <w:p w:rsidR="00073555" w:rsidRPr="00AC7769" w:rsidRDefault="00E76483" w:rsidP="00FD4D47">
      <w:pPr>
        <w:ind w:left="113" w:right="113" w:firstLine="340"/>
      </w:pPr>
      <w:r w:rsidRPr="00AC7769">
        <w:t xml:space="preserve">Адрес электронной почты: </w:t>
      </w:r>
      <w:proofErr w:type="spellStart"/>
      <w:r w:rsidR="00073555" w:rsidRPr="00AC7769">
        <w:rPr>
          <w:lang w:val="en-US"/>
        </w:rPr>
        <w:t>takf</w:t>
      </w:r>
      <w:proofErr w:type="spellEnd"/>
      <w:r w:rsidR="00073555" w:rsidRPr="00AC7769">
        <w:t>@</w:t>
      </w:r>
      <w:proofErr w:type="spellStart"/>
      <w:r w:rsidR="00073555" w:rsidRPr="00AC7769">
        <w:rPr>
          <w:lang w:val="en-US"/>
        </w:rPr>
        <w:t>takf</w:t>
      </w:r>
      <w:proofErr w:type="spellEnd"/>
      <w:r w:rsidR="00073555" w:rsidRPr="00AC7769">
        <w:t>.</w:t>
      </w:r>
      <w:proofErr w:type="spellStart"/>
      <w:r w:rsidR="00073555" w:rsidRPr="00AC7769">
        <w:rPr>
          <w:lang w:val="en-US"/>
        </w:rPr>
        <w:t>ru</w:t>
      </w:r>
      <w:proofErr w:type="spellEnd"/>
    </w:p>
    <w:p w:rsidR="00073555" w:rsidRPr="00AC7769" w:rsidRDefault="00073555" w:rsidP="00FD4D47">
      <w:pPr>
        <w:ind w:left="113" w:right="113" w:firstLine="340"/>
      </w:pPr>
      <w:r w:rsidRPr="00AC7769">
        <w:t>Адрес страницы в сети интернет</w:t>
      </w:r>
      <w:proofErr w:type="gramStart"/>
      <w:r w:rsidRPr="00AC7769">
        <w:t xml:space="preserve"> :</w:t>
      </w:r>
      <w:proofErr w:type="gramEnd"/>
      <w:r w:rsidRPr="00AC7769">
        <w:t xml:space="preserve"> </w:t>
      </w:r>
      <w:r w:rsidR="00104C47" w:rsidRPr="00AC7769">
        <w:rPr>
          <w:lang w:val="en-US"/>
        </w:rPr>
        <w:t>www</w:t>
      </w:r>
      <w:r w:rsidR="00104C47" w:rsidRPr="00AC7769">
        <w:t>.</w:t>
      </w:r>
      <w:proofErr w:type="spellStart"/>
      <w:r w:rsidR="00104C47" w:rsidRPr="00AC7769">
        <w:rPr>
          <w:lang w:val="en-US"/>
        </w:rPr>
        <w:t>takf</w:t>
      </w:r>
      <w:proofErr w:type="spellEnd"/>
      <w:r w:rsidR="00104C47" w:rsidRPr="00AC7769">
        <w:t>.</w:t>
      </w:r>
      <w:proofErr w:type="spellStart"/>
      <w:r w:rsidR="00104C47" w:rsidRPr="00AC7769">
        <w:rPr>
          <w:lang w:val="en-US"/>
        </w:rPr>
        <w:t>uniconf</w:t>
      </w:r>
      <w:proofErr w:type="spellEnd"/>
      <w:r w:rsidR="00104C47" w:rsidRPr="00AC7769">
        <w:t>.</w:t>
      </w:r>
      <w:proofErr w:type="spellStart"/>
      <w:r w:rsidR="00104C47" w:rsidRPr="00AC7769">
        <w:rPr>
          <w:lang w:val="en-US"/>
        </w:rPr>
        <w:t>ru</w:t>
      </w:r>
      <w:proofErr w:type="spellEnd"/>
    </w:p>
    <w:p w:rsidR="00B5030B" w:rsidRPr="00AC7769" w:rsidRDefault="00073555" w:rsidP="00FD4D47">
      <w:pPr>
        <w:ind w:left="113" w:right="113" w:firstLine="340"/>
      </w:pPr>
      <w:r w:rsidRPr="00AC7769">
        <w:t xml:space="preserve">ИНН/КПП: 6831004950 / </w:t>
      </w:r>
      <w:r w:rsidR="00104C47" w:rsidRPr="00AC7769">
        <w:t>683101001</w:t>
      </w:r>
    </w:p>
    <w:p w:rsidR="00073555" w:rsidRPr="00AC7769" w:rsidRDefault="00073555" w:rsidP="00FD4D47">
      <w:pPr>
        <w:ind w:left="113" w:right="113" w:firstLine="340"/>
      </w:pPr>
    </w:p>
    <w:p w:rsidR="00073555" w:rsidRPr="00AC7769" w:rsidRDefault="00073555" w:rsidP="00101CB8">
      <w:pPr>
        <w:ind w:left="567" w:right="113" w:hanging="114"/>
      </w:pPr>
      <w:r w:rsidRPr="00AC7769">
        <w:rPr>
          <w:b/>
        </w:rPr>
        <w:t xml:space="preserve">Основной вид деятельности.  </w:t>
      </w:r>
      <w:r w:rsidRPr="00AC7769">
        <w:t>Производство</w:t>
      </w:r>
      <w:r w:rsidR="00562FFF" w:rsidRPr="00AC7769">
        <w:t xml:space="preserve"> шоколада и сахаристых </w:t>
      </w:r>
      <w:r w:rsidRPr="00AC7769">
        <w:t>кондитерских изделий</w:t>
      </w:r>
    </w:p>
    <w:p w:rsidR="00EB2708" w:rsidRPr="00AC7769" w:rsidRDefault="00EB2708" w:rsidP="00FD4D47">
      <w:pPr>
        <w:ind w:left="113" w:right="113" w:firstLine="340"/>
        <w:rPr>
          <w:b/>
        </w:rPr>
      </w:pPr>
    </w:p>
    <w:p w:rsidR="00C51A7B" w:rsidRPr="00AC7769" w:rsidRDefault="00562FFF" w:rsidP="00FD4D47">
      <w:pPr>
        <w:ind w:left="113" w:right="113" w:firstLine="340"/>
      </w:pPr>
      <w:r w:rsidRPr="00AC7769">
        <w:rPr>
          <w:b/>
        </w:rPr>
        <w:t xml:space="preserve">Производственная мощность </w:t>
      </w:r>
      <w:r w:rsidR="00C51A7B" w:rsidRPr="00AC7769">
        <w:rPr>
          <w:b/>
        </w:rPr>
        <w:t>в 20</w:t>
      </w:r>
      <w:r w:rsidR="0082244B" w:rsidRPr="00AC7769">
        <w:rPr>
          <w:b/>
        </w:rPr>
        <w:t>2</w:t>
      </w:r>
      <w:r w:rsidR="00232602">
        <w:rPr>
          <w:b/>
        </w:rPr>
        <w:t>2</w:t>
      </w:r>
      <w:r w:rsidRPr="00AC7769">
        <w:rPr>
          <w:b/>
        </w:rPr>
        <w:t xml:space="preserve"> </w:t>
      </w:r>
      <w:r w:rsidR="00C51A7B" w:rsidRPr="00AC7769">
        <w:rPr>
          <w:b/>
        </w:rPr>
        <w:t>г</w:t>
      </w:r>
      <w:r w:rsidRPr="00AC7769">
        <w:rPr>
          <w:b/>
        </w:rPr>
        <w:t>.</w:t>
      </w:r>
      <w:r w:rsidR="00C51A7B" w:rsidRPr="00AC7769">
        <w:rPr>
          <w:b/>
        </w:rPr>
        <w:t xml:space="preserve"> </w:t>
      </w:r>
      <w:r w:rsidR="00C51A7B" w:rsidRPr="00AC7769">
        <w:t>-</w:t>
      </w:r>
      <w:r w:rsidR="00EA2652" w:rsidRPr="00AC7769">
        <w:t xml:space="preserve"> </w:t>
      </w:r>
      <w:r w:rsidR="003B73AB" w:rsidRPr="00AC7769">
        <w:t xml:space="preserve"> </w:t>
      </w:r>
      <w:r w:rsidR="006550D5" w:rsidRPr="00AC7769">
        <w:t xml:space="preserve"> </w:t>
      </w:r>
      <w:r w:rsidR="00623BFD" w:rsidRPr="00AC7769">
        <w:t>19</w:t>
      </w:r>
      <w:r w:rsidR="0049438F" w:rsidRPr="00AC7769">
        <w:t> </w:t>
      </w:r>
      <w:r w:rsidR="00232602">
        <w:t>325</w:t>
      </w:r>
      <w:r w:rsidR="004E7074" w:rsidRPr="00AC7769">
        <w:t xml:space="preserve"> </w:t>
      </w:r>
      <w:r w:rsidR="00C51A7B" w:rsidRPr="00AC7769">
        <w:t>тонн (среднегодовая).</w:t>
      </w:r>
    </w:p>
    <w:p w:rsidR="00C51A7B" w:rsidRPr="00AC7769" w:rsidRDefault="00C51A7B" w:rsidP="00FD4D47">
      <w:pPr>
        <w:ind w:left="113" w:right="113" w:firstLine="340"/>
      </w:pPr>
    </w:p>
    <w:p w:rsidR="00C51A7B" w:rsidRPr="00AC7769" w:rsidRDefault="00C51A7B" w:rsidP="00FD4D47">
      <w:pPr>
        <w:ind w:left="113" w:right="113" w:firstLine="340"/>
      </w:pPr>
      <w:r w:rsidRPr="00AC7769">
        <w:rPr>
          <w:b/>
        </w:rPr>
        <w:t xml:space="preserve">Численность персонала  </w:t>
      </w:r>
      <w:r w:rsidR="007A722F" w:rsidRPr="00AC7769">
        <w:rPr>
          <w:b/>
        </w:rPr>
        <w:t>в 20</w:t>
      </w:r>
      <w:r w:rsidR="0082244B" w:rsidRPr="00AC7769">
        <w:rPr>
          <w:b/>
        </w:rPr>
        <w:t>2</w:t>
      </w:r>
      <w:r w:rsidR="00232602">
        <w:rPr>
          <w:b/>
        </w:rPr>
        <w:t>2</w:t>
      </w:r>
      <w:r w:rsidR="00562FFF" w:rsidRPr="00AC7769">
        <w:rPr>
          <w:b/>
        </w:rPr>
        <w:t xml:space="preserve"> </w:t>
      </w:r>
      <w:r w:rsidR="007A722F" w:rsidRPr="00AC7769">
        <w:rPr>
          <w:b/>
        </w:rPr>
        <w:t>г</w:t>
      </w:r>
      <w:r w:rsidR="00562FFF" w:rsidRPr="00AC7769">
        <w:rPr>
          <w:b/>
        </w:rPr>
        <w:t>.</w:t>
      </w:r>
      <w:r w:rsidR="007A722F" w:rsidRPr="00AC7769">
        <w:rPr>
          <w:b/>
        </w:rPr>
        <w:t xml:space="preserve"> </w:t>
      </w:r>
      <w:r w:rsidRPr="00AC7769">
        <w:rPr>
          <w:b/>
        </w:rPr>
        <w:t xml:space="preserve"> -</w:t>
      </w:r>
      <w:r w:rsidR="00CC1375" w:rsidRPr="00AC7769">
        <w:rPr>
          <w:b/>
        </w:rPr>
        <w:t xml:space="preserve"> </w:t>
      </w:r>
      <w:r w:rsidR="001546EA" w:rsidRPr="00AC7769">
        <w:rPr>
          <w:b/>
        </w:rPr>
        <w:t xml:space="preserve"> </w:t>
      </w:r>
      <w:r w:rsidR="0082244B" w:rsidRPr="00AC7769">
        <w:t>9</w:t>
      </w:r>
      <w:r w:rsidR="00232602">
        <w:t>13</w:t>
      </w:r>
      <w:r w:rsidR="001546EA" w:rsidRPr="00AC7769">
        <w:t xml:space="preserve"> </w:t>
      </w:r>
      <w:r w:rsidRPr="00AC7769">
        <w:t>чел</w:t>
      </w:r>
      <w:r w:rsidR="0038108E" w:rsidRPr="00AC7769">
        <w:t>овек</w:t>
      </w:r>
      <w:r w:rsidRPr="00AC7769">
        <w:t>.</w:t>
      </w:r>
    </w:p>
    <w:p w:rsidR="00EB2708" w:rsidRPr="00AC7769" w:rsidRDefault="00EB2708" w:rsidP="00FD4D47">
      <w:pPr>
        <w:ind w:left="113" w:right="113" w:firstLine="340"/>
        <w:rPr>
          <w:b/>
        </w:rPr>
      </w:pPr>
    </w:p>
    <w:p w:rsidR="008F47DB" w:rsidRPr="00AC7769" w:rsidRDefault="00EB2708" w:rsidP="00FD4D47">
      <w:pPr>
        <w:ind w:left="113" w:right="113" w:firstLine="340"/>
        <w:rPr>
          <w:b/>
          <w:bCs/>
        </w:rPr>
      </w:pPr>
      <w:r w:rsidRPr="00AC7769">
        <w:rPr>
          <w:b/>
          <w:bCs/>
        </w:rPr>
        <w:t>Сведения о государственной регистрации общества</w:t>
      </w:r>
    </w:p>
    <w:p w:rsidR="00EB2708" w:rsidRPr="00AC7769" w:rsidRDefault="00EB2708" w:rsidP="00FD4D47">
      <w:pPr>
        <w:ind w:left="113" w:right="113" w:firstLine="340"/>
      </w:pPr>
      <w:r w:rsidRPr="00AC7769">
        <w:t>Дата государственной  регистрации общества: 28.08.1992</w:t>
      </w:r>
    </w:p>
    <w:p w:rsidR="00EB2708" w:rsidRPr="00AC7769" w:rsidRDefault="00EB2708" w:rsidP="00FD4D47">
      <w:pPr>
        <w:ind w:left="113" w:right="113" w:firstLine="340"/>
      </w:pPr>
      <w:r w:rsidRPr="00AC7769">
        <w:t>Регистрационный номер: № 18</w:t>
      </w:r>
    </w:p>
    <w:p w:rsidR="00973CC3" w:rsidRPr="00AC7769" w:rsidRDefault="00EB2708" w:rsidP="00FD4D47">
      <w:pPr>
        <w:ind w:left="113" w:right="113" w:firstLine="340"/>
      </w:pPr>
      <w:r w:rsidRPr="00AC7769">
        <w:t xml:space="preserve">Орган, осуществивший государственную регистрацию: Администрация Ленинского района </w:t>
      </w:r>
      <w:r w:rsidR="00973CC3" w:rsidRPr="00AC7769">
        <w:t xml:space="preserve"> </w:t>
      </w:r>
    </w:p>
    <w:p w:rsidR="00EB2708" w:rsidRPr="00AC7769" w:rsidRDefault="00EB2708" w:rsidP="00FD4D47">
      <w:pPr>
        <w:ind w:left="113" w:right="113" w:firstLine="340"/>
      </w:pPr>
      <w:r w:rsidRPr="00AC7769">
        <w:t>г.</w:t>
      </w:r>
      <w:r w:rsidR="003C4FA0" w:rsidRPr="00AC7769">
        <w:t xml:space="preserve"> </w:t>
      </w:r>
      <w:r w:rsidRPr="00AC7769">
        <w:t>Тамбова;</w:t>
      </w:r>
    </w:p>
    <w:p w:rsidR="00EB2708" w:rsidRPr="00AC7769" w:rsidRDefault="00EB2708" w:rsidP="00FD4D47">
      <w:pPr>
        <w:ind w:left="113" w:right="113" w:firstLine="340"/>
      </w:pPr>
      <w:r w:rsidRPr="00AC7769">
        <w:t>Основной государственный регистрационный номер: 1026801156568</w:t>
      </w:r>
    </w:p>
    <w:p w:rsidR="00EB2708" w:rsidRPr="00AC7769" w:rsidRDefault="00EB2708" w:rsidP="00FD4D47">
      <w:pPr>
        <w:ind w:left="113" w:right="113" w:firstLine="340"/>
      </w:pPr>
      <w:r w:rsidRPr="00AC7769">
        <w:t>Дата внесения записи: 04.09.2002 года</w:t>
      </w:r>
    </w:p>
    <w:p w:rsidR="00973CC3" w:rsidRPr="00AC7769" w:rsidRDefault="00EB2708" w:rsidP="00FD4D47">
      <w:pPr>
        <w:ind w:left="113" w:right="113" w:firstLine="340"/>
      </w:pPr>
      <w:r w:rsidRPr="00AC7769">
        <w:t xml:space="preserve">Наименование регистрирующего органа: Инспекция МНС России по Ленинскому району </w:t>
      </w:r>
    </w:p>
    <w:p w:rsidR="00EB2708" w:rsidRPr="00AC7769" w:rsidRDefault="00EB2708" w:rsidP="00FD4D47">
      <w:pPr>
        <w:ind w:left="113" w:right="113" w:firstLine="340"/>
      </w:pPr>
      <w:r w:rsidRPr="00AC7769">
        <w:t>г.</w:t>
      </w:r>
      <w:r w:rsidR="003C4FA0" w:rsidRPr="00AC7769">
        <w:t xml:space="preserve"> </w:t>
      </w:r>
      <w:r w:rsidRPr="00AC7769">
        <w:t>Тамбова.</w:t>
      </w:r>
    </w:p>
    <w:p w:rsidR="00EB2708" w:rsidRPr="00AC7769" w:rsidRDefault="00EB2708" w:rsidP="00FD4D47">
      <w:pPr>
        <w:ind w:left="113" w:right="113" w:firstLine="340"/>
      </w:pPr>
    </w:p>
    <w:p w:rsidR="00EB2708" w:rsidRPr="00AC7769" w:rsidRDefault="00EB2708" w:rsidP="00FD4D47">
      <w:pPr>
        <w:pStyle w:val="2"/>
        <w:ind w:left="113" w:right="113" w:firstLine="340"/>
        <w:rPr>
          <w:b/>
          <w:color w:val="auto"/>
          <w:sz w:val="24"/>
          <w:szCs w:val="24"/>
        </w:rPr>
      </w:pPr>
      <w:r w:rsidRPr="00AC7769">
        <w:rPr>
          <w:b/>
          <w:color w:val="auto"/>
          <w:sz w:val="24"/>
          <w:szCs w:val="24"/>
        </w:rPr>
        <w:t xml:space="preserve">Основные сведения о размещенных акциях общества </w:t>
      </w:r>
    </w:p>
    <w:p w:rsidR="00EB2708" w:rsidRPr="00AC7769" w:rsidRDefault="00EB2708" w:rsidP="00FD4D47">
      <w:pPr>
        <w:ind w:left="113" w:right="113" w:firstLine="340"/>
      </w:pPr>
      <w:r w:rsidRPr="00AC7769">
        <w:t>Количество акций – 2 728 888 штук</w:t>
      </w:r>
    </w:p>
    <w:p w:rsidR="00EB2708" w:rsidRPr="00AC7769" w:rsidRDefault="0082244B" w:rsidP="00FD4D47">
      <w:pPr>
        <w:ind w:left="113" w:right="113" w:firstLine="340"/>
      </w:pPr>
      <w:r w:rsidRPr="00AC7769">
        <w:t xml:space="preserve">Категория (тип): </w:t>
      </w:r>
      <w:r w:rsidR="00EB2708" w:rsidRPr="00AC7769">
        <w:t xml:space="preserve"> </w:t>
      </w:r>
      <w:proofErr w:type="gramStart"/>
      <w:r w:rsidR="00EB2708" w:rsidRPr="00AC7769">
        <w:t>обыкновенные</w:t>
      </w:r>
      <w:proofErr w:type="gramEnd"/>
    </w:p>
    <w:p w:rsidR="00EB2708" w:rsidRPr="00AC7769" w:rsidRDefault="00EB2708" w:rsidP="00FD4D47">
      <w:pPr>
        <w:ind w:left="113" w:right="113" w:firstLine="340"/>
      </w:pPr>
      <w:r w:rsidRPr="00AC7769">
        <w:t>Номинальна</w:t>
      </w:r>
      <w:r w:rsidR="00DD270E" w:rsidRPr="00AC7769">
        <w:t>я стоимость одной ценной бумаги</w:t>
      </w:r>
      <w:r w:rsidRPr="00AC7769">
        <w:t>: 1 рубль.</w:t>
      </w:r>
    </w:p>
    <w:p w:rsidR="00EB2708" w:rsidRPr="00AC7769" w:rsidRDefault="00EB2708" w:rsidP="00FD4D47">
      <w:pPr>
        <w:ind w:left="113" w:right="113" w:firstLine="340"/>
      </w:pP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Cs/>
          <w:sz w:val="24"/>
          <w:szCs w:val="24"/>
        </w:rPr>
      </w:pPr>
      <w:r w:rsidRPr="00AC7769">
        <w:rPr>
          <w:bCs/>
          <w:sz w:val="24"/>
          <w:szCs w:val="24"/>
        </w:rPr>
        <w:t>Регистратор общества</w:t>
      </w:r>
    </w:p>
    <w:p w:rsidR="00973CC3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 xml:space="preserve">Наименование: </w:t>
      </w:r>
      <w:r w:rsidR="00F35C31" w:rsidRPr="00AC7769">
        <w:rPr>
          <w:b w:val="0"/>
          <w:sz w:val="24"/>
          <w:szCs w:val="24"/>
        </w:rPr>
        <w:t>О</w:t>
      </w:r>
      <w:r w:rsidR="00FA7C18" w:rsidRPr="00AC7769">
        <w:rPr>
          <w:b w:val="0"/>
          <w:sz w:val="24"/>
          <w:szCs w:val="24"/>
        </w:rPr>
        <w:t>бщество с ограниченной ответственностью</w:t>
      </w:r>
      <w:r w:rsidR="00F35C31" w:rsidRPr="00AC7769">
        <w:rPr>
          <w:b w:val="0"/>
          <w:sz w:val="24"/>
          <w:szCs w:val="24"/>
        </w:rPr>
        <w:t xml:space="preserve"> </w:t>
      </w:r>
      <w:r w:rsidRPr="00AC7769">
        <w:rPr>
          <w:b w:val="0"/>
          <w:sz w:val="24"/>
          <w:szCs w:val="24"/>
        </w:rPr>
        <w:t xml:space="preserve"> «</w:t>
      </w:r>
      <w:proofErr w:type="gramStart"/>
      <w:r w:rsidRPr="00AC7769">
        <w:rPr>
          <w:b w:val="0"/>
          <w:sz w:val="24"/>
          <w:szCs w:val="24"/>
        </w:rPr>
        <w:t>Московский</w:t>
      </w:r>
      <w:proofErr w:type="gramEnd"/>
      <w:r w:rsidRPr="00AC7769">
        <w:rPr>
          <w:b w:val="0"/>
          <w:sz w:val="24"/>
          <w:szCs w:val="24"/>
        </w:rPr>
        <w:t xml:space="preserve"> Фондовый</w:t>
      </w: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>Центр»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sz w:val="24"/>
          <w:szCs w:val="24"/>
        </w:rPr>
      </w:pPr>
      <w:r w:rsidRPr="00AC7769">
        <w:rPr>
          <w:b w:val="0"/>
          <w:sz w:val="24"/>
          <w:szCs w:val="24"/>
        </w:rPr>
        <w:t xml:space="preserve">Место нахождения: </w:t>
      </w:r>
      <w:r w:rsidRPr="00AC7769">
        <w:rPr>
          <w:b w:val="0"/>
          <w:bCs/>
          <w:sz w:val="24"/>
          <w:szCs w:val="24"/>
        </w:rPr>
        <w:t xml:space="preserve"> </w:t>
      </w:r>
      <w:proofErr w:type="gramStart"/>
      <w:r w:rsidRPr="00AC7769">
        <w:rPr>
          <w:b w:val="0"/>
          <w:bCs/>
          <w:sz w:val="24"/>
          <w:szCs w:val="24"/>
        </w:rPr>
        <w:t>г</w:t>
      </w:r>
      <w:proofErr w:type="gramEnd"/>
      <w:r w:rsidRPr="00AC7769">
        <w:rPr>
          <w:b w:val="0"/>
          <w:bCs/>
          <w:sz w:val="24"/>
          <w:szCs w:val="24"/>
        </w:rPr>
        <w:t>.</w:t>
      </w:r>
      <w:r w:rsidR="00DD270E" w:rsidRPr="00AC7769">
        <w:rPr>
          <w:b w:val="0"/>
          <w:bCs/>
          <w:sz w:val="24"/>
          <w:szCs w:val="24"/>
        </w:rPr>
        <w:t xml:space="preserve"> </w:t>
      </w:r>
      <w:r w:rsidRPr="00AC7769">
        <w:rPr>
          <w:b w:val="0"/>
          <w:bCs/>
          <w:sz w:val="24"/>
          <w:szCs w:val="24"/>
        </w:rPr>
        <w:t>Москва, Орликов переулок, д.5, стр. 3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Номер лицензии: 10-000-1-00251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Дата выдачи: 16.08.2002г.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Срок действия: без ограничения срока действия</w:t>
      </w:r>
    </w:p>
    <w:p w:rsidR="00EB2708" w:rsidRPr="00AC7769" w:rsidRDefault="00EB2708" w:rsidP="00FD4D47">
      <w:pPr>
        <w:pStyle w:val="a4"/>
        <w:adjustRightInd w:val="0"/>
        <w:ind w:left="113" w:right="113" w:firstLine="340"/>
        <w:jc w:val="left"/>
        <w:rPr>
          <w:b w:val="0"/>
          <w:bCs/>
          <w:sz w:val="24"/>
          <w:szCs w:val="24"/>
        </w:rPr>
      </w:pPr>
      <w:r w:rsidRPr="00AC7769">
        <w:rPr>
          <w:b w:val="0"/>
          <w:bCs/>
          <w:sz w:val="24"/>
          <w:szCs w:val="24"/>
        </w:rPr>
        <w:t>Орган,</w:t>
      </w:r>
      <w:r w:rsidR="005F1BEE" w:rsidRPr="00AC7769">
        <w:rPr>
          <w:b w:val="0"/>
          <w:bCs/>
          <w:sz w:val="24"/>
          <w:szCs w:val="24"/>
        </w:rPr>
        <w:t xml:space="preserve"> </w:t>
      </w:r>
      <w:r w:rsidRPr="00AC7769">
        <w:rPr>
          <w:b w:val="0"/>
          <w:bCs/>
          <w:sz w:val="24"/>
          <w:szCs w:val="24"/>
        </w:rPr>
        <w:t>выдавший лицензию: Ф</w:t>
      </w:r>
      <w:r w:rsidR="00842223" w:rsidRPr="00AC7769">
        <w:rPr>
          <w:b w:val="0"/>
          <w:bCs/>
          <w:sz w:val="24"/>
          <w:szCs w:val="24"/>
        </w:rPr>
        <w:t xml:space="preserve">КЦБ </w:t>
      </w:r>
      <w:r w:rsidRPr="00AC7769">
        <w:rPr>
          <w:b w:val="0"/>
          <w:bCs/>
          <w:sz w:val="24"/>
          <w:szCs w:val="24"/>
        </w:rPr>
        <w:t xml:space="preserve"> России</w:t>
      </w:r>
    </w:p>
    <w:p w:rsidR="00EB2708" w:rsidRPr="00AC7769" w:rsidRDefault="00EB2708" w:rsidP="00FD4D47">
      <w:pPr>
        <w:pStyle w:val="a4"/>
        <w:autoSpaceDE w:val="0"/>
        <w:autoSpaceDN w:val="0"/>
        <w:adjustRightInd w:val="0"/>
        <w:ind w:left="113" w:right="113" w:firstLine="340"/>
        <w:jc w:val="left"/>
        <w:rPr>
          <w:b w:val="0"/>
          <w:sz w:val="24"/>
          <w:szCs w:val="24"/>
        </w:rPr>
      </w:pPr>
    </w:p>
    <w:p w:rsidR="00EC3B26" w:rsidRPr="00AC7769" w:rsidRDefault="00EB2708" w:rsidP="00FD4D47">
      <w:pPr>
        <w:pStyle w:val="a4"/>
        <w:ind w:left="113" w:right="113" w:firstLine="340"/>
        <w:jc w:val="left"/>
        <w:rPr>
          <w:bCs/>
          <w:sz w:val="24"/>
          <w:szCs w:val="24"/>
        </w:rPr>
      </w:pPr>
      <w:r w:rsidRPr="00AC7769">
        <w:rPr>
          <w:bCs/>
          <w:sz w:val="24"/>
          <w:szCs w:val="24"/>
        </w:rPr>
        <w:t>Сведения об аудиторе общества</w:t>
      </w:r>
    </w:p>
    <w:p w:rsidR="00EC3B26" w:rsidRPr="00AC7769" w:rsidRDefault="00EC3B26" w:rsidP="00FD4D47">
      <w:pPr>
        <w:ind w:left="113" w:right="113" w:firstLine="340"/>
      </w:pPr>
      <w:r w:rsidRPr="00AC7769">
        <w:t>Наименование: Закрытое акционерное общество «Аудит-Константа»</w:t>
      </w:r>
    </w:p>
    <w:p w:rsidR="00EC3B26" w:rsidRPr="00AC7769" w:rsidRDefault="00EC3B26" w:rsidP="00FD4D47">
      <w:pPr>
        <w:ind w:left="113" w:right="113" w:firstLine="340"/>
      </w:pPr>
      <w:r w:rsidRPr="00AC7769">
        <w:t>Место нахождения: 10</w:t>
      </w:r>
      <w:r w:rsidR="007E6CB9" w:rsidRPr="00AC7769">
        <w:t>9012</w:t>
      </w:r>
      <w:r w:rsidRPr="00AC7769">
        <w:t>,</w:t>
      </w:r>
      <w:r w:rsidR="00562FFF" w:rsidRPr="00AC7769">
        <w:t xml:space="preserve"> </w:t>
      </w:r>
      <w:r w:rsidRPr="00AC7769">
        <w:t>г.</w:t>
      </w:r>
      <w:r w:rsidR="00DD270E" w:rsidRPr="00AC7769">
        <w:t xml:space="preserve"> </w:t>
      </w:r>
      <w:r w:rsidRPr="00AC7769">
        <w:t>Москва, ул.</w:t>
      </w:r>
      <w:r w:rsidR="00DD270E" w:rsidRPr="00AC7769">
        <w:t xml:space="preserve"> </w:t>
      </w:r>
      <w:r w:rsidR="007E6CB9" w:rsidRPr="00AC7769">
        <w:t>Пушечная, 4, стр.3</w:t>
      </w:r>
    </w:p>
    <w:p w:rsidR="00973CC3" w:rsidRPr="00AC7769" w:rsidRDefault="00EC3B26" w:rsidP="00FD4D47">
      <w:pPr>
        <w:ind w:left="113" w:right="113" w:firstLine="340"/>
      </w:pPr>
      <w:r w:rsidRPr="00AC7769">
        <w:t xml:space="preserve">Членство в </w:t>
      </w:r>
      <w:proofErr w:type="spellStart"/>
      <w:r w:rsidRPr="00AC7769">
        <w:t>саморегулируемых</w:t>
      </w:r>
      <w:proofErr w:type="spellEnd"/>
      <w:r w:rsidRPr="00AC7769">
        <w:t xml:space="preserve"> организациях аудиторов: ЗАО «Аудит-Константа» является</w:t>
      </w:r>
    </w:p>
    <w:p w:rsidR="00F77675" w:rsidRPr="00ED2210" w:rsidRDefault="00EC3B26" w:rsidP="00F77675">
      <w:pPr>
        <w:ind w:left="400"/>
        <w:rPr>
          <w:b/>
          <w:i/>
        </w:rPr>
      </w:pPr>
      <w:r w:rsidRPr="00AC7769">
        <w:t xml:space="preserve"> членом </w:t>
      </w:r>
      <w:r w:rsidR="00F77675" w:rsidRPr="00AC7769">
        <w:rPr>
          <w:b/>
          <w:i/>
        </w:rPr>
        <w:t xml:space="preserve"> </w:t>
      </w:r>
      <w:proofErr w:type="spellStart"/>
      <w:r w:rsidR="00FA6951">
        <w:rPr>
          <w:b/>
          <w:i/>
        </w:rPr>
        <w:t>Саморегулируемой</w:t>
      </w:r>
      <w:proofErr w:type="spellEnd"/>
      <w:r w:rsidR="00FA6951">
        <w:rPr>
          <w:b/>
          <w:i/>
        </w:rPr>
        <w:t xml:space="preserve"> организац</w:t>
      </w:r>
      <w:proofErr w:type="gramStart"/>
      <w:r w:rsidR="00FA6951">
        <w:rPr>
          <w:b/>
          <w:i/>
        </w:rPr>
        <w:t>ии</w:t>
      </w:r>
      <w:r w:rsidR="00F77675" w:rsidRPr="00AC7769">
        <w:rPr>
          <w:b/>
          <w:i/>
        </w:rPr>
        <w:t xml:space="preserve"> ау</w:t>
      </w:r>
      <w:proofErr w:type="gramEnd"/>
      <w:r w:rsidR="00F77675" w:rsidRPr="00AC7769">
        <w:rPr>
          <w:b/>
          <w:i/>
        </w:rPr>
        <w:t>диторов Ассоциация «Содружество» (СРО ААС)</w:t>
      </w:r>
    </w:p>
    <w:p w:rsidR="00B757D8" w:rsidRPr="00EB17A8" w:rsidRDefault="00B757D8" w:rsidP="00FD4D47">
      <w:pPr>
        <w:ind w:left="113" w:right="113" w:firstLine="340"/>
      </w:pPr>
    </w:p>
    <w:p w:rsidR="00EB2708" w:rsidRDefault="00EB2708" w:rsidP="00FD4D47">
      <w:pPr>
        <w:ind w:left="113" w:right="113" w:firstLine="340"/>
        <w:rPr>
          <w:b/>
          <w:i/>
        </w:rPr>
      </w:pPr>
      <w:r w:rsidRPr="002446DF">
        <w:rPr>
          <w:b/>
          <w:i/>
        </w:rPr>
        <w:t>2. Положение Общества в отрасли.</w:t>
      </w:r>
    </w:p>
    <w:p w:rsidR="002446DF" w:rsidRPr="002446DF" w:rsidRDefault="002446DF" w:rsidP="00FD4D47">
      <w:pPr>
        <w:ind w:left="113" w:right="113" w:firstLine="340"/>
        <w:rPr>
          <w:b/>
          <w:i/>
        </w:rPr>
      </w:pPr>
    </w:p>
    <w:p w:rsidR="00AD35DF" w:rsidRPr="008534B2" w:rsidRDefault="00AD35DF" w:rsidP="00AD35DF">
      <w:pPr>
        <w:ind w:left="113" w:right="113" w:firstLine="340"/>
        <w:jc w:val="both"/>
      </w:pPr>
      <w:r w:rsidRPr="008534B2">
        <w:t xml:space="preserve">   ОАО «Кондитерская фирма «ТАКФ» с момента его создания в 1946 году занимается  производством  кондитерских изделий. </w:t>
      </w:r>
    </w:p>
    <w:p w:rsidR="00AD35DF" w:rsidRPr="00C60887" w:rsidRDefault="00AD35DF" w:rsidP="00AD35DF">
      <w:pPr>
        <w:ind w:left="113" w:right="113" w:firstLine="340"/>
        <w:jc w:val="both"/>
        <w:rPr>
          <w:i/>
          <w:highlight w:val="yellow"/>
        </w:rPr>
      </w:pPr>
    </w:p>
    <w:p w:rsidR="00AD35DF" w:rsidRPr="008534B2" w:rsidRDefault="00AD35DF" w:rsidP="00AD35DF">
      <w:pPr>
        <w:ind w:left="113" w:right="113" w:firstLine="340"/>
        <w:jc w:val="both"/>
        <w:rPr>
          <w:i/>
        </w:rPr>
      </w:pPr>
      <w:r w:rsidRPr="008534B2">
        <w:rPr>
          <w:i/>
        </w:rPr>
        <w:t>Общая характеристика:</w:t>
      </w:r>
    </w:p>
    <w:p w:rsidR="00AD35DF" w:rsidRPr="008534B2" w:rsidRDefault="00AD35DF" w:rsidP="00AD35DF">
      <w:pPr>
        <w:ind w:left="113" w:right="113" w:firstLine="340"/>
        <w:jc w:val="both"/>
      </w:pPr>
      <w:r w:rsidRPr="008534B2">
        <w:t xml:space="preserve">   ОАО «ТАКФ» входит в  крупнейший  кондитерский холдинг в России  - «Объединенные кондитеры» наряду с такими крупными московскими фабриками как ПАО «Красный Октябрь», ОАО «Рот Фронт»,  ОАО «Кондитерский концерн «</w:t>
      </w:r>
      <w:proofErr w:type="spellStart"/>
      <w:r w:rsidRPr="008534B2">
        <w:t>Бабаевский</w:t>
      </w:r>
      <w:proofErr w:type="spellEnd"/>
      <w:r w:rsidRPr="008534B2">
        <w:t>»  и 12 региональными предприятиями,  расположенными по всей России,  от Санкт-Петербурга до Дальнего Востока.</w:t>
      </w:r>
    </w:p>
    <w:p w:rsidR="00AD35DF" w:rsidRPr="008534B2" w:rsidRDefault="00AD35DF" w:rsidP="00AD35DF">
      <w:pPr>
        <w:ind w:left="113" w:right="113" w:firstLine="340"/>
        <w:jc w:val="both"/>
      </w:pPr>
      <w:r w:rsidRPr="008534B2">
        <w:t xml:space="preserve">    Кондитерская фирма «ТАКФ» продолжает развиваться, активно осваивает не только местный рынок,  но  и другие города и регионы. Регулярно создаются  оригинальные новинки и  совершенствуются производственные процессы. </w:t>
      </w:r>
    </w:p>
    <w:p w:rsidR="00AD35DF" w:rsidRPr="008534B2" w:rsidRDefault="00AD35DF" w:rsidP="00AD35DF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8534B2">
        <w:rPr>
          <w:bCs/>
          <w:iCs/>
          <w:kern w:val="2"/>
        </w:rPr>
        <w:t>Потребитель все сильнее заботится о своем здоровье, а это значит, что не все готовы покупать продукты только по низкой цене. Происходит увеличение производства кондитерских изделий для здорового питания с различными заменителями сахара, а также «с пониженным содержанием сахара».</w:t>
      </w:r>
    </w:p>
    <w:p w:rsidR="00AD35DF" w:rsidRPr="008534B2" w:rsidRDefault="00AD35DF" w:rsidP="00AD35DF">
      <w:pPr>
        <w:shd w:val="clear" w:color="auto" w:fill="FFFFFF"/>
        <w:ind w:firstLine="720"/>
        <w:jc w:val="both"/>
        <w:rPr>
          <w:bCs/>
          <w:iCs/>
          <w:kern w:val="2"/>
        </w:rPr>
      </w:pPr>
      <w:r w:rsidRPr="008534B2">
        <w:rPr>
          <w:bCs/>
          <w:iCs/>
          <w:kern w:val="2"/>
        </w:rPr>
        <w:t>Для снижения себестоимость продукта, производители продолжают автоматизировать и совершенствовать технологии производства. Соответственно, усложняется сам продукт внутри групп кондитерских изделий.</w:t>
      </w:r>
    </w:p>
    <w:p w:rsidR="00AD35DF" w:rsidRPr="008534B2" w:rsidRDefault="00AD35DF" w:rsidP="00AD35DF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8534B2">
        <w:rPr>
          <w:b w:val="0"/>
          <w:bCs/>
          <w:iCs/>
          <w:kern w:val="2"/>
          <w:sz w:val="24"/>
          <w:szCs w:val="24"/>
        </w:rPr>
        <w:t xml:space="preserve">Значительное влияние на объемы реализации Общества оказывают конкуренты, такие как ООО «КДВ Групп», АО «КОНТИ-РУС», АО «Славянка-Люкс», </w:t>
      </w:r>
      <w:r w:rsidRPr="008534B2">
        <w:rPr>
          <w:b w:val="0"/>
          <w:kern w:val="2"/>
          <w:sz w:val="24"/>
          <w:szCs w:val="24"/>
        </w:rPr>
        <w:t>ООО «</w:t>
      </w:r>
      <w:r w:rsidRPr="008534B2">
        <w:rPr>
          <w:b w:val="0"/>
          <w:bCs/>
          <w:iCs/>
          <w:kern w:val="2"/>
          <w:sz w:val="24"/>
          <w:szCs w:val="24"/>
        </w:rPr>
        <w:t>Невский кондитер</w:t>
      </w:r>
      <w:r w:rsidRPr="008534B2">
        <w:rPr>
          <w:b w:val="0"/>
          <w:kern w:val="2"/>
          <w:sz w:val="24"/>
          <w:szCs w:val="24"/>
        </w:rPr>
        <w:t>»,</w:t>
      </w:r>
      <w:r w:rsidRPr="008534B2">
        <w:rPr>
          <w:b w:val="0"/>
          <w:bCs/>
          <w:iCs/>
          <w:kern w:val="2"/>
          <w:sz w:val="24"/>
          <w:szCs w:val="24"/>
        </w:rPr>
        <w:t xml:space="preserve"> а также небольшие местные предприятия, способные предложить низкие цены и расширенный интересный ассортимент.</w:t>
      </w:r>
    </w:p>
    <w:p w:rsidR="00AD35DF" w:rsidRPr="008534B2" w:rsidRDefault="00AD35DF" w:rsidP="00AD35DF">
      <w:pPr>
        <w:pStyle w:val="a4"/>
        <w:ind w:firstLine="680"/>
        <w:rPr>
          <w:b w:val="0"/>
          <w:bCs/>
          <w:iCs/>
          <w:kern w:val="2"/>
          <w:sz w:val="24"/>
          <w:szCs w:val="24"/>
        </w:rPr>
      </w:pPr>
      <w:r w:rsidRPr="008534B2">
        <w:rPr>
          <w:b w:val="0"/>
          <w:bCs/>
          <w:iCs/>
          <w:kern w:val="2"/>
          <w:sz w:val="24"/>
          <w:szCs w:val="24"/>
        </w:rPr>
        <w:t>Происходит усиление собственных товарных марок, которые выпускают крупные сетевые магазины. Популярность их обусловлена более дешевой стоимостью на полке.</w:t>
      </w:r>
    </w:p>
    <w:p w:rsidR="00AD35DF" w:rsidRPr="008534B2" w:rsidRDefault="00AD35DF" w:rsidP="00AD35DF">
      <w:pPr>
        <w:ind w:firstLine="680"/>
        <w:jc w:val="both"/>
        <w:rPr>
          <w:kern w:val="2"/>
        </w:rPr>
      </w:pPr>
      <w:r w:rsidRPr="008534B2">
        <w:rPr>
          <w:kern w:val="2"/>
        </w:rPr>
        <w:t>Для минимизации воздействия негативных факторов, приводящих к снижению результатов деятельности предприятия, в течение  2022 г. предпринимались следующие действия: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 xml:space="preserve">разработка </w:t>
      </w:r>
      <w:proofErr w:type="spellStart"/>
      <w:r w:rsidRPr="008534B2">
        <w:rPr>
          <w:kern w:val="2"/>
        </w:rPr>
        <w:t>трейд</w:t>
      </w:r>
      <w:proofErr w:type="spellEnd"/>
      <w:r w:rsidRPr="008534B2">
        <w:rPr>
          <w:kern w:val="2"/>
        </w:rPr>
        <w:t xml:space="preserve"> маркетинговых акций;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 xml:space="preserve">разработка перспективных новинок; 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>оптимизация ассортиментного портфеля;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>улучшение качества продукции;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>совершенствование внешнего вида продукции (упаковка, дизайн упаковки);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>
        <w:rPr>
          <w:kern w:val="2"/>
        </w:rPr>
        <w:t>увеличение производительности труда</w:t>
      </w:r>
    </w:p>
    <w:p w:rsidR="00AD35DF" w:rsidRPr="008534B2" w:rsidRDefault="00AD35DF" w:rsidP="00AD35DF">
      <w:pPr>
        <w:numPr>
          <w:ilvl w:val="0"/>
          <w:numId w:val="23"/>
        </w:numPr>
        <w:ind w:left="284" w:hanging="284"/>
        <w:jc w:val="both"/>
        <w:rPr>
          <w:kern w:val="2"/>
        </w:rPr>
      </w:pPr>
      <w:r w:rsidRPr="008534B2">
        <w:rPr>
          <w:kern w:val="2"/>
        </w:rPr>
        <w:t>увеличение численной дистрибуции в области и регионах.</w:t>
      </w:r>
    </w:p>
    <w:p w:rsidR="00AD35DF" w:rsidRPr="008534B2" w:rsidRDefault="00AD35DF" w:rsidP="00AD35DF">
      <w:pPr>
        <w:autoSpaceDE w:val="0"/>
        <w:autoSpaceDN w:val="0"/>
        <w:adjustRightInd w:val="0"/>
        <w:ind w:firstLine="567"/>
        <w:jc w:val="both"/>
      </w:pPr>
      <w:r w:rsidRPr="008534B2">
        <w:rPr>
          <w:kern w:val="2"/>
        </w:rPr>
        <w:t>В течение всего 2023 г. эти мероприятия будут продолжены, основными факторами для обеспечения роста продаж на предприятии станут запу</w:t>
      </w:r>
      <w:proofErr w:type="gramStart"/>
      <w:r w:rsidRPr="008534B2">
        <w:rPr>
          <w:kern w:val="2"/>
        </w:rPr>
        <w:t>ск в пр</w:t>
      </w:r>
      <w:proofErr w:type="gramEnd"/>
      <w:r w:rsidRPr="008534B2">
        <w:rPr>
          <w:kern w:val="2"/>
        </w:rPr>
        <w:t xml:space="preserve">оизводство новинок, оптимизация ассортимента, проведение </w:t>
      </w:r>
      <w:proofErr w:type="spellStart"/>
      <w:r w:rsidRPr="008534B2">
        <w:rPr>
          <w:kern w:val="2"/>
        </w:rPr>
        <w:t>промо</w:t>
      </w:r>
      <w:proofErr w:type="spellEnd"/>
      <w:r w:rsidRPr="008534B2">
        <w:rPr>
          <w:kern w:val="2"/>
        </w:rPr>
        <w:t xml:space="preserve"> и </w:t>
      </w:r>
      <w:proofErr w:type="spellStart"/>
      <w:r w:rsidRPr="008534B2">
        <w:rPr>
          <w:kern w:val="2"/>
        </w:rPr>
        <w:t>трейд</w:t>
      </w:r>
      <w:proofErr w:type="spellEnd"/>
      <w:r w:rsidRPr="008534B2">
        <w:rPr>
          <w:kern w:val="2"/>
        </w:rPr>
        <w:t xml:space="preserve"> маркетинговых акций, участие в выставках, а также дооснащение линий.</w:t>
      </w:r>
    </w:p>
    <w:p w:rsidR="00081414" w:rsidRPr="00C60887" w:rsidRDefault="00081414" w:rsidP="00684EA4">
      <w:pPr>
        <w:ind w:right="113"/>
        <w:rPr>
          <w:b/>
          <w:i/>
          <w:highlight w:val="yellow"/>
        </w:rPr>
      </w:pPr>
    </w:p>
    <w:p w:rsidR="00E92781" w:rsidRPr="00C60887" w:rsidRDefault="00E92781" w:rsidP="00FD4D47">
      <w:pPr>
        <w:ind w:left="113" w:right="113" w:firstLine="340"/>
        <w:rPr>
          <w:b/>
          <w:i/>
          <w:highlight w:val="yellow"/>
        </w:rPr>
      </w:pPr>
    </w:p>
    <w:p w:rsidR="00E2122B" w:rsidRPr="00AD35DF" w:rsidRDefault="00E2122B" w:rsidP="00FD4D47">
      <w:pPr>
        <w:ind w:left="113" w:right="113" w:firstLine="340"/>
        <w:rPr>
          <w:b/>
          <w:i/>
        </w:rPr>
      </w:pPr>
      <w:r w:rsidRPr="00AD35DF">
        <w:rPr>
          <w:b/>
          <w:i/>
        </w:rPr>
        <w:t>3. Приорит</w:t>
      </w:r>
      <w:r w:rsidR="00A016DA" w:rsidRPr="00AD35DF">
        <w:rPr>
          <w:b/>
          <w:i/>
        </w:rPr>
        <w:t>етные направления  деятельности.</w:t>
      </w:r>
    </w:p>
    <w:p w:rsidR="00587A3B" w:rsidRPr="00AD35DF" w:rsidRDefault="00587A3B" w:rsidP="00FD4D47">
      <w:pPr>
        <w:ind w:left="113" w:right="113" w:firstLine="340"/>
      </w:pPr>
    </w:p>
    <w:p w:rsidR="00AD35DF" w:rsidRPr="008534B2" w:rsidRDefault="00AD35DF" w:rsidP="00AD35DF">
      <w:pPr>
        <w:pStyle w:val="22"/>
        <w:keepNext/>
        <w:numPr>
          <w:ilvl w:val="0"/>
          <w:numId w:val="14"/>
        </w:numPr>
        <w:tabs>
          <w:tab w:val="clear" w:pos="1070"/>
          <w:tab w:val="num" w:pos="709"/>
        </w:tabs>
        <w:spacing w:after="0" w:line="240" w:lineRule="auto"/>
        <w:ind w:left="113" w:right="113" w:firstLine="340"/>
      </w:pPr>
      <w:r w:rsidRPr="008534B2">
        <w:t>обеспечение стабильной работы предприятия: сохранение и рост объемов продаж,                расширение географии продаж, поиск новых клиентов, развитие продаж через региональные дистрибьюторские центры;</w:t>
      </w:r>
    </w:p>
    <w:p w:rsidR="00AD35DF" w:rsidRPr="008534B2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8534B2">
        <w:t>производство высококачественной конкурентоспособной продукции;</w:t>
      </w:r>
    </w:p>
    <w:p w:rsidR="00AD35DF" w:rsidRPr="008534B2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8534B2">
        <w:t>оперативное удовлетворение потребностей покупателей, за счет выпуска востребованной продукции, а также новых видов продукции;</w:t>
      </w:r>
    </w:p>
    <w:p w:rsidR="00AD35DF" w:rsidRPr="008534B2" w:rsidRDefault="00AD35DF" w:rsidP="00AD35DF">
      <w:pPr>
        <w:keepNext/>
        <w:numPr>
          <w:ilvl w:val="0"/>
          <w:numId w:val="14"/>
        </w:numPr>
        <w:tabs>
          <w:tab w:val="clear" w:pos="1070"/>
        </w:tabs>
        <w:ind w:left="113" w:right="113" w:firstLine="340"/>
      </w:pPr>
      <w:r w:rsidRPr="008534B2">
        <w:t>создание положительного имиджа предприятия на местном и общероссийском рынках.</w:t>
      </w:r>
    </w:p>
    <w:p w:rsidR="00684EA4" w:rsidRDefault="00684EA4" w:rsidP="00A27A61">
      <w:pPr>
        <w:ind w:right="113"/>
      </w:pPr>
    </w:p>
    <w:p w:rsidR="00684EA4" w:rsidRPr="00EB17A8" w:rsidRDefault="00684EA4" w:rsidP="00FD4D47">
      <w:pPr>
        <w:ind w:left="113" w:right="113" w:firstLine="340"/>
      </w:pPr>
    </w:p>
    <w:p w:rsidR="00EB2708" w:rsidRPr="00DA4D5A" w:rsidRDefault="00EB2708" w:rsidP="00FD4D47">
      <w:pPr>
        <w:tabs>
          <w:tab w:val="left" w:pos="426"/>
        </w:tabs>
        <w:ind w:left="113" w:right="113" w:firstLine="340"/>
        <w:rPr>
          <w:b/>
          <w:i/>
        </w:rPr>
      </w:pPr>
      <w:r w:rsidRPr="00DA4D5A">
        <w:rPr>
          <w:b/>
          <w:i/>
        </w:rPr>
        <w:t>4. Отчет Совета директоров акционерного общества о результатах развития акционерного общества по приоритетным на</w:t>
      </w:r>
      <w:r w:rsidR="00AC09B9" w:rsidRPr="00DA4D5A">
        <w:rPr>
          <w:b/>
          <w:i/>
        </w:rPr>
        <w:t>правлениям деятельности  за  20</w:t>
      </w:r>
      <w:r w:rsidR="0082244B" w:rsidRPr="00DA4D5A">
        <w:rPr>
          <w:b/>
          <w:i/>
        </w:rPr>
        <w:t>2</w:t>
      </w:r>
      <w:r w:rsidR="00DA4D5A">
        <w:rPr>
          <w:b/>
          <w:i/>
        </w:rPr>
        <w:t>2</w:t>
      </w:r>
      <w:r w:rsidR="00027C80" w:rsidRPr="00DA4D5A">
        <w:rPr>
          <w:b/>
          <w:i/>
        </w:rPr>
        <w:t xml:space="preserve"> год</w:t>
      </w:r>
    </w:p>
    <w:p w:rsidR="00E228A3" w:rsidRPr="00DA4D5A" w:rsidRDefault="00E228A3" w:rsidP="00E228A3">
      <w:pPr>
        <w:ind w:right="113"/>
        <w:rPr>
          <w:b/>
          <w:i/>
        </w:rPr>
      </w:pPr>
    </w:p>
    <w:p w:rsidR="00E228A3" w:rsidRPr="00DA4D5A" w:rsidRDefault="00E228A3" w:rsidP="00E228A3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DA4D5A">
        <w:rPr>
          <w:i w:val="0"/>
          <w:sz w:val="24"/>
          <w:szCs w:val="24"/>
        </w:rPr>
        <w:lastRenderedPageBreak/>
        <w:t xml:space="preserve">За отчетный год результаты деятельности общества характеризуются следующими  основными показателями: </w:t>
      </w:r>
    </w:p>
    <w:p w:rsidR="00E228A3" w:rsidRPr="00DA4D5A" w:rsidRDefault="00E228A3" w:rsidP="00E228A3">
      <w:pPr>
        <w:pStyle w:val="a6"/>
        <w:ind w:left="284" w:right="113" w:hanging="1"/>
        <w:rPr>
          <w:i w:val="0"/>
          <w:sz w:val="24"/>
          <w:szCs w:val="24"/>
        </w:rPr>
      </w:pPr>
    </w:p>
    <w:tbl>
      <w:tblPr>
        <w:tblW w:w="922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8"/>
        <w:gridCol w:w="1420"/>
        <w:gridCol w:w="1419"/>
        <w:gridCol w:w="1420"/>
        <w:gridCol w:w="1561"/>
      </w:tblGrid>
      <w:tr w:rsidR="00DA4D5A" w:rsidRPr="00AC7769" w:rsidTr="00DB4D03">
        <w:trPr>
          <w:trHeight w:val="11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4D5A" w:rsidRPr="00AC7769" w:rsidRDefault="00DA4D5A" w:rsidP="00DB4D03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DA4D5A" w:rsidRPr="00AC7769" w:rsidRDefault="00DA4D5A" w:rsidP="00DB4D03">
            <w:pPr>
              <w:pStyle w:val="a6"/>
              <w:ind w:left="113" w:right="113" w:firstLine="34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№№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Наименование показателей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 xml:space="preserve">Ед. </w:t>
            </w:r>
            <w:proofErr w:type="spellStart"/>
            <w:r w:rsidRPr="00AC7769">
              <w:rPr>
                <w:i w:val="0"/>
                <w:sz w:val="24"/>
                <w:szCs w:val="24"/>
                <w:lang w:eastAsia="en-US"/>
              </w:rPr>
              <w:t>изм</w:t>
            </w:r>
            <w:proofErr w:type="spellEnd"/>
            <w:r w:rsidRPr="00AC7769">
              <w:rPr>
                <w:i w:val="0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202</w:t>
            </w:r>
            <w:r>
              <w:rPr>
                <w:i w:val="0"/>
                <w:sz w:val="24"/>
                <w:szCs w:val="24"/>
                <w:lang w:eastAsia="en-US"/>
              </w:rPr>
              <w:t>2</w:t>
            </w:r>
            <w:r w:rsidRPr="00AC7769">
              <w:rPr>
                <w:i w:val="0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202</w:t>
            </w:r>
            <w:r>
              <w:rPr>
                <w:i w:val="0"/>
                <w:sz w:val="24"/>
                <w:szCs w:val="24"/>
                <w:lang w:eastAsia="en-US"/>
              </w:rPr>
              <w:t>1</w:t>
            </w:r>
            <w:r w:rsidRPr="00AC7769">
              <w:rPr>
                <w:i w:val="0"/>
                <w:sz w:val="24"/>
                <w:szCs w:val="24"/>
                <w:lang w:eastAsia="en-US"/>
              </w:rPr>
              <w:t>г.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proofErr w:type="gramStart"/>
            <w:r w:rsidRPr="00AC7769">
              <w:rPr>
                <w:i w:val="0"/>
                <w:sz w:val="24"/>
                <w:szCs w:val="24"/>
                <w:lang w:eastAsia="en-US"/>
              </w:rPr>
              <w:t>В</w:t>
            </w:r>
            <w:proofErr w:type="gramEnd"/>
            <w:r w:rsidRPr="00AC7769">
              <w:rPr>
                <w:i w:val="0"/>
                <w:sz w:val="24"/>
                <w:szCs w:val="24"/>
                <w:lang w:eastAsia="en-US"/>
              </w:rPr>
              <w:t xml:space="preserve"> % </w:t>
            </w:r>
            <w:proofErr w:type="gramStart"/>
            <w:r w:rsidRPr="00AC7769">
              <w:rPr>
                <w:i w:val="0"/>
                <w:sz w:val="24"/>
                <w:szCs w:val="24"/>
                <w:lang w:eastAsia="en-US"/>
              </w:rPr>
              <w:t>к</w:t>
            </w:r>
            <w:proofErr w:type="gramEnd"/>
            <w:r w:rsidRPr="00AC7769">
              <w:rPr>
                <w:i w:val="0"/>
                <w:sz w:val="24"/>
                <w:szCs w:val="24"/>
                <w:lang w:eastAsia="en-US"/>
              </w:rPr>
              <w:t xml:space="preserve"> прошлому году</w:t>
            </w:r>
          </w:p>
        </w:tc>
      </w:tr>
      <w:tr w:rsidR="00DA4D5A" w:rsidRPr="00AC7769" w:rsidTr="00DB4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Производство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19 131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20 275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94,4%</w:t>
            </w:r>
          </w:p>
        </w:tc>
      </w:tr>
      <w:tr w:rsidR="00DA4D5A" w:rsidRPr="00AC7769" w:rsidTr="00DB4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Реализация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</w:p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18 961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20 319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93,3%</w:t>
            </w:r>
          </w:p>
        </w:tc>
      </w:tr>
      <w:tr w:rsidR="00DA4D5A" w:rsidRPr="00AC7769" w:rsidTr="00DB4D03">
        <w:trPr>
          <w:trHeight w:val="7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Выручка от реализации продукции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287BCA">
              <w:rPr>
                <w:color w:val="000000"/>
              </w:rPr>
              <w:t>2 830 913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2 466 772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114,8%</w:t>
            </w:r>
          </w:p>
        </w:tc>
      </w:tr>
      <w:tr w:rsidR="00DA4D5A" w:rsidRPr="00AC7769" w:rsidTr="00DB4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Чистая прибыль</w:t>
            </w:r>
          </w:p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287BCA">
              <w:rPr>
                <w:color w:val="000000"/>
              </w:rPr>
              <w:t>147 73</w:t>
            </w:r>
            <w:r>
              <w:rPr>
                <w:color w:val="000000"/>
              </w:rPr>
              <w:t>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75 686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195,2%</w:t>
            </w:r>
          </w:p>
        </w:tc>
      </w:tr>
      <w:tr w:rsidR="00DA4D5A" w:rsidRPr="00AC7769" w:rsidTr="00DB4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тонн/чел.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Default="00DA4D5A" w:rsidP="00DB4D03">
            <w:pPr>
              <w:jc w:val="center"/>
              <w:rPr>
                <w:b/>
                <w:bCs/>
              </w:rPr>
            </w:pPr>
          </w:p>
          <w:p w:rsidR="00DA4D5A" w:rsidRPr="000B7678" w:rsidRDefault="00DA4D5A" w:rsidP="00DB4D03">
            <w:pPr>
              <w:jc w:val="center"/>
              <w:rPr>
                <w:color w:val="000000"/>
              </w:rPr>
            </w:pPr>
            <w:r w:rsidRPr="000B7678">
              <w:rPr>
                <w:bCs/>
              </w:rPr>
              <w:t>21,78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22,74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95,8%</w:t>
            </w:r>
          </w:p>
        </w:tc>
      </w:tr>
      <w:tr w:rsidR="00DA4D5A" w:rsidRPr="00AC7769" w:rsidTr="00DB4D0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34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left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Производительность труда  на 1 раб ППП,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4D5A" w:rsidRPr="00AC7769" w:rsidRDefault="00DA4D5A" w:rsidP="00DB4D03">
            <w:pPr>
              <w:pStyle w:val="a6"/>
              <w:ind w:left="113" w:right="113" w:firstLine="0"/>
              <w:jc w:val="center"/>
              <w:rPr>
                <w:i w:val="0"/>
                <w:sz w:val="24"/>
                <w:szCs w:val="24"/>
                <w:lang w:eastAsia="en-US"/>
              </w:rPr>
            </w:pPr>
            <w:r w:rsidRPr="00AC7769">
              <w:rPr>
                <w:i w:val="0"/>
                <w:sz w:val="24"/>
                <w:szCs w:val="24"/>
                <w:lang w:eastAsia="en-US"/>
              </w:rPr>
              <w:t>тыс. руб./чел.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A4D5A" w:rsidRPr="000B7678" w:rsidRDefault="00DA4D5A" w:rsidP="00DB4D03">
            <w:pPr>
              <w:jc w:val="center"/>
              <w:rPr>
                <w:bCs/>
              </w:rPr>
            </w:pPr>
          </w:p>
          <w:p w:rsidR="00DA4D5A" w:rsidRPr="000B7678" w:rsidRDefault="00DA4D5A" w:rsidP="00DB4D03">
            <w:pPr>
              <w:jc w:val="center"/>
              <w:rPr>
                <w:color w:val="000000"/>
              </w:rPr>
            </w:pPr>
            <w:r w:rsidRPr="000B7678">
              <w:rPr>
                <w:bCs/>
              </w:rPr>
              <w:t>4 869,7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A4D5A" w:rsidRPr="00AC7769" w:rsidRDefault="00DA4D5A" w:rsidP="00DB4D03">
            <w:pPr>
              <w:jc w:val="center"/>
              <w:rPr>
                <w:color w:val="000000"/>
              </w:rPr>
            </w:pPr>
            <w:r w:rsidRPr="00AC7769">
              <w:rPr>
                <w:color w:val="000000"/>
              </w:rPr>
              <w:t>3630,1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5A" w:rsidRPr="00DF5969" w:rsidRDefault="00DA4D5A" w:rsidP="00DB4D03">
            <w:pPr>
              <w:jc w:val="center"/>
              <w:rPr>
                <w:color w:val="000000"/>
              </w:rPr>
            </w:pPr>
            <w:r w:rsidRPr="00DF5969">
              <w:rPr>
                <w:color w:val="000000"/>
              </w:rPr>
              <w:t>134,1</w:t>
            </w:r>
            <w:r>
              <w:rPr>
                <w:color w:val="000000"/>
              </w:rPr>
              <w:t>%</w:t>
            </w:r>
          </w:p>
        </w:tc>
      </w:tr>
    </w:tbl>
    <w:p w:rsidR="00DA4D5A" w:rsidRPr="00AC7769" w:rsidRDefault="00DA4D5A" w:rsidP="00DA4D5A">
      <w:pPr>
        <w:ind w:left="113" w:right="113" w:firstLine="340"/>
      </w:pPr>
      <w:r w:rsidRPr="00AC7769">
        <w:t xml:space="preserve"> </w:t>
      </w:r>
    </w:p>
    <w:p w:rsidR="00DA4D5A" w:rsidRPr="00AC7769" w:rsidRDefault="00DA4D5A" w:rsidP="00DA4D5A">
      <w:pPr>
        <w:ind w:left="113" w:right="113" w:firstLine="340"/>
        <w:jc w:val="both"/>
      </w:pPr>
      <w:r w:rsidRPr="00AC7769">
        <w:t xml:space="preserve"> </w:t>
      </w:r>
      <w:r>
        <w:t xml:space="preserve">Рост </w:t>
      </w:r>
      <w:r w:rsidRPr="00AC7769">
        <w:t xml:space="preserve">показателя по чистой прибыли связан </w:t>
      </w:r>
      <w:proofErr w:type="gramStart"/>
      <w:r w:rsidRPr="00AC7769">
        <w:rPr>
          <w:lang w:val="en-US"/>
        </w:rPr>
        <w:t>c</w:t>
      </w:r>
      <w:proofErr w:type="gramEnd"/>
      <w:r w:rsidRPr="00AC7769">
        <w:t xml:space="preserve">о </w:t>
      </w:r>
      <w:r>
        <w:t xml:space="preserve">стабилизацией цен на сырье и вспомогательные материалы в течение 2022 г. Среднегодовой курс доллара и евро снизился в 2022 г. относительно 2021 г., что позволило нивелировать рост стоимости </w:t>
      </w:r>
      <w:proofErr w:type="spellStart"/>
      <w:r>
        <w:t>логистических</w:t>
      </w:r>
      <w:proofErr w:type="spellEnd"/>
      <w:r>
        <w:t xml:space="preserve"> затрат. Выручка от реализации выросла на 14,8% в 2022 относительно прошлого года, в то время как себестоимость продаж выросла на 11,3%. </w:t>
      </w:r>
    </w:p>
    <w:p w:rsidR="00DA4D5A" w:rsidRDefault="00DA4D5A" w:rsidP="00DA4D5A">
      <w:pPr>
        <w:ind w:right="113"/>
        <w:jc w:val="both"/>
      </w:pPr>
    </w:p>
    <w:p w:rsidR="000B7139" w:rsidRDefault="000B7139" w:rsidP="000B7139">
      <w:pPr>
        <w:ind w:left="113" w:right="113" w:firstLine="340"/>
        <w:rPr>
          <w:b/>
          <w:i/>
        </w:rPr>
      </w:pPr>
      <w:r>
        <w:rPr>
          <w:b/>
        </w:rPr>
        <w:t>5</w:t>
      </w:r>
      <w:r>
        <w:rPr>
          <w:b/>
          <w:i/>
        </w:rPr>
        <w:t>. Информация об объеме каждого из использованных акционерным обществом в отчетном году видов энергетических ресурсов (2022г.)</w:t>
      </w:r>
    </w:p>
    <w:p w:rsidR="000B7139" w:rsidRDefault="000B7139" w:rsidP="000B7139">
      <w:pPr>
        <w:ind w:left="113" w:right="113" w:firstLine="170"/>
        <w:rPr>
          <w:b/>
          <w:i/>
          <w:sz w:val="22"/>
          <w:szCs w:val="22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5"/>
        <w:gridCol w:w="2164"/>
        <w:gridCol w:w="2290"/>
        <w:gridCol w:w="2242"/>
      </w:tblGrid>
      <w:tr w:rsidR="000B7139" w:rsidTr="000B7139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Виды энергетических ресурсов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Ед. измерения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Количество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Сумма, тыс. руб.</w:t>
            </w:r>
          </w:p>
          <w:p w:rsidR="000B7139" w:rsidRDefault="000B7139">
            <w:pPr>
              <w:ind w:left="113" w:right="113"/>
              <w:jc w:val="center"/>
            </w:pPr>
            <w:r>
              <w:t>(без НДС)</w:t>
            </w:r>
          </w:p>
        </w:tc>
      </w:tr>
      <w:tr w:rsidR="000B7139" w:rsidTr="000B7139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Бензин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right="113"/>
              <w:jc w:val="center"/>
            </w:pPr>
            <w:r>
              <w:t>42,8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1803,6</w:t>
            </w:r>
          </w:p>
        </w:tc>
      </w:tr>
      <w:tr w:rsidR="000B7139" w:rsidTr="000B7139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Дизтопливо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тыс. литр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</w:pPr>
            <w:r>
              <w:t xml:space="preserve">           33,1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1531,9</w:t>
            </w:r>
          </w:p>
        </w:tc>
      </w:tr>
      <w:tr w:rsidR="000B7139" w:rsidTr="000B7139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Электроэнергия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 xml:space="preserve">тыс. </w:t>
            </w:r>
            <w:proofErr w:type="spellStart"/>
            <w:r>
              <w:t>кВ</w:t>
            </w:r>
            <w:proofErr w:type="gramStart"/>
            <w:r>
              <w:t>.ч</w:t>
            </w:r>
            <w:proofErr w:type="spellEnd"/>
            <w:proofErr w:type="gramEnd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4309,9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25512,5</w:t>
            </w:r>
          </w:p>
        </w:tc>
      </w:tr>
      <w:tr w:rsidR="000B7139" w:rsidTr="000B7139">
        <w:tc>
          <w:tcPr>
            <w:tcW w:w="2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Газ естественный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тыс. м. куб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2156,2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7139" w:rsidRDefault="000B7139">
            <w:pPr>
              <w:ind w:left="113" w:right="113"/>
              <w:jc w:val="center"/>
            </w:pPr>
            <w:r>
              <w:t>14547,7</w:t>
            </w:r>
          </w:p>
        </w:tc>
      </w:tr>
    </w:tbl>
    <w:p w:rsidR="000B7139" w:rsidRDefault="000B7139" w:rsidP="000B7139">
      <w:pPr>
        <w:ind w:right="113"/>
        <w:rPr>
          <w:b/>
          <w:i/>
          <w:sz w:val="22"/>
          <w:szCs w:val="22"/>
          <w:lang w:val="en-US"/>
        </w:rPr>
      </w:pPr>
    </w:p>
    <w:p w:rsidR="007F2C1D" w:rsidRPr="00E228A3" w:rsidRDefault="000B7139" w:rsidP="000B7139">
      <w:pPr>
        <w:ind w:left="113" w:right="113" w:firstLine="340"/>
      </w:pPr>
      <w:r>
        <w:t xml:space="preserve">   Иные виды энергетических ресурсов, помимо ресурсов указанных в таблице, в отчетном   году не использовались.</w:t>
      </w:r>
    </w:p>
    <w:p w:rsidR="00FC5F58" w:rsidRPr="00DD557A" w:rsidRDefault="00FC5F58" w:rsidP="00FD4D47">
      <w:pPr>
        <w:ind w:left="113" w:right="113" w:firstLine="340"/>
        <w:rPr>
          <w:b/>
          <w:i/>
        </w:rPr>
      </w:pPr>
    </w:p>
    <w:p w:rsidR="00EB2708" w:rsidRPr="00AD35DF" w:rsidRDefault="00B5030B" w:rsidP="00FD4D47">
      <w:pPr>
        <w:ind w:left="113" w:right="113" w:firstLine="340"/>
        <w:rPr>
          <w:b/>
          <w:i/>
        </w:rPr>
      </w:pPr>
      <w:r w:rsidRPr="00AD35DF">
        <w:rPr>
          <w:b/>
          <w:i/>
        </w:rPr>
        <w:t>6</w:t>
      </w:r>
      <w:r w:rsidR="000C32DC" w:rsidRPr="00AD35DF">
        <w:rPr>
          <w:b/>
          <w:i/>
        </w:rPr>
        <w:t>.</w:t>
      </w:r>
      <w:r w:rsidR="00EB2708" w:rsidRPr="00AD35DF">
        <w:rPr>
          <w:b/>
          <w:i/>
        </w:rPr>
        <w:t>Пер</w:t>
      </w:r>
      <w:r w:rsidR="006A725D" w:rsidRPr="00AD35DF">
        <w:rPr>
          <w:b/>
          <w:i/>
        </w:rPr>
        <w:t>спективы развития О</w:t>
      </w:r>
      <w:r w:rsidR="00EB2708" w:rsidRPr="00AD35DF">
        <w:rPr>
          <w:b/>
          <w:i/>
        </w:rPr>
        <w:t>бщества</w:t>
      </w:r>
      <w:r w:rsidR="00A016DA" w:rsidRPr="00AD35DF">
        <w:rPr>
          <w:b/>
          <w:i/>
        </w:rPr>
        <w:t>.</w:t>
      </w:r>
    </w:p>
    <w:p w:rsidR="00684EA4" w:rsidRPr="00AD35DF" w:rsidRDefault="00684EA4" w:rsidP="00FD4D47">
      <w:pPr>
        <w:ind w:left="113" w:right="113" w:firstLine="340"/>
        <w:rPr>
          <w:b/>
          <w:i/>
        </w:rPr>
      </w:pPr>
    </w:p>
    <w:p w:rsidR="00AD35DF" w:rsidRPr="008534B2" w:rsidRDefault="00AD35DF" w:rsidP="00AD35DF">
      <w:pPr>
        <w:ind w:left="113" w:right="113" w:firstLine="340"/>
        <w:jc w:val="both"/>
      </w:pPr>
      <w:r w:rsidRPr="008534B2">
        <w:t>Дальнейшее развитие Общества   планируется   в следующих направлениях:</w:t>
      </w:r>
    </w:p>
    <w:p w:rsidR="00AD35DF" w:rsidRPr="008534B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8534B2">
        <w:t xml:space="preserve">совершенствование производственно - </w:t>
      </w:r>
      <w:proofErr w:type="spellStart"/>
      <w:r w:rsidRPr="008534B2">
        <w:t>логистической</w:t>
      </w:r>
      <w:proofErr w:type="spellEnd"/>
      <w:r w:rsidRPr="008534B2">
        <w:t xml:space="preserve"> инфраструктуры;</w:t>
      </w:r>
    </w:p>
    <w:p w:rsidR="00AD35DF" w:rsidRPr="008534B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8534B2">
        <w:t xml:space="preserve">увеличение доли </w:t>
      </w:r>
      <w:proofErr w:type="spellStart"/>
      <w:r w:rsidRPr="008534B2">
        <w:t>высокомаржинальных</w:t>
      </w:r>
      <w:proofErr w:type="spellEnd"/>
      <w:r w:rsidRPr="008534B2">
        <w:t xml:space="preserve"> продуктов;</w:t>
      </w:r>
    </w:p>
    <w:p w:rsidR="00AD35DF" w:rsidRPr="008534B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8534B2">
        <w:t>сохранение и расширение региональных рынков сбыта;</w:t>
      </w:r>
    </w:p>
    <w:p w:rsidR="00AD35DF" w:rsidRPr="008534B2" w:rsidRDefault="00AD35DF" w:rsidP="00AD35DF">
      <w:pPr>
        <w:numPr>
          <w:ilvl w:val="0"/>
          <w:numId w:val="15"/>
        </w:numPr>
        <w:ind w:left="113" w:right="113" w:firstLine="340"/>
        <w:jc w:val="both"/>
      </w:pPr>
      <w:r w:rsidRPr="008534B2">
        <w:t>рост производительности труда.</w:t>
      </w:r>
    </w:p>
    <w:p w:rsidR="00684EA4" w:rsidRPr="00C60887" w:rsidRDefault="00684EA4" w:rsidP="00A27A61">
      <w:pPr>
        <w:ind w:right="113"/>
        <w:rPr>
          <w:b/>
          <w:i/>
          <w:highlight w:val="yellow"/>
        </w:rPr>
      </w:pPr>
    </w:p>
    <w:p w:rsidR="00587A3B" w:rsidRPr="00AD35DF" w:rsidRDefault="00B5030B" w:rsidP="00FD4D47">
      <w:pPr>
        <w:ind w:left="113" w:right="113" w:firstLine="340"/>
        <w:rPr>
          <w:b/>
          <w:i/>
        </w:rPr>
      </w:pPr>
      <w:r w:rsidRPr="00AD35DF">
        <w:rPr>
          <w:b/>
          <w:i/>
        </w:rPr>
        <w:t>7</w:t>
      </w:r>
      <w:r w:rsidR="00EB2708" w:rsidRPr="00AD35DF">
        <w:rPr>
          <w:b/>
          <w:i/>
        </w:rPr>
        <w:t>.Товарная стратегия</w:t>
      </w:r>
      <w:r w:rsidR="00A016DA" w:rsidRPr="00AD35DF">
        <w:rPr>
          <w:b/>
          <w:i/>
        </w:rPr>
        <w:t>.</w:t>
      </w:r>
      <w:r w:rsidR="00E76483" w:rsidRPr="00AD35DF">
        <w:rPr>
          <w:b/>
          <w:i/>
        </w:rPr>
        <w:t xml:space="preserve"> </w:t>
      </w:r>
    </w:p>
    <w:p w:rsidR="00684EA4" w:rsidRDefault="00684EA4" w:rsidP="00E92781">
      <w:pPr>
        <w:ind w:right="113"/>
        <w:rPr>
          <w:highlight w:val="yellow"/>
        </w:rPr>
      </w:pPr>
    </w:p>
    <w:p w:rsidR="00AD35DF" w:rsidRPr="0068139C" w:rsidRDefault="00AD35DF" w:rsidP="00AD35DF">
      <w:pPr>
        <w:ind w:left="113" w:right="113" w:firstLine="340"/>
        <w:jc w:val="both"/>
      </w:pPr>
      <w:r w:rsidRPr="0068139C">
        <w:t>Основные направления товарной стратегии общества в отчетном году:</w:t>
      </w:r>
    </w:p>
    <w:p w:rsidR="00AD35DF" w:rsidRPr="0068139C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68139C">
        <w:t xml:space="preserve">оптимизация/управление ассортиментом производимой продукции; </w:t>
      </w:r>
    </w:p>
    <w:p w:rsidR="00AD35DF" w:rsidRPr="0068139C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68139C">
        <w:t>получение максимального экономического эффекта для Общества;</w:t>
      </w:r>
    </w:p>
    <w:p w:rsidR="00AD35DF" w:rsidRPr="0068139C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68139C">
        <w:lastRenderedPageBreak/>
        <w:t>максимальное использование производственных возможностей предприятия;</w:t>
      </w:r>
    </w:p>
    <w:p w:rsidR="00AD35DF" w:rsidRPr="0068139C" w:rsidRDefault="00AD35DF" w:rsidP="00AD35DF">
      <w:pPr>
        <w:numPr>
          <w:ilvl w:val="0"/>
          <w:numId w:val="1"/>
        </w:numPr>
        <w:ind w:left="113" w:right="113" w:firstLine="340"/>
        <w:jc w:val="both"/>
      </w:pPr>
      <w:r w:rsidRPr="0068139C">
        <w:t>регулярный запуск новых продуктов.</w:t>
      </w:r>
    </w:p>
    <w:p w:rsidR="00AD35DF" w:rsidRPr="00C60887" w:rsidRDefault="00AD35DF" w:rsidP="00E92781">
      <w:pPr>
        <w:ind w:right="113"/>
        <w:rPr>
          <w:highlight w:val="yellow"/>
        </w:rPr>
      </w:pPr>
    </w:p>
    <w:p w:rsidR="00684EA4" w:rsidRPr="00C60887" w:rsidRDefault="00684EA4" w:rsidP="00E92781">
      <w:pPr>
        <w:ind w:right="113"/>
        <w:rPr>
          <w:highlight w:val="yellow"/>
        </w:rPr>
      </w:pPr>
    </w:p>
    <w:p w:rsidR="009E0572" w:rsidRPr="00AD35DF" w:rsidRDefault="009B4E7D" w:rsidP="00FD4D47">
      <w:pPr>
        <w:ind w:left="113" w:right="113" w:firstLine="340"/>
        <w:rPr>
          <w:b/>
          <w:i/>
        </w:rPr>
      </w:pPr>
      <w:r w:rsidRPr="00AD35DF">
        <w:rPr>
          <w:b/>
          <w:i/>
        </w:rPr>
        <w:t>8</w:t>
      </w:r>
      <w:r w:rsidR="00EB2708" w:rsidRPr="00AD35DF">
        <w:rPr>
          <w:b/>
          <w:i/>
        </w:rPr>
        <w:t>. Клиентская стратегия</w:t>
      </w:r>
      <w:r w:rsidR="00A016DA" w:rsidRPr="00AD35DF">
        <w:rPr>
          <w:b/>
          <w:i/>
        </w:rPr>
        <w:t>.</w:t>
      </w:r>
    </w:p>
    <w:p w:rsidR="00684EA4" w:rsidRPr="00AD35DF" w:rsidRDefault="00684EA4" w:rsidP="00684EA4">
      <w:pPr>
        <w:ind w:right="113"/>
        <w:jc w:val="both"/>
        <w:rPr>
          <w:b/>
          <w:i/>
          <w:color w:val="FF0000"/>
        </w:rPr>
      </w:pPr>
    </w:p>
    <w:p w:rsidR="00AD35DF" w:rsidRPr="00361EC3" w:rsidRDefault="00AD35DF" w:rsidP="00AD35DF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361EC3">
        <w:rPr>
          <w:rFonts w:ascii="Times New Roman" w:hAnsi="Times New Roman"/>
          <w:sz w:val="24"/>
          <w:szCs w:val="24"/>
        </w:rPr>
        <w:t xml:space="preserve">Клиентская стратегия Общества основана на поддержании системы дистрибуции по продвижению продукции  и развитию прямого канала продаж. Продукция ОАО  «ТАКФ» поставляется в 61  регион  страны.  Ключевыми регионами продаж остаются:  Приволжский  федеральный округ,  Южный федеральный округ и </w:t>
      </w:r>
      <w:proofErr w:type="spellStart"/>
      <w:r w:rsidRPr="00361EC3">
        <w:rPr>
          <w:rFonts w:ascii="Times New Roman" w:hAnsi="Times New Roman"/>
          <w:sz w:val="24"/>
          <w:szCs w:val="24"/>
        </w:rPr>
        <w:t>Северо</w:t>
      </w:r>
      <w:proofErr w:type="spellEnd"/>
      <w:r w:rsidRPr="00361EC3">
        <w:rPr>
          <w:rFonts w:ascii="Times New Roman" w:hAnsi="Times New Roman"/>
          <w:sz w:val="24"/>
          <w:szCs w:val="24"/>
        </w:rPr>
        <w:t xml:space="preserve"> - Западный федеральный округ.</w:t>
      </w:r>
    </w:p>
    <w:p w:rsidR="00AD35DF" w:rsidRPr="00361EC3" w:rsidRDefault="00AD35DF" w:rsidP="00AD35DF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361EC3">
        <w:rPr>
          <w:rFonts w:ascii="Times New Roman" w:hAnsi="Times New Roman"/>
          <w:sz w:val="24"/>
          <w:szCs w:val="24"/>
        </w:rPr>
        <w:t xml:space="preserve">В 2022г.  было продолжено развитие дистрибуции через прямые продажи в соответствии  с основной стратегией Компании. </w:t>
      </w:r>
      <w:proofErr w:type="gramStart"/>
      <w:r w:rsidRPr="00361EC3">
        <w:rPr>
          <w:rFonts w:ascii="Times New Roman" w:hAnsi="Times New Roman"/>
          <w:sz w:val="24"/>
          <w:szCs w:val="24"/>
        </w:rPr>
        <w:t>За счет подключения к проекту 2 субъектов Уральского ФО (Тюменская обл. и Свердловская обл.), Республика Башкортостан (г. Уфа), а также открытия в 2022 г. обособленных подразделений в Западной Сибири (гг. Кемерово, Томск, Новокузнец</w:t>
      </w:r>
      <w:r>
        <w:rPr>
          <w:rFonts w:ascii="Times New Roman" w:hAnsi="Times New Roman"/>
          <w:sz w:val="24"/>
          <w:szCs w:val="24"/>
        </w:rPr>
        <w:t>к</w:t>
      </w:r>
      <w:r w:rsidRPr="00361EC3">
        <w:rPr>
          <w:rFonts w:ascii="Times New Roman" w:hAnsi="Times New Roman"/>
          <w:sz w:val="24"/>
          <w:szCs w:val="24"/>
        </w:rPr>
        <w:t xml:space="preserve">, Барнаул) </w:t>
      </w:r>
      <w:r>
        <w:rPr>
          <w:rFonts w:ascii="Times New Roman" w:hAnsi="Times New Roman"/>
          <w:sz w:val="24"/>
          <w:szCs w:val="24"/>
        </w:rPr>
        <w:t>по итогам года удалось реализовать 1 188 т</w:t>
      </w:r>
      <w:r w:rsidRPr="00361EC3">
        <w:rPr>
          <w:rFonts w:ascii="Times New Roman" w:hAnsi="Times New Roman"/>
          <w:sz w:val="24"/>
          <w:szCs w:val="24"/>
        </w:rPr>
        <w:t xml:space="preserve">.  Таким образом, прирост к факту 2021 г. составил 527 </w:t>
      </w:r>
      <w:proofErr w:type="spellStart"/>
      <w:r w:rsidRPr="00361EC3">
        <w:rPr>
          <w:rFonts w:ascii="Times New Roman" w:hAnsi="Times New Roman"/>
          <w:sz w:val="24"/>
          <w:szCs w:val="24"/>
        </w:rPr>
        <w:t>тн</w:t>
      </w:r>
      <w:proofErr w:type="spellEnd"/>
      <w:r w:rsidRPr="00361EC3">
        <w:rPr>
          <w:rFonts w:ascii="Times New Roman" w:hAnsi="Times New Roman"/>
          <w:sz w:val="24"/>
          <w:szCs w:val="24"/>
        </w:rPr>
        <w:t xml:space="preserve"> (+80 %).  </w:t>
      </w:r>
      <w:proofErr w:type="gramEnd"/>
    </w:p>
    <w:p w:rsidR="00AD35DF" w:rsidRPr="00361EC3" w:rsidRDefault="00AD35DF" w:rsidP="00AD35DF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361EC3">
        <w:rPr>
          <w:rFonts w:ascii="Times New Roman" w:hAnsi="Times New Roman"/>
          <w:sz w:val="24"/>
          <w:szCs w:val="24"/>
        </w:rPr>
        <w:t xml:space="preserve">Стратегия прямых продаж позволила сохранить контроль над рынком территорий  и увеличить среднемесячные объемы продаж </w:t>
      </w:r>
      <w:r>
        <w:rPr>
          <w:rFonts w:ascii="Times New Roman" w:hAnsi="Times New Roman"/>
          <w:sz w:val="24"/>
          <w:szCs w:val="24"/>
        </w:rPr>
        <w:t xml:space="preserve">в 2 раза </w:t>
      </w:r>
      <w:r w:rsidRPr="00361EC3">
        <w:rPr>
          <w:rFonts w:ascii="Times New Roman" w:hAnsi="Times New Roman"/>
          <w:sz w:val="24"/>
          <w:szCs w:val="24"/>
        </w:rPr>
        <w:t>(с 5</w:t>
      </w:r>
      <w:r>
        <w:rPr>
          <w:rFonts w:ascii="Times New Roman" w:hAnsi="Times New Roman"/>
          <w:sz w:val="24"/>
          <w:szCs w:val="24"/>
        </w:rPr>
        <w:t>5,0 т.</w:t>
      </w:r>
      <w:r w:rsidRPr="00361EC3">
        <w:rPr>
          <w:rFonts w:ascii="Times New Roman" w:hAnsi="Times New Roman"/>
          <w:sz w:val="24"/>
          <w:szCs w:val="24"/>
        </w:rPr>
        <w:t xml:space="preserve"> до </w:t>
      </w:r>
      <w:r>
        <w:rPr>
          <w:rFonts w:ascii="Times New Roman" w:hAnsi="Times New Roman"/>
          <w:sz w:val="24"/>
          <w:szCs w:val="24"/>
        </w:rPr>
        <w:t>99</w:t>
      </w:r>
      <w:r w:rsidRPr="00361EC3">
        <w:rPr>
          <w:rFonts w:ascii="Times New Roman" w:hAnsi="Times New Roman"/>
          <w:sz w:val="24"/>
          <w:szCs w:val="24"/>
        </w:rPr>
        <w:t xml:space="preserve">,0 т). Сохранить долю контролируемых  продаж на уровне 84,8%  от общего объема продаж. </w:t>
      </w:r>
    </w:p>
    <w:p w:rsidR="00AD35DF" w:rsidRPr="00361EC3" w:rsidRDefault="00AD35DF" w:rsidP="00AD35DF">
      <w:pPr>
        <w:pStyle w:val="af3"/>
        <w:ind w:left="113" w:right="113" w:firstLine="340"/>
        <w:jc w:val="both"/>
        <w:rPr>
          <w:rFonts w:ascii="Times New Roman" w:hAnsi="Times New Roman"/>
          <w:sz w:val="24"/>
          <w:szCs w:val="24"/>
        </w:rPr>
      </w:pPr>
      <w:r w:rsidRPr="00361EC3">
        <w:rPr>
          <w:rFonts w:ascii="Times New Roman" w:hAnsi="Times New Roman"/>
          <w:sz w:val="24"/>
          <w:szCs w:val="24"/>
        </w:rPr>
        <w:t xml:space="preserve"> В 202</w:t>
      </w:r>
      <w:r>
        <w:rPr>
          <w:rFonts w:ascii="Times New Roman" w:hAnsi="Times New Roman"/>
          <w:sz w:val="24"/>
          <w:szCs w:val="24"/>
        </w:rPr>
        <w:t>2</w:t>
      </w:r>
      <w:r w:rsidRPr="00361EC3">
        <w:rPr>
          <w:rFonts w:ascii="Times New Roman" w:hAnsi="Times New Roman"/>
          <w:sz w:val="24"/>
          <w:szCs w:val="24"/>
        </w:rPr>
        <w:t xml:space="preserve"> году были привлечены новые клиента (заключены договоры и начаты поставки) в Московской области, </w:t>
      </w:r>
      <w:r>
        <w:rPr>
          <w:rFonts w:ascii="Times New Roman" w:hAnsi="Times New Roman"/>
          <w:sz w:val="24"/>
          <w:szCs w:val="24"/>
        </w:rPr>
        <w:t xml:space="preserve">Республике Саха (Якутия) и </w:t>
      </w:r>
      <w:r w:rsidRPr="00361EC3">
        <w:rPr>
          <w:rFonts w:ascii="Times New Roman" w:hAnsi="Times New Roman"/>
          <w:sz w:val="24"/>
          <w:szCs w:val="24"/>
        </w:rPr>
        <w:t>Республике Крым.</w:t>
      </w:r>
      <w:r>
        <w:rPr>
          <w:rFonts w:ascii="Times New Roman" w:hAnsi="Times New Roman"/>
          <w:sz w:val="24"/>
          <w:szCs w:val="24"/>
        </w:rPr>
        <w:t xml:space="preserve"> Возобновлены договорные отношения с клиентом на территории Свердловской области (ИП Шевцов В.Н.). </w:t>
      </w:r>
    </w:p>
    <w:p w:rsidR="00AD35DF" w:rsidRPr="00191996" w:rsidRDefault="00AD35DF" w:rsidP="00AD35DF">
      <w:pPr>
        <w:ind w:left="113" w:right="113" w:firstLine="340"/>
        <w:jc w:val="both"/>
      </w:pPr>
      <w:r w:rsidRPr="00191996">
        <w:t>На территории Тамбовской области в 2022 г. продолжает действовать проект "Прямые продажи"  через Торговый Дом ТАКФ. Торговая команда обеспечивает продажи в сетевом, розничном и оптовом канале. Не смотря на изменения в структуре продаж и увеличения влияния федеральных сетей, команде прямых продаж удается сохранять долю покрытия территории на 82% от общего количества торговых точек.  Ежемесячно проводится работа по увеличению доли продукции ОАО ТАКФ в торговых точках, так в 2022 г. показатель среднего СКЮ равен 11,5.</w:t>
      </w:r>
    </w:p>
    <w:p w:rsidR="00AD35DF" w:rsidRPr="00191996" w:rsidRDefault="00AD35DF" w:rsidP="00AD35DF">
      <w:pPr>
        <w:ind w:left="113" w:right="113" w:firstLine="340"/>
        <w:jc w:val="both"/>
        <w:rPr>
          <w:color w:val="1F497D"/>
        </w:rPr>
      </w:pPr>
      <w:r w:rsidRPr="00191996">
        <w:t xml:space="preserve">Продолжает функционировать собственная фирменная сеть. Несмотря на растущую конкуренцию и давление федеральных сетей удалось удержать продажи на уровне 2021 г. </w:t>
      </w:r>
    </w:p>
    <w:p w:rsidR="00AD35DF" w:rsidRPr="001D07D6" w:rsidRDefault="00AD35DF" w:rsidP="00AD35DF">
      <w:pPr>
        <w:ind w:left="113" w:right="113" w:firstLine="340"/>
        <w:jc w:val="both"/>
      </w:pPr>
      <w:r w:rsidRPr="001D07D6">
        <w:t>Велась активная работа по развитию продаж в канале федеральные сети и сети вто</w:t>
      </w:r>
      <w:r>
        <w:t>рого уровня.  З</w:t>
      </w:r>
      <w:r w:rsidRPr="001D07D6">
        <w:t xml:space="preserve">а счет расширения </w:t>
      </w:r>
      <w:proofErr w:type="spellStart"/>
      <w:r w:rsidRPr="001D07D6">
        <w:t>представленности</w:t>
      </w:r>
      <w:proofErr w:type="spellEnd"/>
      <w:r w:rsidRPr="001D07D6">
        <w:t xml:space="preserve"> «ТАКФ» </w:t>
      </w:r>
      <w:proofErr w:type="gramStart"/>
      <w:r w:rsidRPr="001D07D6">
        <w:t>в</w:t>
      </w:r>
      <w:proofErr w:type="gramEnd"/>
      <w:r w:rsidRPr="001D07D6">
        <w:t xml:space="preserve"> ТС </w:t>
      </w:r>
      <w:proofErr w:type="gramStart"/>
      <w:r w:rsidRPr="001D07D6">
        <w:t>Победа</w:t>
      </w:r>
      <w:proofErr w:type="gramEnd"/>
      <w:r w:rsidRPr="001D07D6">
        <w:t xml:space="preserve"> удалось увеличить объёмы продаж в</w:t>
      </w:r>
      <w:r>
        <w:t xml:space="preserve"> данной сети на 57% (243 тонны). Р</w:t>
      </w:r>
      <w:r w:rsidRPr="001D07D6">
        <w:t>асширена ассортиментная матрица ТС «</w:t>
      </w:r>
      <w:proofErr w:type="spellStart"/>
      <w:r w:rsidRPr="001D07D6">
        <w:t>Тандер</w:t>
      </w:r>
      <w:proofErr w:type="spellEnd"/>
      <w:r w:rsidRPr="001D07D6">
        <w:t xml:space="preserve">» с 2 до 8 </w:t>
      </w:r>
      <w:r w:rsidRPr="001D07D6">
        <w:rPr>
          <w:lang w:val="en-US"/>
        </w:rPr>
        <w:t>SKU</w:t>
      </w:r>
      <w:r w:rsidRPr="001D07D6">
        <w:t>, ассортиментная матрица ТС «</w:t>
      </w:r>
      <w:proofErr w:type="spellStart"/>
      <w:r w:rsidRPr="001D07D6">
        <w:t>Ашан</w:t>
      </w:r>
      <w:proofErr w:type="spellEnd"/>
      <w:r w:rsidRPr="001D07D6">
        <w:t xml:space="preserve">» увеличена с 11 до 24 </w:t>
      </w:r>
      <w:r w:rsidRPr="001D07D6">
        <w:rPr>
          <w:lang w:val="en-US"/>
        </w:rPr>
        <w:t>SKU</w:t>
      </w:r>
      <w:r w:rsidRPr="001D07D6">
        <w:t xml:space="preserve"> объём продаж в </w:t>
      </w:r>
      <w:proofErr w:type="gramStart"/>
      <w:r w:rsidRPr="001D07D6">
        <w:t>данную</w:t>
      </w:r>
      <w:proofErr w:type="gramEnd"/>
      <w:r w:rsidRPr="001D07D6">
        <w:t xml:space="preserve"> сравнительно с 2021 годов увеличился на 207%(4,4 тонны).</w:t>
      </w:r>
    </w:p>
    <w:p w:rsidR="00AD35DF" w:rsidRDefault="00AD35DF" w:rsidP="00E92781">
      <w:pPr>
        <w:pStyle w:val="af3"/>
        <w:ind w:right="113"/>
        <w:rPr>
          <w:rFonts w:ascii="Times" w:hAnsi="Times"/>
          <w:sz w:val="24"/>
          <w:szCs w:val="24"/>
        </w:rPr>
      </w:pPr>
    </w:p>
    <w:p w:rsidR="00EB2708" w:rsidRPr="00AD35DF" w:rsidRDefault="00684EA4" w:rsidP="00E92781">
      <w:pPr>
        <w:pStyle w:val="af3"/>
        <w:ind w:right="113"/>
        <w:rPr>
          <w:rFonts w:ascii="Times" w:hAnsi="Times"/>
          <w:sz w:val="24"/>
          <w:szCs w:val="24"/>
        </w:rPr>
      </w:pPr>
      <w:r w:rsidRPr="00AD35DF">
        <w:rPr>
          <w:rFonts w:ascii="Times" w:hAnsi="Times"/>
          <w:sz w:val="24"/>
          <w:szCs w:val="24"/>
        </w:rPr>
        <w:t>          </w:t>
      </w:r>
      <w:r w:rsidR="00DC2BF2" w:rsidRPr="00AD35DF">
        <w:rPr>
          <w:rFonts w:ascii="Times" w:hAnsi="Times"/>
          <w:sz w:val="24"/>
          <w:szCs w:val="24"/>
        </w:rPr>
        <w:t>        </w:t>
      </w:r>
    </w:p>
    <w:p w:rsidR="00127C21" w:rsidRPr="00AD35DF" w:rsidRDefault="00B5030B" w:rsidP="005F6C43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AD35DF">
        <w:rPr>
          <w:b/>
          <w:sz w:val="24"/>
          <w:szCs w:val="24"/>
        </w:rPr>
        <w:t>9</w:t>
      </w:r>
      <w:r w:rsidR="00EB2708" w:rsidRPr="00AD35DF">
        <w:rPr>
          <w:b/>
          <w:sz w:val="24"/>
          <w:szCs w:val="24"/>
        </w:rPr>
        <w:t>. Работа отделов и служб</w:t>
      </w:r>
    </w:p>
    <w:p w:rsidR="000073A9" w:rsidRPr="001A45F1" w:rsidRDefault="000073A9" w:rsidP="000073A9">
      <w:pPr>
        <w:pStyle w:val="a6"/>
        <w:tabs>
          <w:tab w:val="left" w:pos="567"/>
        </w:tabs>
        <w:ind w:left="113" w:right="113" w:firstLine="340"/>
        <w:jc w:val="left"/>
        <w:rPr>
          <w:b/>
          <w:sz w:val="24"/>
          <w:szCs w:val="24"/>
          <w:u w:val="single"/>
        </w:rPr>
      </w:pPr>
      <w:r w:rsidRPr="001A45F1">
        <w:rPr>
          <w:b/>
          <w:sz w:val="24"/>
          <w:szCs w:val="24"/>
        </w:rPr>
        <w:t xml:space="preserve">  </w:t>
      </w:r>
      <w:r w:rsidRPr="001A45F1">
        <w:rPr>
          <w:b/>
          <w:sz w:val="24"/>
          <w:szCs w:val="24"/>
          <w:u w:val="single"/>
        </w:rPr>
        <w:t>Реклама и маркетинг</w:t>
      </w:r>
    </w:p>
    <w:p w:rsidR="000073A9" w:rsidRPr="001A45F1" w:rsidRDefault="000073A9" w:rsidP="000073A9">
      <w:pPr>
        <w:pStyle w:val="a6"/>
        <w:ind w:left="113" w:right="113" w:firstLine="340"/>
        <w:jc w:val="left"/>
        <w:rPr>
          <w:b/>
          <w:sz w:val="24"/>
          <w:szCs w:val="24"/>
          <w:u w:val="single"/>
        </w:rPr>
      </w:pPr>
    </w:p>
    <w:p w:rsidR="000073A9" w:rsidRPr="00CD7F2A" w:rsidRDefault="000073A9" w:rsidP="000073A9">
      <w:pPr>
        <w:ind w:left="113" w:right="113" w:firstLine="340"/>
        <w:jc w:val="both"/>
      </w:pPr>
      <w:r w:rsidRPr="00CD7F2A">
        <w:t>Основные</w:t>
      </w:r>
      <w:r>
        <w:t xml:space="preserve"> усилия службы маркетинга в 202</w:t>
      </w:r>
      <w:r w:rsidRPr="00CD7F2A">
        <w:t xml:space="preserve">2 году были  направлены на управление ассортиментом предприятия с целью загрузки линий, увеличения объемов продаж, а также на повышение лояльности покупателей.  </w:t>
      </w:r>
    </w:p>
    <w:p w:rsidR="000073A9" w:rsidRPr="00CD7F2A" w:rsidRDefault="000073A9" w:rsidP="000073A9">
      <w:pPr>
        <w:ind w:left="113" w:right="113" w:firstLine="340"/>
        <w:jc w:val="both"/>
      </w:pPr>
      <w:r w:rsidRPr="00CD7F2A">
        <w:t>Так, в локальном ассортименте было разработ</w:t>
      </w:r>
      <w:r>
        <w:t>ано и запущено в производство 4</w:t>
      </w:r>
      <w:r w:rsidRPr="00CD7F2A">
        <w:t xml:space="preserve"> на</w:t>
      </w:r>
      <w:r>
        <w:t xml:space="preserve">именования </w:t>
      </w:r>
      <w:r w:rsidRPr="00CD7F2A">
        <w:t xml:space="preserve"> кондитерских изделий в катег</w:t>
      </w:r>
      <w:r>
        <w:t>ории конфеты и вафли.</w:t>
      </w:r>
    </w:p>
    <w:p w:rsidR="000073A9" w:rsidRDefault="000073A9" w:rsidP="000073A9">
      <w:pPr>
        <w:ind w:left="113" w:right="113" w:firstLine="340"/>
        <w:jc w:val="both"/>
      </w:pPr>
      <w:r w:rsidRPr="00CD7F2A">
        <w:t>Итогом работы по сопровождению разработки продуктов федерального и междуна</w:t>
      </w:r>
      <w:r>
        <w:t>родного ассортимента стали 7</w:t>
      </w:r>
      <w:r w:rsidRPr="00CD7F2A">
        <w:t xml:space="preserve"> наименован</w:t>
      </w:r>
      <w:r>
        <w:t>ий КИ  (конфеты, вафли, печенье).</w:t>
      </w:r>
    </w:p>
    <w:p w:rsidR="000073A9" w:rsidRPr="00CD7F2A" w:rsidRDefault="000073A9" w:rsidP="000073A9">
      <w:pPr>
        <w:ind w:left="113" w:right="113" w:firstLine="340"/>
        <w:jc w:val="both"/>
      </w:pPr>
      <w:r w:rsidRPr="00CD7F2A">
        <w:t>С целью поддержания имиджа предприятия, продвижения продукции, презентации новинок и привлечения потенциальных покупателей обеспечено участие предприятия в  «Международной выставке п</w:t>
      </w:r>
      <w:r>
        <w:t>родуктов питания «ПРОДЭКСПО-2022</w:t>
      </w:r>
      <w:r w:rsidRPr="00CD7F2A">
        <w:t>».</w:t>
      </w:r>
      <w:r>
        <w:t xml:space="preserve">             </w:t>
      </w:r>
      <w:r w:rsidRPr="00CD7F2A">
        <w:t xml:space="preserve"> Зарегистрированы </w:t>
      </w:r>
      <w:r>
        <w:t>более 60</w:t>
      </w:r>
      <w:r w:rsidRPr="00CD7F2A">
        <w:t xml:space="preserve"> новых по</w:t>
      </w:r>
      <w:r>
        <w:t xml:space="preserve">купателей, заключено 7 договоров, </w:t>
      </w:r>
      <w:r w:rsidRPr="00CD7F2A">
        <w:t xml:space="preserve"> протестированы новинки, приняты меры по устранению недостатков.</w:t>
      </w:r>
    </w:p>
    <w:p w:rsidR="000073A9" w:rsidRPr="00C60887" w:rsidRDefault="000073A9" w:rsidP="000073A9">
      <w:pPr>
        <w:ind w:left="113" w:right="113" w:firstLine="340"/>
        <w:rPr>
          <w:b/>
          <w:i/>
          <w:highlight w:val="yellow"/>
          <w:u w:val="single"/>
        </w:rPr>
      </w:pPr>
    </w:p>
    <w:p w:rsidR="000073A9" w:rsidRPr="0030267F" w:rsidRDefault="000073A9" w:rsidP="000073A9">
      <w:pPr>
        <w:tabs>
          <w:tab w:val="num" w:pos="0"/>
          <w:tab w:val="left" w:pos="567"/>
        </w:tabs>
        <w:ind w:left="113" w:right="113" w:firstLine="340"/>
        <w:rPr>
          <w:rFonts w:eastAsia="Calibri"/>
          <w:b/>
          <w:i/>
          <w:u w:val="single"/>
        </w:rPr>
      </w:pPr>
      <w:r w:rsidRPr="0030267F">
        <w:rPr>
          <w:rFonts w:eastAsia="Calibri"/>
          <w:b/>
          <w:i/>
          <w:u w:val="single"/>
        </w:rPr>
        <w:lastRenderedPageBreak/>
        <w:t>Отдел технического контроля</w:t>
      </w:r>
    </w:p>
    <w:p w:rsidR="000073A9" w:rsidRPr="00C60887" w:rsidRDefault="000073A9" w:rsidP="000073A9">
      <w:pPr>
        <w:ind w:left="113" w:right="113" w:firstLine="340"/>
        <w:jc w:val="both"/>
        <w:rPr>
          <w:rFonts w:eastAsia="Calibri"/>
          <w:b/>
          <w:i/>
          <w:highlight w:val="yellow"/>
          <w:u w:val="single"/>
        </w:rPr>
      </w:pPr>
    </w:p>
    <w:p w:rsidR="000073A9" w:rsidRPr="00E95CB6" w:rsidRDefault="000073A9" w:rsidP="000073A9">
      <w:pPr>
        <w:ind w:left="113" w:right="113" w:firstLine="340"/>
        <w:jc w:val="both"/>
      </w:pPr>
      <w:r w:rsidRPr="00E95CB6">
        <w:rPr>
          <w:rFonts w:eastAsia="Calibri"/>
        </w:rPr>
        <w:t xml:space="preserve">Основной  задачей   отдела  технического контроля в 2022  году </w:t>
      </w:r>
      <w:r w:rsidRPr="00E95CB6">
        <w:t xml:space="preserve"> являлось предотвращение выпуска некачественной продукции. Выполнение указанной задачи подразумевало проведение следующих мероприятий:</w:t>
      </w:r>
    </w:p>
    <w:p w:rsidR="000073A9" w:rsidRPr="00E95CB6" w:rsidRDefault="000073A9" w:rsidP="000073A9">
      <w:pPr>
        <w:pStyle w:val="af"/>
        <w:numPr>
          <w:ilvl w:val="3"/>
          <w:numId w:val="25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Pr="00E95CB6">
        <w:rPr>
          <w:sz w:val="24"/>
          <w:szCs w:val="24"/>
        </w:rPr>
        <w:t>существление приёмочного</w:t>
      </w:r>
      <w:r>
        <w:rPr>
          <w:sz w:val="24"/>
          <w:szCs w:val="24"/>
        </w:rPr>
        <w:t>,</w:t>
      </w:r>
      <w:r w:rsidRPr="00E95CB6">
        <w:rPr>
          <w:sz w:val="24"/>
          <w:szCs w:val="24"/>
        </w:rPr>
        <w:t xml:space="preserve"> текущего контроля качества продукции и полуфабрикатов в соответствии с установленными требовани</w:t>
      </w:r>
      <w:r>
        <w:rPr>
          <w:sz w:val="24"/>
          <w:szCs w:val="24"/>
        </w:rPr>
        <w:t>ями и нормативной документацией;</w:t>
      </w:r>
    </w:p>
    <w:p w:rsidR="000073A9" w:rsidRPr="00E95CB6" w:rsidRDefault="000073A9" w:rsidP="000073A9">
      <w:pPr>
        <w:pStyle w:val="af"/>
        <w:numPr>
          <w:ilvl w:val="3"/>
          <w:numId w:val="25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95CB6">
        <w:rPr>
          <w:sz w:val="24"/>
          <w:szCs w:val="24"/>
        </w:rPr>
        <w:t>аботы по подтверждению соответствия продукции требованиям Технических регламентов Таможенного союза: отбор и исследование образцов продукции в аккредитованных испытательных лабораториях, предоставление техническ</w:t>
      </w:r>
      <w:r>
        <w:rPr>
          <w:sz w:val="24"/>
          <w:szCs w:val="24"/>
        </w:rPr>
        <w:t>их</w:t>
      </w:r>
      <w:r w:rsidRPr="00E95CB6">
        <w:rPr>
          <w:sz w:val="24"/>
          <w:szCs w:val="24"/>
        </w:rPr>
        <w:t xml:space="preserve"> досье на </w:t>
      </w:r>
      <w:r>
        <w:rPr>
          <w:sz w:val="24"/>
          <w:szCs w:val="24"/>
        </w:rPr>
        <w:t xml:space="preserve">изделия </w:t>
      </w:r>
      <w:r w:rsidRPr="00E95CB6">
        <w:rPr>
          <w:sz w:val="24"/>
          <w:szCs w:val="24"/>
        </w:rPr>
        <w:t>в орган по сертификации для регистрации продукции на сайте ФСА с целью полу</w:t>
      </w:r>
      <w:r>
        <w:rPr>
          <w:sz w:val="24"/>
          <w:szCs w:val="24"/>
        </w:rPr>
        <w:t>чения Декларации о соответствии;</w:t>
      </w:r>
    </w:p>
    <w:p w:rsidR="000073A9" w:rsidRPr="00E95CB6" w:rsidRDefault="000073A9" w:rsidP="000073A9">
      <w:pPr>
        <w:pStyle w:val="af"/>
        <w:numPr>
          <w:ilvl w:val="0"/>
          <w:numId w:val="25"/>
        </w:numPr>
        <w:ind w:left="426" w:right="113" w:firstLine="0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95CB6">
        <w:rPr>
          <w:sz w:val="24"/>
          <w:szCs w:val="24"/>
        </w:rPr>
        <w:t>аботы по претензиям, поступающим на «Горячую линию»:</w:t>
      </w:r>
    </w:p>
    <w:p w:rsidR="000073A9" w:rsidRPr="00E95CB6" w:rsidRDefault="000073A9" w:rsidP="000073A9">
      <w:pPr>
        <w:ind w:left="578" w:right="113" w:firstLine="595"/>
        <w:jc w:val="both"/>
      </w:pPr>
      <w:r w:rsidRPr="00E95CB6">
        <w:t>- анализ претензий, идентификация продукции;</w:t>
      </w:r>
    </w:p>
    <w:p w:rsidR="000073A9" w:rsidRPr="00E95CB6" w:rsidRDefault="000073A9" w:rsidP="000073A9">
      <w:pPr>
        <w:ind w:left="578" w:right="113" w:firstLine="595"/>
        <w:jc w:val="both"/>
      </w:pPr>
      <w:r w:rsidRPr="00E95CB6">
        <w:t>- проведение разбирательства, поиск корневой причины несоответствия;</w:t>
      </w:r>
    </w:p>
    <w:p w:rsidR="000073A9" w:rsidRPr="00E95CB6" w:rsidRDefault="000073A9" w:rsidP="000073A9">
      <w:pPr>
        <w:ind w:left="142" w:right="113" w:firstLine="1031"/>
        <w:jc w:val="both"/>
      </w:pPr>
      <w:r w:rsidRPr="00E95CB6">
        <w:t>- кон</w:t>
      </w:r>
      <w:r>
        <w:t>троль и участие в разработке планов корректирующих действий</w:t>
      </w:r>
      <w:r w:rsidRPr="00E95CB6">
        <w:t xml:space="preserve"> с целью устранения выявленного несоответствия и сведения к нулю рисков по получению претензий аналогичного содержания;</w:t>
      </w:r>
    </w:p>
    <w:p w:rsidR="000073A9" w:rsidRPr="00E95CB6" w:rsidRDefault="000073A9" w:rsidP="000073A9">
      <w:pPr>
        <w:ind w:left="578" w:right="113" w:firstLine="595"/>
        <w:jc w:val="both"/>
      </w:pPr>
      <w:r w:rsidRPr="00E95CB6">
        <w:t>- ведение перегово</w:t>
      </w:r>
      <w:r>
        <w:t>ров и переписки с потребителями;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95CB6">
        <w:rPr>
          <w:sz w:val="24"/>
          <w:szCs w:val="24"/>
        </w:rPr>
        <w:t>абота по претензиям, полученным от контрагентов, из торговой сети и ЕТП. Предоставление официальных ответов по результ</w:t>
      </w:r>
      <w:r>
        <w:rPr>
          <w:sz w:val="24"/>
          <w:szCs w:val="24"/>
        </w:rPr>
        <w:t>атам проведённых разбирательств;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95CB6">
        <w:rPr>
          <w:sz w:val="24"/>
          <w:szCs w:val="24"/>
        </w:rPr>
        <w:t>роведение аудиторских проверок складов дистрибуторов и фирменных магази</w:t>
      </w:r>
      <w:r>
        <w:rPr>
          <w:sz w:val="24"/>
          <w:szCs w:val="24"/>
        </w:rPr>
        <w:t>нов «Алёнка»;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E95CB6">
        <w:rPr>
          <w:sz w:val="24"/>
          <w:szCs w:val="24"/>
        </w:rPr>
        <w:t>частие в регулярных инвентаризациях складов предприятия с целью контроля качества кондитерских издел</w:t>
      </w:r>
      <w:r>
        <w:rPr>
          <w:sz w:val="24"/>
          <w:szCs w:val="24"/>
        </w:rPr>
        <w:t>ий и условий хранения продукции;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р</w:t>
      </w:r>
      <w:r w:rsidRPr="00E95CB6">
        <w:rPr>
          <w:sz w:val="24"/>
          <w:szCs w:val="24"/>
        </w:rPr>
        <w:t xml:space="preserve">азработка Технических условий на новые виды кондитерских изделий - батончики злаковые, в том числе для детского питания. Получение документации, подтверждающей соответствие продукции заявленным требованиям – Декларации о соответствии, Свидетельства о </w:t>
      </w:r>
      <w:proofErr w:type="spellStart"/>
      <w:r w:rsidRPr="00E95CB6">
        <w:rPr>
          <w:sz w:val="24"/>
          <w:szCs w:val="24"/>
        </w:rPr>
        <w:t>госрегистрации</w:t>
      </w:r>
      <w:proofErr w:type="spellEnd"/>
      <w:r w:rsidRPr="00E95CB6">
        <w:rPr>
          <w:sz w:val="24"/>
          <w:szCs w:val="24"/>
        </w:rPr>
        <w:t>. Внес</w:t>
      </w:r>
      <w:r>
        <w:rPr>
          <w:sz w:val="24"/>
          <w:szCs w:val="24"/>
        </w:rPr>
        <w:t xml:space="preserve">ение изменений в </w:t>
      </w:r>
      <w:proofErr w:type="gramStart"/>
      <w:r>
        <w:rPr>
          <w:sz w:val="24"/>
          <w:szCs w:val="24"/>
        </w:rPr>
        <w:t>действующие</w:t>
      </w:r>
      <w:proofErr w:type="gramEnd"/>
      <w:r>
        <w:rPr>
          <w:sz w:val="24"/>
          <w:szCs w:val="24"/>
        </w:rPr>
        <w:t xml:space="preserve"> ТУ;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в</w:t>
      </w:r>
      <w:r w:rsidRPr="00E95CB6">
        <w:rPr>
          <w:sz w:val="24"/>
          <w:szCs w:val="24"/>
        </w:rPr>
        <w:t>ыполнение мероприятий по осуществлению кон</w:t>
      </w:r>
      <w:r>
        <w:rPr>
          <w:sz w:val="24"/>
          <w:szCs w:val="24"/>
        </w:rPr>
        <w:t>троля на полке;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согласование технических заданий</w:t>
      </w:r>
      <w:r w:rsidRPr="00E95CB6">
        <w:rPr>
          <w:sz w:val="24"/>
          <w:szCs w:val="24"/>
        </w:rPr>
        <w:t xml:space="preserve"> и макетов на действующий ассортимент и изделия-новинки, в том числе внесение требований касательно соблюдения </w:t>
      </w:r>
      <w:r w:rsidRPr="00542118">
        <w:rPr>
          <w:color w:val="000000"/>
          <w:sz w:val="24"/>
          <w:szCs w:val="24"/>
        </w:rPr>
        <w:t>п.1 части 4.12 ст.4 Технического Регламента Таможенного союза «Пищевая продукция в части её маркировки» (</w:t>
      </w:r>
      <w:proofErr w:type="gramStart"/>
      <w:r w:rsidRPr="00542118">
        <w:rPr>
          <w:color w:val="000000"/>
          <w:sz w:val="24"/>
          <w:szCs w:val="24"/>
        </w:rPr>
        <w:t>ТР</w:t>
      </w:r>
      <w:proofErr w:type="gramEnd"/>
      <w:r w:rsidRPr="00542118">
        <w:rPr>
          <w:color w:val="000000"/>
          <w:sz w:val="24"/>
          <w:szCs w:val="24"/>
        </w:rPr>
        <w:t xml:space="preserve"> ТС 022/2011)</w:t>
      </w:r>
      <w:r w:rsidRPr="00481F08">
        <w:rPr>
          <w:color w:val="000000"/>
        </w:rPr>
        <w:t xml:space="preserve"> </w:t>
      </w:r>
      <w:r>
        <w:rPr>
          <w:sz w:val="24"/>
          <w:szCs w:val="24"/>
        </w:rPr>
        <w:t>по высоте шрифта;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E95CB6">
        <w:rPr>
          <w:sz w:val="24"/>
          <w:szCs w:val="24"/>
        </w:rPr>
        <w:t xml:space="preserve">олучение </w:t>
      </w:r>
      <w:proofErr w:type="spellStart"/>
      <w:proofErr w:type="gramStart"/>
      <w:r w:rsidRPr="00E95CB6">
        <w:rPr>
          <w:sz w:val="24"/>
          <w:szCs w:val="24"/>
        </w:rPr>
        <w:t>штрих-кодов</w:t>
      </w:r>
      <w:proofErr w:type="spellEnd"/>
      <w:proofErr w:type="gramEnd"/>
      <w:r w:rsidRPr="00E95CB6">
        <w:rPr>
          <w:sz w:val="24"/>
          <w:szCs w:val="24"/>
        </w:rPr>
        <w:t xml:space="preserve"> на новый ассортимент продукции и действующий при изменении массы нетто или количества вложений в транспортную упаковку. Формирование базы </w:t>
      </w:r>
      <w:proofErr w:type="spellStart"/>
      <w:proofErr w:type="gramStart"/>
      <w:r w:rsidRPr="00E95CB6">
        <w:rPr>
          <w:sz w:val="24"/>
          <w:szCs w:val="24"/>
        </w:rPr>
        <w:t>штрих-кодов</w:t>
      </w:r>
      <w:proofErr w:type="spellEnd"/>
      <w:proofErr w:type="gramEnd"/>
      <w:r w:rsidRPr="00E95CB6">
        <w:rPr>
          <w:sz w:val="24"/>
          <w:szCs w:val="24"/>
        </w:rPr>
        <w:t xml:space="preserve"> для общего пол</w:t>
      </w:r>
      <w:r>
        <w:rPr>
          <w:sz w:val="24"/>
          <w:szCs w:val="24"/>
        </w:rPr>
        <w:t>ьзования;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у</w:t>
      </w:r>
      <w:r w:rsidRPr="00E95CB6">
        <w:rPr>
          <w:sz w:val="24"/>
          <w:szCs w:val="24"/>
        </w:rPr>
        <w:t xml:space="preserve">частие в работах по подтверждению или </w:t>
      </w:r>
      <w:proofErr w:type="spellStart"/>
      <w:r w:rsidRPr="00E95CB6">
        <w:rPr>
          <w:sz w:val="24"/>
          <w:szCs w:val="24"/>
        </w:rPr>
        <w:t>пролонгированию</w:t>
      </w:r>
      <w:proofErr w:type="spellEnd"/>
      <w:r w:rsidRPr="00E95CB6">
        <w:rPr>
          <w:sz w:val="24"/>
          <w:szCs w:val="24"/>
        </w:rPr>
        <w:t xml:space="preserve">  сроков годности кондитерских изделий: подготовка документ</w:t>
      </w:r>
      <w:r>
        <w:rPr>
          <w:sz w:val="24"/>
          <w:szCs w:val="24"/>
        </w:rPr>
        <w:t>ации необходимой для получения экспертных заключений;</w:t>
      </w:r>
    </w:p>
    <w:p w:rsidR="000073A9" w:rsidRPr="00E95CB6" w:rsidRDefault="000073A9" w:rsidP="000073A9">
      <w:pPr>
        <w:pStyle w:val="af"/>
        <w:numPr>
          <w:ilvl w:val="0"/>
          <w:numId w:val="26"/>
        </w:numPr>
        <w:ind w:left="142" w:right="113" w:firstLine="284"/>
        <w:jc w:val="both"/>
        <w:rPr>
          <w:sz w:val="24"/>
          <w:szCs w:val="24"/>
        </w:rPr>
      </w:pPr>
      <w:r>
        <w:rPr>
          <w:sz w:val="24"/>
          <w:szCs w:val="24"/>
        </w:rPr>
        <w:t>ф</w:t>
      </w:r>
      <w:r w:rsidRPr="00E95CB6">
        <w:rPr>
          <w:sz w:val="24"/>
          <w:szCs w:val="24"/>
        </w:rPr>
        <w:t>ормирование резюме к отчёту «Анализ СМК и СМБ ПП», проведение оценки обеспечения качества продукции на предприятии и результативности процесса «Управлени</w:t>
      </w:r>
      <w:r>
        <w:rPr>
          <w:sz w:val="24"/>
          <w:szCs w:val="24"/>
        </w:rPr>
        <w:t>е несоответствующей продукцией»;</w:t>
      </w:r>
      <w:r w:rsidRPr="00E95CB6">
        <w:rPr>
          <w:sz w:val="24"/>
          <w:szCs w:val="24"/>
        </w:rPr>
        <w:t xml:space="preserve"> </w:t>
      </w:r>
    </w:p>
    <w:p w:rsidR="000073A9" w:rsidRPr="00E95CB6" w:rsidRDefault="000073A9" w:rsidP="000073A9">
      <w:pPr>
        <w:numPr>
          <w:ilvl w:val="0"/>
          <w:numId w:val="13"/>
        </w:numPr>
        <w:ind w:left="113" w:right="113" w:firstLine="340"/>
        <w:jc w:val="both"/>
      </w:pPr>
      <w:r>
        <w:t>у</w:t>
      </w:r>
      <w:r w:rsidRPr="00E95CB6">
        <w:t xml:space="preserve">частие в процедурах </w:t>
      </w:r>
      <w:proofErr w:type="spellStart"/>
      <w:r w:rsidRPr="00E95CB6">
        <w:t>прослеживаемости</w:t>
      </w:r>
      <w:proofErr w:type="spellEnd"/>
      <w:r w:rsidRPr="00E95CB6">
        <w:t xml:space="preserve"> и учебном отзыве несоответствующей продукции.</w:t>
      </w:r>
    </w:p>
    <w:p w:rsidR="000073A9" w:rsidRPr="00C60887" w:rsidRDefault="000073A9" w:rsidP="000073A9">
      <w:pPr>
        <w:ind w:left="113" w:right="113" w:firstLine="340"/>
        <w:rPr>
          <w:sz w:val="22"/>
          <w:szCs w:val="22"/>
          <w:highlight w:val="yellow"/>
        </w:rPr>
      </w:pPr>
    </w:p>
    <w:p w:rsidR="000073A9" w:rsidRPr="001A45F1" w:rsidRDefault="000073A9" w:rsidP="000073A9">
      <w:pPr>
        <w:ind w:left="113" w:right="113" w:firstLine="340"/>
        <w:rPr>
          <w:rFonts w:eastAsia="Calibri"/>
          <w:b/>
          <w:i/>
          <w:u w:val="single"/>
        </w:rPr>
      </w:pPr>
      <w:r w:rsidRPr="001A45F1">
        <w:rPr>
          <w:rFonts w:eastAsia="Calibri"/>
          <w:b/>
          <w:i/>
          <w:u w:val="single"/>
        </w:rPr>
        <w:t xml:space="preserve">Центральная лаборатория </w:t>
      </w:r>
    </w:p>
    <w:p w:rsidR="000073A9" w:rsidRPr="001A45F1" w:rsidRDefault="000073A9" w:rsidP="000073A9">
      <w:pPr>
        <w:ind w:left="113" w:right="113" w:firstLine="340"/>
        <w:rPr>
          <w:rFonts w:eastAsia="Calibri"/>
          <w:b/>
          <w:i/>
          <w:u w:val="single"/>
        </w:rPr>
      </w:pPr>
    </w:p>
    <w:p w:rsidR="000073A9" w:rsidRPr="001A45F1" w:rsidRDefault="000073A9" w:rsidP="000073A9">
      <w:pPr>
        <w:pStyle w:val="22"/>
        <w:spacing w:after="0" w:line="240" w:lineRule="auto"/>
        <w:ind w:left="113" w:right="113" w:firstLine="340"/>
        <w:rPr>
          <w:color w:val="000000"/>
        </w:rPr>
      </w:pPr>
      <w:r w:rsidRPr="001A45F1">
        <w:rPr>
          <w:color w:val="000000"/>
        </w:rPr>
        <w:t>Центральная лаборатория в 2022 году  проводила следующие мероприятия:</w:t>
      </w:r>
    </w:p>
    <w:p w:rsidR="000073A9" w:rsidRPr="001A45F1" w:rsidRDefault="000073A9" w:rsidP="000073A9">
      <w:pPr>
        <w:pStyle w:val="22"/>
        <w:numPr>
          <w:ilvl w:val="0"/>
          <w:numId w:val="11"/>
        </w:numPr>
        <w:spacing w:after="0" w:line="240" w:lineRule="auto"/>
        <w:ind w:left="113" w:right="113" w:firstLine="340"/>
        <w:jc w:val="both"/>
        <w:rPr>
          <w:color w:val="000000"/>
        </w:rPr>
      </w:pPr>
      <w:r w:rsidRPr="001A45F1">
        <w:rPr>
          <w:color w:val="000000"/>
        </w:rPr>
        <w:t xml:space="preserve">контроль качества сырья, полуфабрикатов, готовой продукции, вспомогательных и тароупаковочных материалов на соответствие требованиям нормативно - технической документации в соответствии с </w:t>
      </w:r>
      <w:r w:rsidRPr="001A45F1">
        <w:t>СТП ИСМ 8.4.2-05-2022 Порядок входного контроля сырья и материалов</w:t>
      </w:r>
      <w:r w:rsidRPr="001A45F1">
        <w:rPr>
          <w:color w:val="000000"/>
        </w:rPr>
        <w:t>;</w:t>
      </w:r>
    </w:p>
    <w:p w:rsidR="000073A9" w:rsidRPr="001A45F1" w:rsidRDefault="000073A9" w:rsidP="000073A9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1A45F1">
        <w:rPr>
          <w:color w:val="000000"/>
        </w:rPr>
        <w:lastRenderedPageBreak/>
        <w:t>ежемесячный контроль на складах условий хранения и остаточных сроков годности при хранении сырья и тароупаковочных материалов с формированием отчетов;</w:t>
      </w:r>
    </w:p>
    <w:p w:rsidR="000073A9" w:rsidRPr="001A45F1" w:rsidRDefault="000073A9" w:rsidP="000073A9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1A45F1">
        <w:rPr>
          <w:color w:val="000000"/>
        </w:rPr>
        <w:t>контроль сырья, хранящегося на складах более 2-х месяцев с формированием отчетов;</w:t>
      </w:r>
    </w:p>
    <w:p w:rsidR="000073A9" w:rsidRPr="001A45F1" w:rsidRDefault="000073A9" w:rsidP="000073A9">
      <w:pPr>
        <w:numPr>
          <w:ilvl w:val="0"/>
          <w:numId w:val="11"/>
        </w:numPr>
        <w:ind w:left="113" w:right="113" w:firstLine="340"/>
        <w:jc w:val="both"/>
        <w:rPr>
          <w:color w:val="000000"/>
        </w:rPr>
      </w:pPr>
      <w:r w:rsidRPr="001A45F1">
        <w:rPr>
          <w:color w:val="000000"/>
        </w:rPr>
        <w:t>исследования  сырья, готовой продукции, тароупаковочных материалов в аккредитованной лаборатории в соответствии с Программой производственного контро</w:t>
      </w:r>
      <w:r>
        <w:rPr>
          <w:color w:val="000000"/>
        </w:rPr>
        <w:t>ля, утвержденной на Предприятии;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 xml:space="preserve">проведение микробиологических исследований готовой продукции и сырья, воды, смывов на БГКП в аккредитованных лабораториях и </w:t>
      </w:r>
      <w:r w:rsidRPr="001A45F1">
        <w:rPr>
          <w:color w:val="000000"/>
        </w:rPr>
        <w:t xml:space="preserve">в </w:t>
      </w:r>
      <w:r w:rsidRPr="001A45F1">
        <w:t>микробиологической лаборатории Общества</w:t>
      </w:r>
      <w:r w:rsidRPr="001A45F1">
        <w:rPr>
          <w:color w:val="000000"/>
        </w:rPr>
        <w:t xml:space="preserve"> соответствии с Программой производственного контроля, утвержденной на Предприятии</w:t>
      </w:r>
      <w:r>
        <w:rPr>
          <w:color w:val="000000"/>
        </w:rPr>
        <w:t>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>контроль наличия остатков моющих и дезинфицирующих средств на поверхности технологического оборудования, инвентаря и тары;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>контроль сырья и готовой продукции на показатели, подтверждающие соответствие сертификату «</w:t>
      </w:r>
      <w:proofErr w:type="spellStart"/>
      <w:r w:rsidRPr="001A45F1">
        <w:t>Халяль</w:t>
      </w:r>
      <w:proofErr w:type="spellEnd"/>
      <w:r w:rsidRPr="001A45F1">
        <w:t>»</w:t>
      </w:r>
      <w:r>
        <w:t>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>проведение аудитов производителей сырья;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>выполнение требований приказов, нормативных документов и периодичности контроля сырья молочной группы;</w:t>
      </w:r>
    </w:p>
    <w:p w:rsidR="000073A9" w:rsidRPr="001A45F1" w:rsidRDefault="000073A9" w:rsidP="000073A9">
      <w:pPr>
        <w:numPr>
          <w:ilvl w:val="0"/>
          <w:numId w:val="11"/>
        </w:numPr>
        <w:tabs>
          <w:tab w:val="left" w:pos="426"/>
        </w:tabs>
        <w:ind w:left="113" w:right="113" w:firstLine="340"/>
        <w:jc w:val="both"/>
      </w:pPr>
      <w:r w:rsidRPr="001A45F1">
        <w:t xml:space="preserve"> внедрение Регламента по лабораторной деятельности РГ ИСМ </w:t>
      </w:r>
      <w:r w:rsidRPr="001A45F1">
        <w:rPr>
          <w:lang w:val="en-US"/>
        </w:rPr>
        <w:t>III</w:t>
      </w:r>
      <w:r w:rsidRPr="001A45F1">
        <w:t xml:space="preserve"> 8.4.2-01-2022</w:t>
      </w:r>
    </w:p>
    <w:p w:rsidR="000073A9" w:rsidRPr="001A45F1" w:rsidRDefault="000073A9" w:rsidP="000073A9">
      <w:pPr>
        <w:ind w:right="113"/>
        <w:jc w:val="both"/>
        <w:rPr>
          <w:rFonts w:eastAsia="Calibri"/>
          <w:b/>
        </w:rPr>
      </w:pPr>
    </w:p>
    <w:p w:rsidR="000073A9" w:rsidRPr="00C60887" w:rsidRDefault="000073A9" w:rsidP="000073A9">
      <w:pPr>
        <w:ind w:right="113"/>
        <w:rPr>
          <w:rFonts w:eastAsia="Calibri"/>
          <w:b/>
          <w:highlight w:val="yellow"/>
        </w:rPr>
      </w:pPr>
    </w:p>
    <w:p w:rsidR="000073A9" w:rsidRPr="001A45F1" w:rsidRDefault="000073A9" w:rsidP="00484CB3">
      <w:pPr>
        <w:tabs>
          <w:tab w:val="left" w:pos="284"/>
          <w:tab w:val="left" w:pos="426"/>
        </w:tabs>
        <w:ind w:left="113" w:right="113" w:firstLine="340"/>
        <w:jc w:val="both"/>
        <w:rPr>
          <w:b/>
          <w:i/>
          <w:color w:val="000000"/>
          <w:u w:val="single"/>
        </w:rPr>
      </w:pPr>
      <w:r w:rsidRPr="001A45F1">
        <w:rPr>
          <w:b/>
          <w:i/>
          <w:color w:val="000000"/>
          <w:u w:val="single"/>
        </w:rPr>
        <w:t xml:space="preserve">Отдел главного технолога  </w:t>
      </w:r>
    </w:p>
    <w:p w:rsidR="000073A9" w:rsidRPr="001A45F1" w:rsidRDefault="000073A9" w:rsidP="00484CB3">
      <w:pPr>
        <w:tabs>
          <w:tab w:val="left" w:pos="284"/>
        </w:tabs>
        <w:ind w:left="113" w:right="113" w:firstLine="340"/>
        <w:jc w:val="both"/>
        <w:rPr>
          <w:b/>
          <w:i/>
          <w:color w:val="000000"/>
          <w:u w:val="single"/>
        </w:rPr>
      </w:pPr>
    </w:p>
    <w:p w:rsidR="000073A9" w:rsidRPr="001A45F1" w:rsidRDefault="000073A9" w:rsidP="00484CB3">
      <w:pPr>
        <w:ind w:left="113" w:right="113" w:firstLine="340"/>
        <w:jc w:val="both"/>
      </w:pPr>
      <w:r w:rsidRPr="001A45F1">
        <w:t>Основным итогом деятельности отдела в 2022 г. являются мероприятия по пересмотру рецептур, оптимизации использования сырья и материалов, сокращению возвратных отходов. Проведенные мероприятия  позволили получить экономический эффект в сумме 18,553 млн. рублей.</w:t>
      </w:r>
    </w:p>
    <w:p w:rsidR="000073A9" w:rsidRPr="001A45F1" w:rsidRDefault="000073A9" w:rsidP="00484CB3">
      <w:pPr>
        <w:ind w:left="113" w:right="113" w:firstLine="340"/>
        <w:jc w:val="both"/>
      </w:pPr>
      <w:r w:rsidRPr="001A45F1">
        <w:t xml:space="preserve">     Также отделом главного технолога проводилась следующая работа: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>актуализация и утверждение рецептур, технологических инструкций;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 xml:space="preserve">работа по постановке на производство новых видов продукции. Было запущено в производство 15 </w:t>
      </w:r>
      <w:r w:rsidRPr="001A45F1">
        <w:rPr>
          <w:lang w:val="en-US"/>
        </w:rPr>
        <w:t>SKU</w:t>
      </w:r>
      <w:r w:rsidRPr="001A45F1">
        <w:t xml:space="preserve">, 34 </w:t>
      </w:r>
      <w:r w:rsidRPr="001A45F1">
        <w:rPr>
          <w:lang w:val="en-US"/>
        </w:rPr>
        <w:t>SKU</w:t>
      </w:r>
      <w:r w:rsidRPr="001A45F1">
        <w:t xml:space="preserve"> в разработке;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 xml:space="preserve"> разработка и сопровождение продуктов для международных продаж;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 xml:space="preserve"> участие в программах производственных испытаний от ООО «Объединенные кондитеры»;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 xml:space="preserve">контроль качества выпускаемой продукции; 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>контроль подготовки образцов для выставок и смотра качества;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>проведение внутренних аудитов технологических процессов производства;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>проведение внутренних проверок потерь сухих веще</w:t>
      </w:r>
      <w:proofErr w:type="gramStart"/>
      <w:r w:rsidRPr="001A45F1">
        <w:t>ств пр</w:t>
      </w:r>
      <w:proofErr w:type="gramEnd"/>
      <w:r w:rsidRPr="001A45F1">
        <w:t>и производстве кондитерских изделий;</w:t>
      </w:r>
    </w:p>
    <w:p w:rsidR="000073A9" w:rsidRPr="001A45F1" w:rsidRDefault="000073A9" w:rsidP="00484CB3">
      <w:pPr>
        <w:numPr>
          <w:ilvl w:val="0"/>
          <w:numId w:val="12"/>
        </w:numPr>
        <w:ind w:left="113" w:right="113" w:firstLine="340"/>
        <w:jc w:val="both"/>
      </w:pPr>
      <w:r w:rsidRPr="001A45F1">
        <w:t>проведение работы по подбору альтернативного сырья.</w:t>
      </w:r>
    </w:p>
    <w:p w:rsidR="000073A9" w:rsidRPr="00C60887" w:rsidRDefault="000073A9" w:rsidP="00484CB3">
      <w:pPr>
        <w:ind w:left="113" w:right="113" w:firstLine="340"/>
        <w:jc w:val="both"/>
        <w:rPr>
          <w:highlight w:val="yellow"/>
        </w:rPr>
      </w:pPr>
    </w:p>
    <w:p w:rsidR="000073A9" w:rsidRPr="00FB528F" w:rsidRDefault="000073A9" w:rsidP="00484CB3">
      <w:pPr>
        <w:ind w:left="113" w:right="113" w:firstLine="340"/>
        <w:jc w:val="both"/>
        <w:rPr>
          <w:b/>
          <w:i/>
          <w:u w:val="single"/>
        </w:rPr>
      </w:pPr>
      <w:r w:rsidRPr="00FB528F">
        <w:t xml:space="preserve"> </w:t>
      </w:r>
      <w:r w:rsidRPr="00FB528F">
        <w:rPr>
          <w:b/>
          <w:i/>
          <w:u w:val="single"/>
        </w:rPr>
        <w:t>Служба снабжения</w:t>
      </w:r>
    </w:p>
    <w:p w:rsidR="000073A9" w:rsidRPr="00FB528F" w:rsidRDefault="000073A9" w:rsidP="00484CB3">
      <w:pPr>
        <w:ind w:left="113" w:right="113" w:firstLine="340"/>
        <w:jc w:val="both"/>
        <w:rPr>
          <w:b/>
          <w:i/>
          <w:u w:val="single"/>
        </w:rPr>
      </w:pPr>
    </w:p>
    <w:p w:rsidR="000073A9" w:rsidRPr="00FB528F" w:rsidRDefault="000073A9" w:rsidP="00484CB3">
      <w:pPr>
        <w:tabs>
          <w:tab w:val="left" w:pos="0"/>
        </w:tabs>
        <w:ind w:left="113" w:right="113" w:firstLine="340"/>
        <w:jc w:val="both"/>
        <w:rPr>
          <w:b/>
          <w:i/>
        </w:rPr>
      </w:pPr>
      <w:r w:rsidRPr="00FB528F">
        <w:t>Основными итогами деятельности службы снабжения являются:</w:t>
      </w:r>
    </w:p>
    <w:p w:rsidR="000073A9" w:rsidRPr="00FB528F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FB528F">
        <w:t>бесперебойное обеспечение производства сырьем и материалами;</w:t>
      </w:r>
    </w:p>
    <w:p w:rsidR="000073A9" w:rsidRPr="00FB528F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FB528F">
        <w:t>отсрочка платежа по поставляемым сырью и материалам от 20-60 дней;</w:t>
      </w:r>
    </w:p>
    <w:p w:rsidR="000073A9" w:rsidRPr="00FB528F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FB528F">
        <w:t>отбор поставщиков на основании электронных аукционов и закрытых конкурсов, что позволило достигнуть снижения цен на приобретаемые сырье и материалы.</w:t>
      </w:r>
    </w:p>
    <w:p w:rsidR="000073A9" w:rsidRPr="00FB528F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FB528F">
        <w:t xml:space="preserve">Расширение пула поставщиков в рамках программы по </w:t>
      </w:r>
      <w:proofErr w:type="spellStart"/>
      <w:r w:rsidRPr="00FB528F">
        <w:t>импортозамещению</w:t>
      </w:r>
      <w:proofErr w:type="spellEnd"/>
      <w:r>
        <w:t>.</w:t>
      </w:r>
    </w:p>
    <w:p w:rsidR="000073A9" w:rsidRPr="00C60887" w:rsidRDefault="000073A9" w:rsidP="00484CB3">
      <w:pPr>
        <w:ind w:right="113"/>
        <w:jc w:val="both"/>
        <w:rPr>
          <w:highlight w:val="yellow"/>
        </w:rPr>
      </w:pPr>
    </w:p>
    <w:p w:rsidR="000073A9" w:rsidRPr="00C60887" w:rsidRDefault="000073A9" w:rsidP="000073A9">
      <w:pPr>
        <w:ind w:right="113"/>
        <w:rPr>
          <w:highlight w:val="yellow"/>
        </w:rPr>
      </w:pPr>
    </w:p>
    <w:p w:rsidR="000073A9" w:rsidRPr="0030267F" w:rsidRDefault="000073A9" w:rsidP="000073A9">
      <w:pPr>
        <w:ind w:right="113"/>
        <w:rPr>
          <w:b/>
          <w:i/>
          <w:u w:val="single"/>
        </w:rPr>
      </w:pPr>
      <w:r w:rsidRPr="0030267F">
        <w:t xml:space="preserve">       </w:t>
      </w:r>
      <w:r w:rsidRPr="0030267F">
        <w:rPr>
          <w:b/>
          <w:i/>
          <w:u w:val="single"/>
        </w:rPr>
        <w:t xml:space="preserve">Служба логистики </w:t>
      </w:r>
    </w:p>
    <w:p w:rsidR="000073A9" w:rsidRPr="00C60887" w:rsidRDefault="000073A9" w:rsidP="000073A9">
      <w:pPr>
        <w:ind w:right="113"/>
        <w:rPr>
          <w:b/>
          <w:i/>
          <w:highlight w:val="yellow"/>
          <w:u w:val="single"/>
        </w:rPr>
      </w:pPr>
    </w:p>
    <w:p w:rsidR="000073A9" w:rsidRPr="00A50A91" w:rsidRDefault="000073A9" w:rsidP="000073A9">
      <w:pPr>
        <w:tabs>
          <w:tab w:val="left" w:pos="0"/>
        </w:tabs>
        <w:ind w:right="113"/>
      </w:pPr>
      <w:r w:rsidRPr="00A50A91">
        <w:t>Основными итогами деятельности службы логистики являются:</w:t>
      </w:r>
    </w:p>
    <w:p w:rsidR="000073A9" w:rsidRPr="00A50A91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A50A91">
        <w:rPr>
          <w:b/>
          <w:i/>
        </w:rPr>
        <w:lastRenderedPageBreak/>
        <w:t xml:space="preserve"> </w:t>
      </w:r>
      <w:r w:rsidRPr="00A50A91">
        <w:t>поддержание уровня клиентского сервиса  на уровне 95%;</w:t>
      </w:r>
    </w:p>
    <w:p w:rsidR="000073A9" w:rsidRPr="00A50A91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A50A91">
        <w:t>поддержание  оптимального  уровня остатков, позволяющего обеспечить выполнение заказов клиентов и снижения ПКС;</w:t>
      </w:r>
    </w:p>
    <w:p w:rsidR="000073A9" w:rsidRPr="00A50A91" w:rsidRDefault="000073A9" w:rsidP="00484CB3">
      <w:pPr>
        <w:numPr>
          <w:ilvl w:val="0"/>
          <w:numId w:val="2"/>
        </w:numPr>
        <w:ind w:left="113" w:right="113" w:firstLine="340"/>
        <w:jc w:val="both"/>
      </w:pPr>
      <w:r w:rsidRPr="00A50A91">
        <w:t>расширение пула поставщиков и увеличение загрузки транспорта, что позволило достигнуть снижение показателя руб./</w:t>
      </w:r>
      <w:proofErr w:type="gramStart"/>
      <w:r w:rsidRPr="00A50A91">
        <w:t>кг</w:t>
      </w:r>
      <w:proofErr w:type="gramEnd"/>
      <w:r>
        <w:t>.;</w:t>
      </w:r>
      <w:r w:rsidRPr="00A50A91">
        <w:t xml:space="preserve"> </w:t>
      </w:r>
    </w:p>
    <w:p w:rsidR="000073A9" w:rsidRPr="00A50A91" w:rsidRDefault="000073A9" w:rsidP="00484CB3">
      <w:pPr>
        <w:numPr>
          <w:ilvl w:val="0"/>
          <w:numId w:val="2"/>
        </w:numPr>
        <w:spacing w:line="276" w:lineRule="auto"/>
        <w:ind w:right="-31"/>
        <w:jc w:val="both"/>
      </w:pPr>
      <w:r w:rsidRPr="00A50A91">
        <w:t>снижения уровня продукции с истекшим сроком годности к общему уровню запасов  (утилизация 0,05%) .</w:t>
      </w:r>
    </w:p>
    <w:p w:rsidR="000073A9" w:rsidRPr="00C60887" w:rsidRDefault="000073A9" w:rsidP="00484CB3">
      <w:pPr>
        <w:ind w:left="113" w:right="113" w:firstLine="340"/>
        <w:jc w:val="both"/>
        <w:rPr>
          <w:highlight w:val="yellow"/>
        </w:rPr>
      </w:pPr>
    </w:p>
    <w:p w:rsidR="000073A9" w:rsidRPr="007E7A33" w:rsidRDefault="000073A9" w:rsidP="00484CB3">
      <w:pPr>
        <w:ind w:left="113" w:right="113" w:firstLine="340"/>
        <w:jc w:val="both"/>
        <w:rPr>
          <w:b/>
          <w:i/>
          <w:u w:val="single"/>
        </w:rPr>
      </w:pPr>
      <w:r w:rsidRPr="007E7A33">
        <w:rPr>
          <w:b/>
          <w:i/>
          <w:u w:val="single"/>
        </w:rPr>
        <w:t>Отдел главного механика и технический отдел</w:t>
      </w:r>
    </w:p>
    <w:p w:rsidR="000073A9" w:rsidRPr="00C60887" w:rsidRDefault="000073A9" w:rsidP="00484CB3">
      <w:pPr>
        <w:ind w:right="113"/>
        <w:jc w:val="both"/>
        <w:rPr>
          <w:highlight w:val="yellow"/>
        </w:rPr>
      </w:pPr>
    </w:p>
    <w:p w:rsidR="000073A9" w:rsidRPr="00D61DCC" w:rsidRDefault="000073A9" w:rsidP="00484CB3">
      <w:pPr>
        <w:ind w:left="113" w:right="113" w:firstLine="340"/>
        <w:jc w:val="both"/>
      </w:pPr>
      <w:r w:rsidRPr="00D61DCC">
        <w:t>Основными итогами деятельности технической службы являются:</w:t>
      </w:r>
    </w:p>
    <w:p w:rsidR="000073A9" w:rsidRPr="00D61DCC" w:rsidRDefault="000073A9" w:rsidP="00484CB3">
      <w:pPr>
        <w:numPr>
          <w:ilvl w:val="0"/>
          <w:numId w:val="16"/>
        </w:numPr>
        <w:ind w:left="113" w:right="113" w:firstLine="340"/>
        <w:jc w:val="both"/>
      </w:pPr>
      <w:r w:rsidRPr="00D61DCC">
        <w:t>обеспечение бесперебойной работы оборудования;</w:t>
      </w:r>
    </w:p>
    <w:p w:rsidR="000073A9" w:rsidRDefault="000073A9" w:rsidP="00484CB3">
      <w:pPr>
        <w:numPr>
          <w:ilvl w:val="0"/>
          <w:numId w:val="16"/>
        </w:numPr>
        <w:ind w:left="113" w:right="113" w:firstLine="340"/>
        <w:jc w:val="both"/>
      </w:pPr>
      <w:r>
        <w:t>смонтирован  и введен в постоянную эксплуатацию комплекс оборудования по</w:t>
      </w:r>
      <w:r w:rsidRPr="00D61DCC">
        <w:t xml:space="preserve">  упаковке продукта «Вафельные хлебцы </w:t>
      </w:r>
      <w:proofErr w:type="spellStart"/>
      <w:r w:rsidRPr="00D61DCC">
        <w:t>Эко-Ботаника</w:t>
      </w:r>
      <w:proofErr w:type="spellEnd"/>
      <w:r w:rsidRPr="00D61DCC">
        <w:t>» –</w:t>
      </w:r>
      <w:r>
        <w:t xml:space="preserve"> </w:t>
      </w:r>
      <w:r w:rsidRPr="00D61DCC">
        <w:t>на вафельной линии №1</w:t>
      </w:r>
      <w:r>
        <w:t>;</w:t>
      </w:r>
    </w:p>
    <w:p w:rsidR="000073A9" w:rsidRPr="00D61DCC" w:rsidRDefault="000073A9" w:rsidP="00484CB3">
      <w:pPr>
        <w:numPr>
          <w:ilvl w:val="0"/>
          <w:numId w:val="16"/>
        </w:numPr>
        <w:ind w:left="113" w:right="113" w:firstLine="340"/>
        <w:jc w:val="both"/>
      </w:pPr>
      <w:r>
        <w:t xml:space="preserve">в рамках реализации мероприятий по дооснащению производственных линий </w:t>
      </w:r>
      <w:proofErr w:type="spellStart"/>
      <w:r>
        <w:t>металлодетекторами</w:t>
      </w:r>
      <w:proofErr w:type="spellEnd"/>
      <w:r>
        <w:t xml:space="preserve">   были проведены работы по </w:t>
      </w:r>
      <w:r w:rsidRPr="00D61DCC">
        <w:t xml:space="preserve"> монтажу и ПНР </w:t>
      </w:r>
      <w:proofErr w:type="spellStart"/>
      <w:r w:rsidRPr="00D61DCC">
        <w:t>металлодетекторов</w:t>
      </w:r>
      <w:proofErr w:type="spellEnd"/>
      <w:r>
        <w:t xml:space="preserve"> в мучном и вафельном цехе №2</w:t>
      </w:r>
      <w:r w:rsidRPr="00D61DCC">
        <w:t xml:space="preserve"> , оборудование введен</w:t>
      </w:r>
      <w:r>
        <w:t>о</w:t>
      </w:r>
      <w:r w:rsidRPr="00D61DCC">
        <w:t xml:space="preserve"> в постоянную эксплуатацию</w:t>
      </w:r>
      <w:r>
        <w:t>;</w:t>
      </w:r>
    </w:p>
    <w:p w:rsidR="000073A9" w:rsidRPr="00F14F3C" w:rsidRDefault="000073A9" w:rsidP="00484CB3">
      <w:pPr>
        <w:numPr>
          <w:ilvl w:val="0"/>
          <w:numId w:val="16"/>
        </w:numPr>
        <w:ind w:left="113" w:right="113" w:firstLine="340"/>
        <w:jc w:val="both"/>
      </w:pPr>
      <w:r w:rsidRPr="00F14F3C">
        <w:t>выполнен комплекс мероприятий по  изготовлению и монтажу оборудования  с целью обеспечения работы линии по производству кондитерских изделий из масс типа «м</w:t>
      </w:r>
      <w:r>
        <w:t>юсли»   на глазури</w:t>
      </w:r>
      <w:r w:rsidRPr="00F14F3C">
        <w:t>;</w:t>
      </w:r>
    </w:p>
    <w:p w:rsidR="000073A9" w:rsidRDefault="000073A9" w:rsidP="00484CB3">
      <w:pPr>
        <w:numPr>
          <w:ilvl w:val="0"/>
          <w:numId w:val="16"/>
        </w:numPr>
        <w:ind w:left="113" w:right="113" w:firstLine="340"/>
        <w:jc w:val="both"/>
      </w:pPr>
      <w:r>
        <w:t xml:space="preserve">в рамках реализации проекта  по продлению сроков годности  изделий пряничных до 6 месяцев, выполнены работы по приобретению и монтажу высокоскоростных рулонных штор; </w:t>
      </w:r>
    </w:p>
    <w:p w:rsidR="000073A9" w:rsidRDefault="000073A9" w:rsidP="00484CB3">
      <w:pPr>
        <w:numPr>
          <w:ilvl w:val="0"/>
          <w:numId w:val="16"/>
        </w:numPr>
        <w:ind w:left="113" w:right="113" w:firstLine="340"/>
        <w:jc w:val="both"/>
      </w:pPr>
      <w:r>
        <w:t xml:space="preserve">с целью доведения температурных режимов до нормативных  режимов,   в карамельном цехе  выполнены работы по изготовлению и монтажу системы кондиционирования. Оборудование запущенно и введено в постоянную эксплуатацию; </w:t>
      </w:r>
    </w:p>
    <w:p w:rsidR="000073A9" w:rsidRDefault="000073A9" w:rsidP="00484CB3">
      <w:pPr>
        <w:numPr>
          <w:ilvl w:val="0"/>
          <w:numId w:val="16"/>
        </w:numPr>
        <w:ind w:left="113" w:right="113" w:firstLine="340"/>
        <w:jc w:val="both"/>
      </w:pPr>
      <w:r>
        <w:t>проведены работы по восстановлению асфальтового покрытия на территории предприятия.</w:t>
      </w:r>
    </w:p>
    <w:p w:rsidR="000073A9" w:rsidRPr="00C60887" w:rsidRDefault="000073A9" w:rsidP="00484CB3">
      <w:pPr>
        <w:ind w:left="453" w:right="113"/>
        <w:jc w:val="both"/>
        <w:rPr>
          <w:highlight w:val="yellow"/>
        </w:rPr>
      </w:pPr>
    </w:p>
    <w:p w:rsidR="000073A9" w:rsidRPr="007E7A33" w:rsidRDefault="000073A9" w:rsidP="00484CB3">
      <w:pPr>
        <w:ind w:left="113" w:right="113" w:firstLine="340"/>
        <w:jc w:val="both"/>
        <w:rPr>
          <w:b/>
          <w:i/>
          <w:u w:val="single"/>
        </w:rPr>
      </w:pPr>
      <w:r w:rsidRPr="007E7A33">
        <w:rPr>
          <w:b/>
          <w:i/>
          <w:u w:val="single"/>
        </w:rPr>
        <w:t xml:space="preserve">Служба ППБОТЭ  </w:t>
      </w:r>
    </w:p>
    <w:p w:rsidR="000073A9" w:rsidRPr="00C60887" w:rsidRDefault="000073A9" w:rsidP="00484CB3">
      <w:pPr>
        <w:ind w:left="113" w:right="113" w:firstLine="340"/>
        <w:jc w:val="both"/>
        <w:rPr>
          <w:b/>
          <w:i/>
          <w:highlight w:val="yellow"/>
          <w:u w:val="single"/>
        </w:rPr>
      </w:pPr>
    </w:p>
    <w:p w:rsidR="000073A9" w:rsidRPr="00006FAA" w:rsidRDefault="000073A9" w:rsidP="00484CB3">
      <w:pPr>
        <w:ind w:left="113" w:right="113" w:firstLine="340"/>
        <w:jc w:val="both"/>
      </w:pPr>
      <w:r w:rsidRPr="00006FAA">
        <w:t>Деятельность службы ППБОТЭ была направлена на организацию и координацию работы служб, отделов, цехов  на предприятии по охране труда, пожарной, промышленной и экологической безопасности. В 2022 году службой проведены следующие мероприятия:</w:t>
      </w:r>
    </w:p>
    <w:p w:rsidR="000073A9" w:rsidRPr="00006FAA" w:rsidRDefault="000073A9" w:rsidP="00484CB3">
      <w:pPr>
        <w:numPr>
          <w:ilvl w:val="0"/>
          <w:numId w:val="22"/>
        </w:numPr>
        <w:ind w:left="113" w:right="113" w:firstLine="340"/>
        <w:contextualSpacing/>
        <w:jc w:val="both"/>
      </w:pPr>
      <w:r w:rsidRPr="00006FAA">
        <w:t>согласно требованию законодательства в области промышленной безопасности произведено обязательное страхование гражданской ответственности владельца опасного объекта за причинение вреда в результате аварии на опасном объекте;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FB528F">
        <w:rPr>
          <w:rStyle w:val="afc"/>
          <w:rFonts w:eastAsia="Calibri"/>
          <w:b w:val="0"/>
          <w:iCs/>
        </w:rPr>
        <w:t xml:space="preserve">заключен  договор  с профессиональной службой МБУ «Аварийно-спасательная служба </w:t>
      </w:r>
      <w:proofErr w:type="gramStart"/>
      <w:r w:rsidRPr="00FB528F">
        <w:rPr>
          <w:rStyle w:val="afc"/>
          <w:rFonts w:eastAsia="Calibri"/>
          <w:b w:val="0"/>
          <w:iCs/>
        </w:rPr>
        <w:t>г</w:t>
      </w:r>
      <w:proofErr w:type="gramEnd"/>
      <w:r w:rsidRPr="00FB528F">
        <w:rPr>
          <w:rStyle w:val="afc"/>
          <w:rFonts w:eastAsia="Calibri"/>
          <w:b w:val="0"/>
          <w:iCs/>
        </w:rPr>
        <w:t>. Тамбова»</w:t>
      </w:r>
      <w:r w:rsidRPr="00FB528F">
        <w:rPr>
          <w:rStyle w:val="afc"/>
          <w:rFonts w:eastAsia="Calibri"/>
          <w:iCs/>
        </w:rPr>
        <w:t xml:space="preserve"> </w:t>
      </w:r>
      <w:r w:rsidRPr="00FB528F">
        <w:rPr>
          <w:rStyle w:val="afc"/>
          <w:rFonts w:eastAsia="Calibri"/>
          <w:b w:val="0"/>
          <w:iCs/>
        </w:rPr>
        <w:t>на</w:t>
      </w:r>
      <w:r w:rsidRPr="00FB528F">
        <w:rPr>
          <w:rStyle w:val="afc"/>
          <w:rFonts w:eastAsia="Calibri"/>
          <w:iCs/>
        </w:rPr>
        <w:t xml:space="preserve"> </w:t>
      </w:r>
      <w:r w:rsidRPr="00FB528F">
        <w:rPr>
          <w:rStyle w:val="afc"/>
          <w:rFonts w:eastAsia="Calibri"/>
          <w:b w:val="0"/>
          <w:iCs/>
        </w:rPr>
        <w:t>и</w:t>
      </w:r>
      <w:r w:rsidRPr="00FB528F">
        <w:t>сполнение</w:t>
      </w:r>
      <w:r w:rsidRPr="00006FAA">
        <w:t xml:space="preserve"> функции по спасению людей и ликвидации последствий возможных чрезвычайных ситуаций природного и техногенного характера на опасных производственных объектах;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 xml:space="preserve">проведена экспертиза промышленной безопасности на опасных производственных объектах предприятия – здания и технических устройств участка </w:t>
      </w:r>
      <w:proofErr w:type="spellStart"/>
      <w:r w:rsidRPr="00006FAA">
        <w:t>растаривания</w:t>
      </w:r>
      <w:proofErr w:type="spellEnd"/>
      <w:r w:rsidRPr="00006FAA">
        <w:t>, просеивания муки  (Вафельный цех), крана стрелового автомобильного  КС3575А грузоподъемностью 10 т;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>
        <w:t>согласно графику</w:t>
      </w:r>
      <w:r w:rsidRPr="00006FAA">
        <w:t xml:space="preserve"> проведено техническое обслуживание и техническое диагностирование технических устройств, входящих в состав опасных производственных объектов предприятия, в том числе техническое освидетельствование котлов парокоте</w:t>
      </w:r>
      <w:r>
        <w:t xml:space="preserve">льной (4 шт.) </w:t>
      </w:r>
      <w:r w:rsidRPr="00006FAA">
        <w:t xml:space="preserve"> с привлечением по договору экспертной организации;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 xml:space="preserve">в рамках производственного экологического контроля, проведены замеры на источниках выбросов аккредитованной организацией (в рамках контроля ПДВ); определена эффективность работы </w:t>
      </w:r>
      <w:proofErr w:type="spellStart"/>
      <w:r w:rsidRPr="00006FAA">
        <w:t>пылегазоочистных</w:t>
      </w:r>
      <w:proofErr w:type="spellEnd"/>
      <w:r w:rsidRPr="00006FAA">
        <w:t xml:space="preserve"> установок аккредитованной организацией; проведены лабораторные наблюдения за уровнем шумового воздействия аккредитованной организацией, а так же  лабораторные наблюдения за состоянием атмосферного воздуха в зоне влияния выбросов предприятия (на границе СЗЗ);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lastRenderedPageBreak/>
        <w:t>заключе</w:t>
      </w:r>
      <w:r>
        <w:t xml:space="preserve">н договор </w:t>
      </w:r>
      <w:r w:rsidRPr="00006FAA">
        <w:t xml:space="preserve"> по разработке и согласованию в надзорных органах проекта нормативно-допустимых выбросов загрязняющих веществ в атмосферный воздух на 2023-2028, включая проведение инвента</w:t>
      </w:r>
      <w:r>
        <w:t>ризации стационарных источников;</w:t>
      </w:r>
      <w:r w:rsidRPr="00006FAA">
        <w:t xml:space="preserve">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проведен</w:t>
      </w:r>
      <w:r>
        <w:t>а работа по  выполнению</w:t>
      </w:r>
      <w:r w:rsidRPr="00006FAA">
        <w:t xml:space="preserve"> норматива утилизации отходов от использования товаров от использования товаров, включая упаковку в соответствии с требованиями п.16 ст. 24.2 Федерального закона от 24 июня 1998 г. №89–ФЗ «Об отходах производства и потребления»;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разработан и согласован план  мероприятий по уменьшению выбросов загрязняющих веществ в атмосферный воздух в периоды неблагоприятных метеорологических условий (план НМУ);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осуществляется своевременный расчет, внесение обязательных экологических платежей и сборов в области охраны окружающей среды;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проведена модернизация системы противопожарной защиты, монтаж систем АУПТ, АПС и СОУЭ в аккумуляторной автоматизированного склада готовой продукции здания литер А8, в  помещениях ГРП, подсобных помещениях АХО;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проведены в полном объеме работы по техническому обслуживанию и текущему ремонту систем противопожарной защиты,  включая удаленные объекты ОРП Рассказово, ОРП Первомайский, ОРП  Моршанск, ОРП Мичуринск, ОРП Кирсанов, ОРП Котовск, ОРП Уварово, а так же  техническое обслуживание 100% огнетушителей с их полной перезарядкой;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выполнена огнезащитная обработка металлических конструкций в подразделениях предприятия (материальный склад АХО по ул. Октябрьская 51);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 xml:space="preserve"> проведены замеры вредных факторов на рабочих местах в рамках осуществления  производственного контроля по охране труда;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проведена работа по возмещению финансовых средств на сокращение производственного травматизма и профессиональных заболеваний работников из ФСС на проведение первичных и периодических медицинских осмотров (</w:t>
      </w:r>
      <w:proofErr w:type="spellStart"/>
      <w:r w:rsidRPr="00006FAA">
        <w:t>профосмотров</w:t>
      </w:r>
      <w:proofErr w:type="spellEnd"/>
      <w:r w:rsidRPr="00006FAA">
        <w:t>) и санаторно-курортное лечение работников в размере 397,837 руб.;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в установленном порядке проведена повторная и внеплановая специальная оценка условий труда на 48 рабочих местах предприятия, по результатам проведения которой, п</w:t>
      </w:r>
      <w:r>
        <w:t>одана декларация в органы ГИТ;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 xml:space="preserve">в связи со вступлением в действие новых НПД по охране труда, </w:t>
      </w:r>
      <w:r w:rsidRPr="00006FAA">
        <w:rPr>
          <w:bCs/>
          <w:szCs w:val="22"/>
        </w:rPr>
        <w:t xml:space="preserve"> которые касаются деятельности предприятия</w:t>
      </w:r>
      <w:r w:rsidRPr="00006FAA">
        <w:t xml:space="preserve">, </w:t>
      </w:r>
      <w:r w:rsidRPr="00006FAA">
        <w:rPr>
          <w:szCs w:val="22"/>
        </w:rPr>
        <w:t>проведен  пересмотр 25 инструкций по охране труда для соответствующих видов работ, профессий</w:t>
      </w:r>
      <w:r w:rsidRPr="00006FAA">
        <w:rPr>
          <w:bCs/>
          <w:szCs w:val="22"/>
        </w:rPr>
        <w:t>;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 xml:space="preserve">проведено плановое обучение работников предприятия по направлениям охраны труда, в том числе в учебных центрах руководителей и специалистов предприятия (по программе обучения ОТ, промышленной и </w:t>
      </w:r>
      <w:r>
        <w:t>пожарной безопасности), также</w:t>
      </w:r>
      <w:r w:rsidRPr="00006FAA">
        <w:t xml:space="preserve">  по дополнительным профессиональным программам повышения квалификации;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проведено внеплановое обучение и проверка знаний у сотрудников предприятия по  программе обучения ок</w:t>
      </w:r>
      <w:r>
        <w:t xml:space="preserve">азания первой помощи. </w:t>
      </w:r>
      <w:r w:rsidRPr="00006FAA">
        <w:t xml:space="preserve"> </w:t>
      </w:r>
      <w:r>
        <w:t xml:space="preserve">Обучение по </w:t>
      </w:r>
      <w:r w:rsidRPr="00006FAA">
        <w:t>программе обучения безопасным методам и приемам выполнения работ</w:t>
      </w:r>
      <w:r>
        <w:t xml:space="preserve">, </w:t>
      </w:r>
      <w:r w:rsidRPr="00006FAA">
        <w:t xml:space="preserve"> использованию  </w:t>
      </w:r>
      <w:proofErr w:type="gramStart"/>
      <w:r w:rsidRPr="00006FAA">
        <w:t>СИЗ</w:t>
      </w:r>
      <w:proofErr w:type="gramEnd"/>
      <w:r w:rsidRPr="00006FAA">
        <w:t xml:space="preserve"> для профессий  при воздействии вредных и (или) опасн</w:t>
      </w:r>
      <w:r>
        <w:t xml:space="preserve">ых производственных факторов, </w:t>
      </w:r>
      <w:r w:rsidRPr="00006FAA">
        <w:t xml:space="preserve"> в связи со вступлением в действие Правил обучения по охране труда и проверки знания требований охраны труда, утв. </w:t>
      </w:r>
      <w:hyperlink r:id="rId8" w:history="1">
        <w:r w:rsidRPr="00DB4D03">
          <w:rPr>
            <w:rStyle w:val="afd"/>
            <w:color w:val="000000" w:themeColor="text1"/>
          </w:rPr>
          <w:t>постановлением</w:t>
        </w:r>
      </w:hyperlink>
      <w:r w:rsidRPr="00DB4D03">
        <w:rPr>
          <w:color w:val="000000" w:themeColor="text1"/>
        </w:rPr>
        <w:t xml:space="preserve"> Пр</w:t>
      </w:r>
      <w:r w:rsidRPr="00006FAA">
        <w:t xml:space="preserve">авительства РФ от 24.12.2021; 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Проведён анализ и оценка возникновения рисков по профессиям и должностям предприятия  в соответствии с калькулятором оценки состояния.  Для снижения уровня риска совместно с руководством предприятия, цехами и отделами, разработаны  необходимые корректирующие действия которые реализуются в установленные сроки.</w:t>
      </w:r>
    </w:p>
    <w:p w:rsidR="000073A9" w:rsidRPr="00006FAA" w:rsidRDefault="000073A9" w:rsidP="00484CB3">
      <w:pPr>
        <w:numPr>
          <w:ilvl w:val="0"/>
          <w:numId w:val="17"/>
        </w:numPr>
        <w:ind w:left="113" w:right="113" w:firstLine="340"/>
        <w:jc w:val="both"/>
      </w:pPr>
      <w:r w:rsidRPr="00006FAA">
        <w:t>в установленном порядке проведены первичные и периодические медицинские осмотры (</w:t>
      </w:r>
      <w:proofErr w:type="spellStart"/>
      <w:r w:rsidRPr="00006FAA">
        <w:t>профосмотры</w:t>
      </w:r>
      <w:proofErr w:type="spellEnd"/>
      <w:r w:rsidRPr="00006FAA">
        <w:t>),    повторное психиатрическое освидетельствование  работников.</w:t>
      </w:r>
    </w:p>
    <w:p w:rsidR="000073A9" w:rsidRPr="00C60887" w:rsidRDefault="000073A9" w:rsidP="000073A9">
      <w:pPr>
        <w:tabs>
          <w:tab w:val="left" w:pos="0"/>
        </w:tabs>
        <w:ind w:left="113" w:right="113" w:firstLine="340"/>
        <w:rPr>
          <w:sz w:val="22"/>
          <w:szCs w:val="22"/>
          <w:highlight w:val="yellow"/>
        </w:rPr>
      </w:pPr>
    </w:p>
    <w:p w:rsidR="000073A9" w:rsidRPr="007E7A33" w:rsidRDefault="000073A9" w:rsidP="000073A9">
      <w:pPr>
        <w:ind w:left="113" w:right="113" w:firstLine="340"/>
        <w:rPr>
          <w:b/>
          <w:i/>
          <w:u w:val="single"/>
        </w:rPr>
      </w:pPr>
      <w:r w:rsidRPr="007E7A33">
        <w:rPr>
          <w:b/>
          <w:i/>
          <w:u w:val="single"/>
        </w:rPr>
        <w:t>Юридическая служба</w:t>
      </w:r>
    </w:p>
    <w:p w:rsidR="000073A9" w:rsidRPr="007E7A33" w:rsidRDefault="000073A9" w:rsidP="000073A9">
      <w:pPr>
        <w:ind w:left="113" w:right="113" w:firstLine="340"/>
        <w:rPr>
          <w:b/>
          <w:i/>
          <w:u w:val="single"/>
        </w:rPr>
      </w:pPr>
    </w:p>
    <w:p w:rsidR="000073A9" w:rsidRPr="007E7A33" w:rsidRDefault="000073A9" w:rsidP="000073A9">
      <w:pPr>
        <w:ind w:left="113" w:right="113" w:firstLine="340"/>
      </w:pPr>
      <w:r w:rsidRPr="007E7A33">
        <w:t>Основными задачами юридической службы Общества являлись:</w:t>
      </w:r>
    </w:p>
    <w:p w:rsidR="000073A9" w:rsidRPr="007E7A33" w:rsidRDefault="000073A9" w:rsidP="00484CB3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7E7A33">
        <w:rPr>
          <w:b w:val="0"/>
          <w:bCs/>
          <w:sz w:val="24"/>
          <w:szCs w:val="24"/>
        </w:rPr>
        <w:lastRenderedPageBreak/>
        <w:t>обеспечение соблюдения требований законодательства и иных правовых актов в деятельности Общества;</w:t>
      </w:r>
    </w:p>
    <w:p w:rsidR="000073A9" w:rsidRPr="007E7A33" w:rsidRDefault="000073A9" w:rsidP="00484CB3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7E7A33">
        <w:rPr>
          <w:b w:val="0"/>
          <w:bCs/>
          <w:sz w:val="24"/>
          <w:szCs w:val="24"/>
        </w:rPr>
        <w:t>минимизация правовых рисков при совершении Обществом юридических действий или при наступлении значимых для Общества юридических фактов (далее – правовые риски);</w:t>
      </w:r>
    </w:p>
    <w:p w:rsidR="000073A9" w:rsidRPr="007E7A33" w:rsidRDefault="000073A9" w:rsidP="00484CB3">
      <w:pPr>
        <w:pStyle w:val="a4"/>
        <w:numPr>
          <w:ilvl w:val="0"/>
          <w:numId w:val="18"/>
        </w:numPr>
        <w:ind w:left="113" w:right="113" w:firstLine="340"/>
        <w:rPr>
          <w:b w:val="0"/>
          <w:bCs/>
          <w:sz w:val="24"/>
          <w:szCs w:val="24"/>
        </w:rPr>
      </w:pPr>
      <w:r w:rsidRPr="007E7A33">
        <w:rPr>
          <w:b w:val="0"/>
          <w:bCs/>
          <w:sz w:val="24"/>
          <w:szCs w:val="24"/>
        </w:rPr>
        <w:t>обеспечение представительства интересов Общества и реализации им предоставленных законом прав и обязанностей при разрешении споров и судебных дел, административных делопроизводств, дел об административных правонарушениях, при проведении проверок, иных контрольных и (или) надзорных мероприятий, с учетом разграничения компетенции.</w:t>
      </w:r>
    </w:p>
    <w:p w:rsidR="000073A9" w:rsidRPr="007E7A33" w:rsidRDefault="000073A9" w:rsidP="00484CB3">
      <w:pPr>
        <w:pStyle w:val="a4"/>
        <w:ind w:left="113" w:right="113" w:firstLine="340"/>
        <w:rPr>
          <w:b w:val="0"/>
          <w:bCs/>
          <w:sz w:val="24"/>
          <w:szCs w:val="24"/>
        </w:rPr>
      </w:pPr>
      <w:r w:rsidRPr="007E7A33">
        <w:rPr>
          <w:b w:val="0"/>
          <w:bCs/>
          <w:sz w:val="24"/>
          <w:szCs w:val="24"/>
        </w:rPr>
        <w:t>За прошедший период ОАО  «ТАКФ» выступало истцом в  7 судебных делах на общую сумму 3 123 595,70 руб. Требования ОАО  «ТАКФ» удовлетворены в полном объеме.</w:t>
      </w:r>
    </w:p>
    <w:p w:rsidR="000073A9" w:rsidRPr="007E7A33" w:rsidRDefault="000073A9" w:rsidP="00484CB3">
      <w:pPr>
        <w:pStyle w:val="a4"/>
        <w:ind w:left="113" w:right="113" w:firstLine="340"/>
        <w:rPr>
          <w:b w:val="0"/>
          <w:bCs/>
          <w:sz w:val="24"/>
          <w:szCs w:val="24"/>
        </w:rPr>
      </w:pPr>
      <w:r w:rsidRPr="007E7A33">
        <w:rPr>
          <w:b w:val="0"/>
          <w:sz w:val="24"/>
          <w:szCs w:val="24"/>
        </w:rPr>
        <w:t xml:space="preserve">В ОАО «ТАКФ» имеется положительная </w:t>
      </w:r>
      <w:r>
        <w:rPr>
          <w:b w:val="0"/>
          <w:sz w:val="24"/>
          <w:szCs w:val="24"/>
        </w:rPr>
        <w:t xml:space="preserve">динамика </w:t>
      </w:r>
      <w:proofErr w:type="spellStart"/>
      <w:r>
        <w:rPr>
          <w:b w:val="0"/>
          <w:sz w:val="24"/>
          <w:szCs w:val="24"/>
        </w:rPr>
        <w:t>претензионно</w:t>
      </w:r>
      <w:proofErr w:type="spellEnd"/>
      <w:r>
        <w:rPr>
          <w:b w:val="0"/>
          <w:sz w:val="24"/>
          <w:szCs w:val="24"/>
        </w:rPr>
        <w:t xml:space="preserve"> </w:t>
      </w:r>
      <w:proofErr w:type="gramStart"/>
      <w:r>
        <w:rPr>
          <w:b w:val="0"/>
          <w:sz w:val="24"/>
          <w:szCs w:val="24"/>
        </w:rPr>
        <w:t>–и</w:t>
      </w:r>
      <w:proofErr w:type="gramEnd"/>
      <w:r>
        <w:rPr>
          <w:b w:val="0"/>
          <w:sz w:val="24"/>
          <w:szCs w:val="24"/>
        </w:rPr>
        <w:t>сковой работы</w:t>
      </w:r>
      <w:r w:rsidRPr="007E7A33">
        <w:rPr>
          <w:b w:val="0"/>
          <w:sz w:val="24"/>
          <w:szCs w:val="24"/>
        </w:rPr>
        <w:t xml:space="preserve"> (удовлетворены претензионные требования ОАО «ТАКФ» на сумму 15 541 939,67 руб.).</w:t>
      </w:r>
    </w:p>
    <w:p w:rsidR="000073A9" w:rsidRPr="00C60887" w:rsidRDefault="000073A9" w:rsidP="00484CB3">
      <w:pPr>
        <w:ind w:left="113" w:right="113" w:firstLine="340"/>
        <w:jc w:val="both"/>
        <w:rPr>
          <w:b/>
          <w:i/>
          <w:highlight w:val="yellow"/>
          <w:u w:val="single"/>
        </w:rPr>
      </w:pPr>
    </w:p>
    <w:p w:rsidR="000073A9" w:rsidRPr="00FB528F" w:rsidRDefault="000073A9" w:rsidP="000073A9">
      <w:pPr>
        <w:ind w:left="113" w:right="113" w:firstLine="340"/>
        <w:rPr>
          <w:b/>
          <w:i/>
          <w:u w:val="single"/>
        </w:rPr>
      </w:pPr>
      <w:r w:rsidRPr="00FB528F">
        <w:rPr>
          <w:b/>
          <w:i/>
          <w:u w:val="single"/>
        </w:rPr>
        <w:t xml:space="preserve">Учет и автоматизация </w:t>
      </w:r>
    </w:p>
    <w:p w:rsidR="000073A9" w:rsidRPr="00FB528F" w:rsidRDefault="000073A9" w:rsidP="000073A9">
      <w:pPr>
        <w:ind w:left="113" w:right="113" w:firstLine="340"/>
        <w:rPr>
          <w:b/>
          <w:i/>
          <w:u w:val="single"/>
        </w:rPr>
      </w:pPr>
    </w:p>
    <w:p w:rsidR="000073A9" w:rsidRPr="00FB528F" w:rsidRDefault="000073A9" w:rsidP="00484CB3">
      <w:pPr>
        <w:ind w:left="113" w:right="113" w:firstLine="340"/>
        <w:jc w:val="both"/>
        <w:rPr>
          <w:bCs/>
        </w:rPr>
      </w:pPr>
      <w:r w:rsidRPr="00FB528F">
        <w:rPr>
          <w:bCs/>
        </w:rPr>
        <w:t>Основными достижениями отдела информационных технологий в 2022 году являются: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  <w:rPr>
          <w:bCs/>
        </w:rPr>
      </w:pPr>
      <w:r w:rsidRPr="00FB528F">
        <w:t xml:space="preserve">обеспечена бесперебойная работа критически важных </w:t>
      </w:r>
      <w:r w:rsidRPr="00FB528F">
        <w:rPr>
          <w:lang w:val="en-US"/>
        </w:rPr>
        <w:t>IT</w:t>
      </w:r>
      <w:r>
        <w:t xml:space="preserve"> сервисов;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</w:pPr>
      <w:r w:rsidRPr="00FB528F">
        <w:t xml:space="preserve">ТД ТАКФ </w:t>
      </w:r>
      <w:proofErr w:type="gramStart"/>
      <w:r w:rsidRPr="00FB528F">
        <w:t>переведен</w:t>
      </w:r>
      <w:proofErr w:type="gramEnd"/>
      <w:r w:rsidRPr="00FB528F">
        <w:t xml:space="preserve"> на работу с новым </w:t>
      </w:r>
      <w:proofErr w:type="spellStart"/>
      <w:r w:rsidRPr="00FB528F">
        <w:t>логистическим</w:t>
      </w:r>
      <w:proofErr w:type="spellEnd"/>
      <w:r w:rsidRPr="00FB528F">
        <w:t xml:space="preserve"> оператором. </w:t>
      </w:r>
      <w:r>
        <w:t>Подготовлена обработка, которая позволяет</w:t>
      </w:r>
      <w:r w:rsidRPr="00FB528F">
        <w:t xml:space="preserve"> выгружать в автоматическом режиме XML-файлы с необходимой информацией, передаваемые лог</w:t>
      </w:r>
      <w:proofErr w:type="gramStart"/>
      <w:r>
        <w:t>.</w:t>
      </w:r>
      <w:proofErr w:type="gramEnd"/>
      <w:r w:rsidRPr="00FB528F">
        <w:t xml:space="preserve"> </w:t>
      </w:r>
      <w:proofErr w:type="gramStart"/>
      <w:r w:rsidRPr="00FB528F">
        <w:t>о</w:t>
      </w:r>
      <w:proofErr w:type="gramEnd"/>
      <w:r w:rsidRPr="00FB528F">
        <w:t>ператору. Обработка используется специалистами ТД ТАКФ</w:t>
      </w:r>
      <w:r>
        <w:t>;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</w:pPr>
      <w:r w:rsidRPr="00FB528F">
        <w:rPr>
          <w:color w:val="000000"/>
        </w:rPr>
        <w:t>на базе 1С разработан механизм</w:t>
      </w:r>
      <w:r w:rsidRPr="00FB528F">
        <w:t xml:space="preserve"> «Расчет компенсации по банковской гарантии» - обеспечивает автоматический расчет компенсации контрагентам за предоставление банковской гарантии (ранее расчет выполнялся вручную). Используется специалистами отдела продаж и финансовым контролером</w:t>
      </w:r>
      <w:r>
        <w:t>;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</w:pPr>
      <w:r w:rsidRPr="00FB528F">
        <w:rPr>
          <w:color w:val="000000"/>
        </w:rPr>
        <w:t>на базе 1С разработан механизм</w:t>
      </w:r>
      <w:r w:rsidRPr="00FB528F">
        <w:t xml:space="preserve"> «Расчет переработки сотрудников». Позволяет формировать расчет сумм переработок сотрудников с расшифровкой (ранее расчет выполнялся вручную</w:t>
      </w:r>
      <w:r>
        <w:t>)</w:t>
      </w:r>
      <w:r w:rsidRPr="00FB528F">
        <w:t>. Используется сотрудниками группы организации и стимулирования труда</w:t>
      </w:r>
      <w:r>
        <w:t>;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</w:pPr>
      <w:r w:rsidRPr="00FB528F">
        <w:rPr>
          <w:color w:val="000000"/>
        </w:rPr>
        <w:t>на базе 1С разработан механизм</w:t>
      </w:r>
      <w:r w:rsidRPr="00FB528F">
        <w:t xml:space="preserve"> «Конвертация плана производства из файла от отдела логистики в файл для SNO». Позволяет перенести данные по стандарту недели в файл формата, подходящего для загрузки данных в SNO. Используется сотрудниками планового отдела</w:t>
      </w:r>
      <w:r>
        <w:t>;</w:t>
      </w:r>
    </w:p>
    <w:p w:rsidR="000073A9" w:rsidRPr="00FB528F" w:rsidRDefault="000073A9" w:rsidP="00484CB3">
      <w:pPr>
        <w:numPr>
          <w:ilvl w:val="0"/>
          <w:numId w:val="19"/>
        </w:numPr>
        <w:ind w:left="113" w:right="113" w:firstLine="340"/>
        <w:jc w:val="both"/>
        <w:rPr>
          <w:color w:val="000000"/>
        </w:rPr>
      </w:pPr>
      <w:r w:rsidRPr="00FB528F">
        <w:rPr>
          <w:color w:val="000000"/>
        </w:rPr>
        <w:t xml:space="preserve">произведен перенос БД 1С УПП на </w:t>
      </w:r>
      <w:r w:rsidRPr="00FB528F">
        <w:rPr>
          <w:color w:val="000000"/>
          <w:lang w:val="en-US"/>
        </w:rPr>
        <w:t>RAID</w:t>
      </w:r>
      <w:r w:rsidRPr="00FB528F">
        <w:rPr>
          <w:color w:val="000000"/>
        </w:rPr>
        <w:t xml:space="preserve"> массив с увеличенным размером, что способствовало увеличению производительности.</w:t>
      </w:r>
    </w:p>
    <w:p w:rsidR="000073A9" w:rsidRPr="00C60887" w:rsidRDefault="000073A9" w:rsidP="00484CB3">
      <w:pPr>
        <w:ind w:left="113" w:right="113" w:firstLine="340"/>
        <w:jc w:val="both"/>
        <w:rPr>
          <w:highlight w:val="yellow"/>
        </w:rPr>
      </w:pPr>
    </w:p>
    <w:p w:rsidR="000073A9" w:rsidRPr="00C60887" w:rsidRDefault="000073A9" w:rsidP="000073A9">
      <w:pPr>
        <w:ind w:left="113" w:right="113" w:firstLine="340"/>
        <w:rPr>
          <w:highlight w:val="yellow"/>
        </w:rPr>
      </w:pPr>
    </w:p>
    <w:p w:rsidR="000073A9" w:rsidRPr="000931B0" w:rsidRDefault="000073A9" w:rsidP="000073A9">
      <w:pPr>
        <w:ind w:left="113" w:right="113" w:firstLine="340"/>
        <w:rPr>
          <w:b/>
          <w:i/>
          <w:u w:val="single"/>
        </w:rPr>
      </w:pPr>
      <w:r w:rsidRPr="000931B0">
        <w:rPr>
          <w:b/>
          <w:i/>
          <w:u w:val="single"/>
        </w:rPr>
        <w:t>Служба по работе с персоналом</w:t>
      </w:r>
    </w:p>
    <w:p w:rsidR="000073A9" w:rsidRPr="000931B0" w:rsidRDefault="000073A9" w:rsidP="000073A9">
      <w:pPr>
        <w:ind w:left="113" w:right="113" w:firstLine="340"/>
        <w:rPr>
          <w:b/>
          <w:i/>
          <w:u w:val="single"/>
        </w:rPr>
      </w:pPr>
    </w:p>
    <w:p w:rsidR="000073A9" w:rsidRPr="00794783" w:rsidRDefault="000073A9" w:rsidP="000073A9">
      <w:pPr>
        <w:ind w:left="113" w:right="113" w:firstLine="340"/>
        <w:jc w:val="both"/>
      </w:pPr>
      <w:r w:rsidRPr="00794783">
        <w:t>Основными итогами деятельности службы по работе с персоналом в 202</w:t>
      </w:r>
      <w:r>
        <w:t xml:space="preserve">2 </w:t>
      </w:r>
      <w:r w:rsidRPr="00794783">
        <w:t>г. являются:</w:t>
      </w:r>
    </w:p>
    <w:p w:rsidR="000073A9" w:rsidRPr="00794783" w:rsidRDefault="000073A9" w:rsidP="000073A9">
      <w:pPr>
        <w:numPr>
          <w:ilvl w:val="0"/>
          <w:numId w:val="10"/>
        </w:numPr>
        <w:ind w:left="0" w:right="113" w:firstLine="360"/>
        <w:jc w:val="both"/>
      </w:pPr>
      <w:r w:rsidRPr="00DE0EA8">
        <w:rPr>
          <w:u w:val="single"/>
        </w:rPr>
        <w:t xml:space="preserve">Обеспеченность персоналом  </w:t>
      </w:r>
      <w:r>
        <w:t>- в целом по результата</w:t>
      </w:r>
      <w:r w:rsidRPr="00794783">
        <w:t>м работы 202</w:t>
      </w:r>
      <w:r>
        <w:t>2</w:t>
      </w:r>
      <w:r w:rsidRPr="00794783">
        <w:t xml:space="preserve"> года отсутствовали  отказы  в приеме  заявок на производство продукции, по причине нехватки  персонала.  В течение года осуществлялся подбор и прием персонала, было принято на предприятие </w:t>
      </w:r>
      <w:r>
        <w:t>320</w:t>
      </w:r>
      <w:r w:rsidRPr="00794783">
        <w:t xml:space="preserve"> человек,  в том числе на работы в период высокого сезона </w:t>
      </w:r>
      <w:r>
        <w:t>197</w:t>
      </w:r>
      <w:r w:rsidRPr="00794783">
        <w:t xml:space="preserve"> человек. </w:t>
      </w:r>
      <w:r>
        <w:t>Т</w:t>
      </w:r>
      <w:r w:rsidRPr="00794783">
        <w:t>екучест</w:t>
      </w:r>
      <w:r>
        <w:t>ь</w:t>
      </w:r>
      <w:r w:rsidRPr="00794783">
        <w:t xml:space="preserve"> </w:t>
      </w:r>
      <w:r>
        <w:t>в</w:t>
      </w:r>
      <w:r w:rsidRPr="00794783">
        <w:t xml:space="preserve"> 202</w:t>
      </w:r>
      <w:r>
        <w:t>2</w:t>
      </w:r>
      <w:r w:rsidRPr="00794783">
        <w:t xml:space="preserve">  год</w:t>
      </w:r>
      <w:r>
        <w:t>у</w:t>
      </w:r>
      <w:r w:rsidRPr="00794783">
        <w:t xml:space="preserve">  </w:t>
      </w:r>
      <w:r>
        <w:t xml:space="preserve">продолжала  расти.  В 2021 году % текучести был равен </w:t>
      </w:r>
      <w:r w:rsidRPr="00794783">
        <w:t xml:space="preserve"> 27%</w:t>
      </w:r>
      <w:r>
        <w:t>,</w:t>
      </w:r>
      <w:r w:rsidRPr="00794783">
        <w:t xml:space="preserve"> в 202</w:t>
      </w:r>
      <w:r>
        <w:t>2</w:t>
      </w:r>
      <w:r w:rsidRPr="00794783">
        <w:t xml:space="preserve"> году</w:t>
      </w:r>
      <w:r>
        <w:t xml:space="preserve"> он достиг 30,6%</w:t>
      </w:r>
      <w:r w:rsidRPr="00794783">
        <w:t>.  Уволились в 202</w:t>
      </w:r>
      <w:r>
        <w:t>2</w:t>
      </w:r>
      <w:r w:rsidRPr="00794783">
        <w:t xml:space="preserve"> году </w:t>
      </w:r>
      <w:r>
        <w:t xml:space="preserve">всего </w:t>
      </w:r>
      <w:r w:rsidRPr="00794783">
        <w:t>4</w:t>
      </w:r>
      <w:r>
        <w:t>2</w:t>
      </w:r>
      <w:r w:rsidRPr="00794783">
        <w:t>4 чел.</w:t>
      </w:r>
      <w:r>
        <w:t xml:space="preserve"> Из них 90 человек были уволены в связи с окончанием высокого сезона, 27 человек уволились в связи с уходом на пенсию. Часть из них вернулись на работу после пересчёта пенсии.</w:t>
      </w:r>
      <w:r w:rsidRPr="00794783">
        <w:t xml:space="preserve"> </w:t>
      </w:r>
      <w:r>
        <w:t xml:space="preserve">Рост текучести не </w:t>
      </w:r>
      <w:r w:rsidRPr="00504415">
        <w:t>замедлила</w:t>
      </w:r>
      <w:r>
        <w:t xml:space="preserve"> проведенная индексация. В 2022 году заработная плата была проиндексирована на 10%, выделялись дополнительные фонды на поддержание уровня оплаты производственному и вспомогательному персоналу в период интенсивного труда во второй половине года. Но сложная политическая и экономическая ситуация в стране дала толчок к росту заработной платы основной части заводов Тамбова и уровень оплаты труда фабрики оказался ниже рыночных значений.   Т</w:t>
      </w:r>
      <w:r w:rsidRPr="00794783">
        <w:t xml:space="preserve">яжелый физический труд, работа в ночные смены, </w:t>
      </w:r>
      <w:r>
        <w:t>высокая интенсивность труда  также влияют на уровень текучести</w:t>
      </w:r>
      <w:r w:rsidRPr="00794783">
        <w:t>.</w:t>
      </w:r>
    </w:p>
    <w:p w:rsidR="000073A9" w:rsidRDefault="000073A9" w:rsidP="000073A9">
      <w:pPr>
        <w:numPr>
          <w:ilvl w:val="0"/>
          <w:numId w:val="10"/>
        </w:numPr>
        <w:ind w:left="113" w:right="113" w:firstLine="340"/>
        <w:jc w:val="both"/>
      </w:pPr>
      <w:r w:rsidRPr="00DE0EA8">
        <w:rPr>
          <w:u w:val="single"/>
        </w:rPr>
        <w:lastRenderedPageBreak/>
        <w:t xml:space="preserve">Выработка на одного работника </w:t>
      </w:r>
      <w:r>
        <w:t>в 2022 году</w:t>
      </w:r>
      <w:r w:rsidRPr="00794783">
        <w:t xml:space="preserve">  составил</w:t>
      </w:r>
      <w:r>
        <w:t>а 21,78 тонн на человека, что на 4% ниже уровня прошлого года.</w:t>
      </w:r>
      <w:r w:rsidRPr="00794783">
        <w:t xml:space="preserve"> </w:t>
      </w:r>
      <w:r>
        <w:t xml:space="preserve"> Причина снижения производительности - увеличение доли фасованной продукции и продукции розничных сортов. </w:t>
      </w:r>
      <w:r w:rsidRPr="00794783">
        <w:t xml:space="preserve"> Средняя зарплата по предприятию  за 202</w:t>
      </w:r>
      <w:r>
        <w:t>2</w:t>
      </w:r>
      <w:r w:rsidRPr="00794783">
        <w:t xml:space="preserve"> год составила </w:t>
      </w:r>
      <w:r>
        <w:t xml:space="preserve">36326 </w:t>
      </w:r>
      <w:r w:rsidRPr="00794783">
        <w:t xml:space="preserve"> руб., что выше на </w:t>
      </w:r>
      <w:r>
        <w:t>6</w:t>
      </w:r>
      <w:r w:rsidRPr="00794783">
        <w:t xml:space="preserve">%  уровня прошлого года. </w:t>
      </w:r>
    </w:p>
    <w:p w:rsidR="000073A9" w:rsidRDefault="000073A9" w:rsidP="000073A9">
      <w:pPr>
        <w:numPr>
          <w:ilvl w:val="0"/>
          <w:numId w:val="10"/>
        </w:numPr>
        <w:ind w:left="113" w:right="113" w:firstLine="340"/>
        <w:jc w:val="both"/>
      </w:pPr>
      <w:r w:rsidRPr="00DE0EA8">
        <w:rPr>
          <w:u w:val="single"/>
        </w:rPr>
        <w:t>Корпоративная работа</w:t>
      </w:r>
      <w:r>
        <w:t xml:space="preserve">. В 2022 году проведено несколько корпоративных мероприятий, направленных на </w:t>
      </w:r>
      <w:r w:rsidRPr="00794783">
        <w:t xml:space="preserve"> </w:t>
      </w:r>
      <w:r>
        <w:t>повышение лояльности, сплоченности и удержание персонала. В мае проведено спортивное мероприятие, посвященное 76 годовщине образования предприятия. В мероприятии приняли участие более 200 человек.  В августе, в преддверии нового учебного года, для детей работников, отличников и первоклассников,  организован праздник, детям вручены подарочные сертификаты.   Традиционно, в конце года</w:t>
      </w:r>
      <w:r w:rsidRPr="00794783">
        <w:t xml:space="preserve"> проведено чествование </w:t>
      </w:r>
      <w:proofErr w:type="gramStart"/>
      <w:r w:rsidRPr="00794783">
        <w:t>лучших</w:t>
      </w:r>
      <w:proofErr w:type="gramEnd"/>
      <w:r w:rsidRPr="00794783">
        <w:t xml:space="preserve"> по профессии  «Профессионал года» -  25 работникам  предприятия  вручены адреса, премии, сладкие подарки. Фото профессионалов размещены на общефирменном стенде. </w:t>
      </w:r>
      <w:r>
        <w:t xml:space="preserve">Для детей и внуков работников в Молодежном театре организовано Новогоднее представление с выдачей подарков.  </w:t>
      </w:r>
      <w:r w:rsidRPr="00794783">
        <w:t xml:space="preserve">Работникам  предприятия выдавались сладкие подарки к Новому году и 8 марта. </w:t>
      </w:r>
    </w:p>
    <w:p w:rsidR="000073A9" w:rsidRDefault="000073A9" w:rsidP="000073A9">
      <w:pPr>
        <w:numPr>
          <w:ilvl w:val="0"/>
          <w:numId w:val="10"/>
        </w:numPr>
        <w:ind w:left="113" w:right="113" w:firstLine="340"/>
        <w:jc w:val="both"/>
      </w:pPr>
      <w:r w:rsidRPr="00DE0EA8">
        <w:rPr>
          <w:u w:val="single"/>
        </w:rPr>
        <w:t>Работа по награждению работников грамотами различных уровней</w:t>
      </w:r>
      <w:r>
        <w:t>. Два работника награждены государственной наградой, Почетным званием «Заслуженный работник пищевой индустрии»,  пятерым вручены ведомственные награды, шестерым – региональные, 16 человек награждены городскими грамотами, 82 человека отмечены грамотами предприятия. Всего награждено 111 человек.</w:t>
      </w:r>
    </w:p>
    <w:p w:rsidR="000073A9" w:rsidRPr="00794783" w:rsidRDefault="000073A9" w:rsidP="000073A9">
      <w:pPr>
        <w:numPr>
          <w:ilvl w:val="0"/>
          <w:numId w:val="10"/>
        </w:numPr>
        <w:ind w:left="113" w:right="113" w:firstLine="340"/>
        <w:jc w:val="both"/>
      </w:pPr>
      <w:r w:rsidRPr="00DE0EA8">
        <w:rPr>
          <w:u w:val="single"/>
        </w:rPr>
        <w:t>Обучение.</w:t>
      </w:r>
      <w:r>
        <w:t xml:space="preserve"> </w:t>
      </w:r>
      <w:r w:rsidRPr="00794783">
        <w:t>О</w:t>
      </w:r>
      <w:r>
        <w:t>существляется</w:t>
      </w:r>
      <w:r w:rsidRPr="00794783">
        <w:t xml:space="preserve"> </w:t>
      </w:r>
      <w:proofErr w:type="gramStart"/>
      <w:r w:rsidRPr="00794783">
        <w:t>обучени</w:t>
      </w:r>
      <w:r>
        <w:t>е</w:t>
      </w:r>
      <w:r w:rsidRPr="00794783">
        <w:t xml:space="preserve"> по направлениям</w:t>
      </w:r>
      <w:proofErr w:type="gramEnd"/>
      <w:r w:rsidRPr="00794783">
        <w:t xml:space="preserve"> профессиональной переподготовки, повышения квалификации и обязательного обучения для осуществления определённого вида деятельности (12</w:t>
      </w:r>
      <w:r>
        <w:t>0</w:t>
      </w:r>
      <w:r w:rsidRPr="00794783">
        <w:t xml:space="preserve"> человек); </w:t>
      </w:r>
      <w:r>
        <w:t>в течение года проводится кор</w:t>
      </w:r>
      <w:r w:rsidRPr="00794783">
        <w:t>поративно</w:t>
      </w:r>
      <w:r>
        <w:t>е</w:t>
      </w:r>
      <w:r w:rsidRPr="00794783">
        <w:t xml:space="preserve"> обучени</w:t>
      </w:r>
      <w:r>
        <w:t>е производственных</w:t>
      </w:r>
      <w:r w:rsidRPr="00794783">
        <w:t xml:space="preserve"> работников </w:t>
      </w:r>
      <w:r>
        <w:t>технологии и оборудованию, системе менеджмента безопасности (СМБПП)</w:t>
      </w:r>
      <w:r w:rsidRPr="00794783">
        <w:t xml:space="preserve">; </w:t>
      </w:r>
      <w:r>
        <w:t>95</w:t>
      </w:r>
      <w:r w:rsidRPr="00794783">
        <w:t xml:space="preserve"> сотрудников производственных цехов и участков обучены смежным профессиям.</w:t>
      </w:r>
    </w:p>
    <w:p w:rsidR="000073A9" w:rsidRPr="00794783" w:rsidRDefault="000073A9" w:rsidP="000073A9">
      <w:pPr>
        <w:numPr>
          <w:ilvl w:val="0"/>
          <w:numId w:val="10"/>
        </w:numPr>
        <w:ind w:left="113" w:right="113" w:firstLine="340"/>
        <w:jc w:val="both"/>
      </w:pPr>
      <w:r w:rsidRPr="00991E37">
        <w:rPr>
          <w:u w:val="single"/>
        </w:rPr>
        <w:t>Практика студентов</w:t>
      </w:r>
      <w:r>
        <w:t>. В</w:t>
      </w:r>
      <w:r w:rsidRPr="00794783">
        <w:t xml:space="preserve"> течение года прошли различные виды практик </w:t>
      </w:r>
      <w:r>
        <w:t>144</w:t>
      </w:r>
      <w:r w:rsidRPr="00794783">
        <w:t xml:space="preserve"> студента, из них </w:t>
      </w:r>
      <w:r>
        <w:t>80</w:t>
      </w:r>
      <w:r w:rsidRPr="00794783">
        <w:t xml:space="preserve"> студенты ВУЗов и </w:t>
      </w:r>
      <w:r>
        <w:t xml:space="preserve">64 – </w:t>
      </w:r>
      <w:r w:rsidRPr="00794783">
        <w:t xml:space="preserve"> учащи</w:t>
      </w:r>
      <w:r>
        <w:t>е</w:t>
      </w:r>
      <w:r w:rsidRPr="00794783">
        <w:t>ся  колледжа общественного питания и сервиса по специальности «Изготовитель кондитерских изделий»</w:t>
      </w:r>
      <w:r>
        <w:t>.</w:t>
      </w:r>
      <w:r w:rsidRPr="00794783">
        <w:t xml:space="preserve"> </w:t>
      </w:r>
      <w:r>
        <w:t>В</w:t>
      </w:r>
      <w:r w:rsidRPr="00794783">
        <w:t xml:space="preserve"> течение года проходили практику в производственных цехах, на рабочих местах. </w:t>
      </w:r>
    </w:p>
    <w:p w:rsidR="005F6C43" w:rsidRDefault="005F6C43" w:rsidP="000073A9">
      <w:pPr>
        <w:pStyle w:val="a6"/>
        <w:ind w:right="113" w:firstLine="0"/>
        <w:jc w:val="left"/>
        <w:rPr>
          <w:b/>
          <w:sz w:val="24"/>
          <w:szCs w:val="24"/>
          <w:u w:val="single"/>
        </w:rPr>
      </w:pPr>
    </w:p>
    <w:p w:rsidR="00AD35DF" w:rsidRPr="00AD35DF" w:rsidRDefault="00AD35DF" w:rsidP="005F6C43">
      <w:pPr>
        <w:pStyle w:val="a6"/>
        <w:ind w:left="113" w:right="113" w:firstLine="340"/>
        <w:jc w:val="left"/>
        <w:rPr>
          <w:b/>
          <w:sz w:val="24"/>
          <w:szCs w:val="24"/>
          <w:u w:val="single"/>
        </w:rPr>
      </w:pPr>
    </w:p>
    <w:p w:rsidR="00EB2708" w:rsidRPr="003E1D95" w:rsidRDefault="00B5030B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3E1D95">
        <w:rPr>
          <w:b/>
          <w:sz w:val="24"/>
          <w:szCs w:val="24"/>
        </w:rPr>
        <w:t>10</w:t>
      </w:r>
      <w:r w:rsidR="00250B9E" w:rsidRPr="003E1D95">
        <w:rPr>
          <w:b/>
          <w:sz w:val="24"/>
          <w:szCs w:val="24"/>
        </w:rPr>
        <w:t>.</w:t>
      </w:r>
      <w:r w:rsidR="00EB2708" w:rsidRPr="003E1D95">
        <w:rPr>
          <w:b/>
          <w:sz w:val="24"/>
          <w:szCs w:val="24"/>
        </w:rPr>
        <w:t>Отчет о выплате объявленных дивидендов по акциям общества</w:t>
      </w:r>
      <w:r w:rsidR="00A016DA" w:rsidRPr="003E1D95">
        <w:rPr>
          <w:b/>
          <w:sz w:val="24"/>
          <w:szCs w:val="24"/>
        </w:rPr>
        <w:t>.</w:t>
      </w:r>
    </w:p>
    <w:p w:rsidR="00A61683" w:rsidRPr="003E1D95" w:rsidRDefault="00A61683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EB17A8" w:rsidRDefault="00AF0205" w:rsidP="00AF0205">
      <w:pPr>
        <w:tabs>
          <w:tab w:val="left" w:pos="567"/>
          <w:tab w:val="left" w:pos="709"/>
        </w:tabs>
        <w:ind w:left="113" w:right="113" w:firstLine="340"/>
      </w:pPr>
      <w:r w:rsidRPr="003E1D95">
        <w:t xml:space="preserve">    </w:t>
      </w:r>
      <w:r w:rsidR="00EB2708" w:rsidRPr="003E1D95">
        <w:t>За отчетный период Обществом не принималось решение об объявлении (начислении) дивидендов по акциям общества</w:t>
      </w:r>
      <w:r w:rsidR="009749D5" w:rsidRPr="003E1D95">
        <w:t>.</w:t>
      </w:r>
    </w:p>
    <w:p w:rsidR="00BA0BE6" w:rsidRPr="00EB17A8" w:rsidRDefault="00BA0BE6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</w:p>
    <w:p w:rsidR="00EB2708" w:rsidRPr="000073A9" w:rsidRDefault="00EB2708" w:rsidP="00FD4D47">
      <w:pPr>
        <w:pStyle w:val="a6"/>
        <w:ind w:left="113" w:right="113" w:firstLine="340"/>
        <w:jc w:val="left"/>
        <w:rPr>
          <w:b/>
          <w:sz w:val="24"/>
          <w:szCs w:val="24"/>
        </w:rPr>
      </w:pPr>
      <w:r w:rsidRPr="000073A9">
        <w:rPr>
          <w:b/>
          <w:sz w:val="24"/>
          <w:szCs w:val="24"/>
        </w:rPr>
        <w:t>1</w:t>
      </w:r>
      <w:r w:rsidR="00B5030B" w:rsidRPr="000073A9">
        <w:rPr>
          <w:b/>
          <w:sz w:val="24"/>
          <w:szCs w:val="24"/>
        </w:rPr>
        <w:t>1</w:t>
      </w:r>
      <w:r w:rsidR="00250B9E" w:rsidRPr="000073A9">
        <w:rPr>
          <w:b/>
          <w:sz w:val="24"/>
          <w:szCs w:val="24"/>
        </w:rPr>
        <w:t>.</w:t>
      </w:r>
      <w:r w:rsidRPr="000073A9">
        <w:rPr>
          <w:b/>
          <w:sz w:val="24"/>
          <w:szCs w:val="24"/>
        </w:rPr>
        <w:t>Описание основных факторов риска, связанных с деятельностью предприятия.</w:t>
      </w:r>
    </w:p>
    <w:p w:rsidR="00EB2708" w:rsidRPr="000073A9" w:rsidRDefault="00EB2708" w:rsidP="00FD4D47">
      <w:pPr>
        <w:pStyle w:val="a6"/>
        <w:ind w:left="113" w:right="113" w:firstLine="340"/>
        <w:jc w:val="left"/>
        <w:rPr>
          <w:i w:val="0"/>
          <w:sz w:val="22"/>
          <w:szCs w:val="22"/>
        </w:rPr>
      </w:pPr>
    </w:p>
    <w:p w:rsidR="005F6C43" w:rsidRPr="000073A9" w:rsidRDefault="005F6C43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0073A9">
        <w:rPr>
          <w:i w:val="0"/>
          <w:sz w:val="24"/>
          <w:szCs w:val="24"/>
        </w:rPr>
        <w:t>Основными факторами риска являются</w:t>
      </w:r>
    </w:p>
    <w:p w:rsidR="000073A9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а) Отраслевые риски: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1</w:t>
      </w:r>
      <w:r w:rsidRPr="00F55C38">
        <w:rPr>
          <w:sz w:val="24"/>
          <w:szCs w:val="24"/>
        </w:rPr>
        <w:t>.Усиливающаяся конкуренция на рынке кондитерских изделий, требующая оперативности и гибкости в принятии решений в плане модернизации производственных мощностей.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Слабые стороны предприятия в ситуации конкурентного окружения:</w:t>
      </w:r>
    </w:p>
    <w:p w:rsidR="000073A9" w:rsidRPr="00F55C38" w:rsidRDefault="000073A9" w:rsidP="00484CB3">
      <w:pPr>
        <w:pStyle w:val="a6"/>
        <w:numPr>
          <w:ilvl w:val="0"/>
          <w:numId w:val="3"/>
        </w:numPr>
        <w:tabs>
          <w:tab w:val="left" w:pos="426"/>
        </w:tabs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</w:t>
      </w:r>
      <w:r w:rsidRPr="00F55C38">
        <w:rPr>
          <w:i w:val="0"/>
          <w:sz w:val="24"/>
          <w:szCs w:val="24"/>
        </w:rPr>
        <w:t xml:space="preserve">тносительно высокий уровень отпускных цен на аналогичную </w:t>
      </w:r>
      <w:r>
        <w:rPr>
          <w:i w:val="0"/>
          <w:sz w:val="24"/>
          <w:szCs w:val="24"/>
        </w:rPr>
        <w:t>продукцию других производителей;</w:t>
      </w:r>
    </w:p>
    <w:p w:rsidR="000073A9" w:rsidRPr="00F55C38" w:rsidRDefault="000073A9" w:rsidP="00484CB3">
      <w:pPr>
        <w:pStyle w:val="a6"/>
        <w:numPr>
          <w:ilvl w:val="0"/>
          <w:numId w:val="4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н</w:t>
      </w:r>
      <w:r w:rsidRPr="00F55C38">
        <w:rPr>
          <w:i w:val="0"/>
          <w:sz w:val="24"/>
          <w:szCs w:val="24"/>
        </w:rPr>
        <w:t>едостаточное по</w:t>
      </w:r>
      <w:r>
        <w:rPr>
          <w:i w:val="0"/>
          <w:sz w:val="24"/>
          <w:szCs w:val="24"/>
        </w:rPr>
        <w:t>полнение ассортимента новинками;</w:t>
      </w:r>
    </w:p>
    <w:p w:rsidR="000073A9" w:rsidRPr="00F55C38" w:rsidRDefault="000073A9" w:rsidP="00484CB3">
      <w:pPr>
        <w:pStyle w:val="a6"/>
        <w:numPr>
          <w:ilvl w:val="0"/>
          <w:numId w:val="4"/>
        </w:numPr>
        <w:ind w:left="113" w:right="113" w:firstLine="340"/>
        <w:rPr>
          <w:i w:val="0"/>
          <w:sz w:val="24"/>
          <w:szCs w:val="24"/>
        </w:rPr>
      </w:pPr>
      <w:proofErr w:type="gramStart"/>
      <w:r w:rsidRPr="00F55C38">
        <w:rPr>
          <w:i w:val="0"/>
          <w:sz w:val="24"/>
          <w:szCs w:val="24"/>
        </w:rPr>
        <w:t>низкая</w:t>
      </w:r>
      <w:proofErr w:type="gramEnd"/>
      <w:r w:rsidRPr="00F55C38">
        <w:rPr>
          <w:i w:val="0"/>
          <w:sz w:val="24"/>
          <w:szCs w:val="24"/>
        </w:rPr>
        <w:t xml:space="preserve"> </w:t>
      </w:r>
      <w:proofErr w:type="spellStart"/>
      <w:r w:rsidRPr="00F55C38">
        <w:rPr>
          <w:i w:val="0"/>
          <w:sz w:val="24"/>
          <w:szCs w:val="24"/>
        </w:rPr>
        <w:t>представленност</w:t>
      </w:r>
      <w:r>
        <w:rPr>
          <w:i w:val="0"/>
          <w:sz w:val="24"/>
          <w:szCs w:val="24"/>
        </w:rPr>
        <w:t>ь</w:t>
      </w:r>
      <w:proofErr w:type="spellEnd"/>
      <w:r>
        <w:rPr>
          <w:i w:val="0"/>
          <w:sz w:val="24"/>
          <w:szCs w:val="24"/>
        </w:rPr>
        <w:t xml:space="preserve"> продукции в федеральных сетях;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Возможные последствия:</w:t>
      </w:r>
    </w:p>
    <w:p w:rsidR="000073A9" w:rsidRPr="00F55C38" w:rsidRDefault="000073A9" w:rsidP="00484CB3">
      <w:pPr>
        <w:pStyle w:val="a6"/>
        <w:numPr>
          <w:ilvl w:val="0"/>
          <w:numId w:val="3"/>
        </w:numPr>
        <w:tabs>
          <w:tab w:val="left" w:pos="142"/>
          <w:tab w:val="left" w:pos="426"/>
        </w:tabs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</w:t>
      </w:r>
      <w:r w:rsidRPr="00F55C38">
        <w:rPr>
          <w:i w:val="0"/>
          <w:sz w:val="24"/>
          <w:szCs w:val="24"/>
        </w:rPr>
        <w:t>нижение лояльности покупателей.</w:t>
      </w:r>
    </w:p>
    <w:p w:rsidR="000073A9" w:rsidRPr="00F55C38" w:rsidRDefault="000073A9" w:rsidP="00484CB3">
      <w:pPr>
        <w:pStyle w:val="a6"/>
        <w:numPr>
          <w:ilvl w:val="0"/>
          <w:numId w:val="3"/>
        </w:numPr>
        <w:tabs>
          <w:tab w:val="left" w:pos="284"/>
          <w:tab w:val="left" w:pos="426"/>
        </w:tabs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lastRenderedPageBreak/>
        <w:t xml:space="preserve">падение объемов продаж и снижение прибыли 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Меры по снижению рисков:</w:t>
      </w:r>
    </w:p>
    <w:p w:rsidR="000073A9" w:rsidRPr="00F55C38" w:rsidRDefault="000073A9" w:rsidP="00484CB3">
      <w:pPr>
        <w:numPr>
          <w:ilvl w:val="0"/>
          <w:numId w:val="5"/>
        </w:numPr>
        <w:tabs>
          <w:tab w:val="left" w:pos="426"/>
        </w:tabs>
        <w:ind w:left="113" w:right="113" w:firstLine="340"/>
        <w:jc w:val="both"/>
      </w:pPr>
      <w:r>
        <w:t>п</w:t>
      </w:r>
      <w:r w:rsidRPr="00F55C38">
        <w:t>риближение цены на продукцию «ТАКФ» к цена</w:t>
      </w:r>
      <w:r>
        <w:t>м, реально сложившимся на рынке;</w:t>
      </w:r>
      <w:r w:rsidRPr="00F55C38">
        <w:t xml:space="preserve"> </w:t>
      </w:r>
    </w:p>
    <w:p w:rsidR="000073A9" w:rsidRPr="00F55C38" w:rsidRDefault="000073A9" w:rsidP="00484CB3">
      <w:pPr>
        <w:numPr>
          <w:ilvl w:val="0"/>
          <w:numId w:val="6"/>
        </w:numPr>
        <w:ind w:left="113" w:right="113" w:firstLine="340"/>
        <w:jc w:val="both"/>
      </w:pPr>
      <w:r>
        <w:t>б</w:t>
      </w:r>
      <w:r w:rsidRPr="00F55C38">
        <w:t>ыстрый вы</w:t>
      </w:r>
      <w:r>
        <w:t>вод новых современных продуктов;</w:t>
      </w:r>
    </w:p>
    <w:p w:rsidR="000073A9" w:rsidRPr="00F55C38" w:rsidRDefault="000073A9" w:rsidP="00484CB3">
      <w:pPr>
        <w:numPr>
          <w:ilvl w:val="0"/>
          <w:numId w:val="6"/>
        </w:numPr>
        <w:ind w:left="113" w:right="113" w:firstLine="340"/>
        <w:jc w:val="both"/>
      </w:pPr>
      <w:r>
        <w:t>п</w:t>
      </w:r>
      <w:r w:rsidRPr="00F55C38">
        <w:t>редоставление покупателям аналогичных с другими</w:t>
      </w:r>
      <w:r>
        <w:t xml:space="preserve"> производителями условий продаж;</w:t>
      </w:r>
    </w:p>
    <w:p w:rsidR="000073A9" w:rsidRPr="00F55C38" w:rsidRDefault="000073A9" w:rsidP="00484CB3">
      <w:pPr>
        <w:numPr>
          <w:ilvl w:val="0"/>
          <w:numId w:val="6"/>
        </w:numPr>
        <w:tabs>
          <w:tab w:val="left" w:pos="284"/>
        </w:tabs>
        <w:ind w:left="113" w:right="113" w:firstLine="340"/>
        <w:jc w:val="both"/>
      </w:pPr>
      <w:r>
        <w:t>у</w:t>
      </w:r>
      <w:r w:rsidRPr="00F55C38">
        <w:t>силение развития новых каналов продаж, работа с сетевыми компаниями федерального и местного уровня.</w:t>
      </w:r>
    </w:p>
    <w:p w:rsidR="000073A9" w:rsidRPr="00F55C38" w:rsidRDefault="000073A9" w:rsidP="00484CB3">
      <w:pPr>
        <w:pStyle w:val="a6"/>
        <w:ind w:left="113" w:right="113" w:firstLine="340"/>
        <w:rPr>
          <w:sz w:val="24"/>
          <w:szCs w:val="24"/>
        </w:rPr>
      </w:pPr>
    </w:p>
    <w:p w:rsidR="000073A9" w:rsidRPr="00F55C38" w:rsidRDefault="000073A9" w:rsidP="00484CB3">
      <w:pPr>
        <w:ind w:left="200"/>
        <w:jc w:val="both"/>
        <w:rPr>
          <w:b/>
          <w:bCs/>
          <w:i/>
          <w:iCs/>
        </w:rPr>
      </w:pPr>
      <w:r w:rsidRPr="00F55C38">
        <w:t>2. Риск изменения цен на основные виды сырья, и материалов связанный как с сезонным колебанием цен, так и общее повышение цен, вызванное падением курса рубля и глобальными экономическими изменениями</w:t>
      </w:r>
      <w:r>
        <w:t>.</w:t>
      </w:r>
      <w:r w:rsidRPr="00F55C38">
        <w:rPr>
          <w:rStyle w:val="af1"/>
          <w:bCs/>
          <w:iCs/>
        </w:rPr>
        <w:t xml:space="preserve"> </w:t>
      </w:r>
      <w:r>
        <w:rPr>
          <w:rStyle w:val="Subst"/>
          <w:bCs/>
          <w:iCs/>
        </w:rPr>
        <w:t xml:space="preserve"> </w:t>
      </w:r>
      <w:r w:rsidRPr="00F55C38">
        <w:rPr>
          <w:rStyle w:val="Subst"/>
          <w:b w:val="0"/>
          <w:bCs/>
          <w:i w:val="0"/>
          <w:iCs/>
        </w:rPr>
        <w:t xml:space="preserve">Сложности логистики и торговые ограничения ряда стран могут влиять на цену ввозимых в страну ресурсов для производства кондитерских изделий. </w:t>
      </w:r>
    </w:p>
    <w:p w:rsidR="000073A9" w:rsidRPr="00F55C38" w:rsidRDefault="000073A9" w:rsidP="00484CB3">
      <w:pPr>
        <w:pStyle w:val="a6"/>
        <w:ind w:left="113" w:right="113" w:firstLine="340"/>
        <w:rPr>
          <w:sz w:val="24"/>
          <w:szCs w:val="24"/>
        </w:rPr>
      </w:pP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F55C38" w:rsidRDefault="000073A9" w:rsidP="00484CB3">
      <w:pPr>
        <w:pStyle w:val="a6"/>
        <w:tabs>
          <w:tab w:val="left" w:pos="567"/>
          <w:tab w:val="left" w:pos="851"/>
        </w:tabs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Возможные последствия:</w:t>
      </w:r>
    </w:p>
    <w:p w:rsidR="000073A9" w:rsidRPr="00F55C38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снижение прибыли</w:t>
      </w:r>
      <w:r w:rsidRPr="00F55C38">
        <w:rPr>
          <w:i w:val="0"/>
          <w:sz w:val="24"/>
          <w:szCs w:val="24"/>
        </w:rPr>
        <w:t>, недостаток собственных средств.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Меры по снижению рисков:</w:t>
      </w:r>
    </w:p>
    <w:p w:rsidR="000073A9" w:rsidRPr="00F55C38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</w:t>
      </w:r>
      <w:r w:rsidRPr="00F55C38">
        <w:rPr>
          <w:i w:val="0"/>
          <w:sz w:val="24"/>
          <w:szCs w:val="24"/>
        </w:rPr>
        <w:t>тбор поставщиков с применением конкурсных процедур;</w:t>
      </w:r>
    </w:p>
    <w:p w:rsidR="000073A9" w:rsidRPr="00F55C38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к</w:t>
      </w:r>
      <w:r w:rsidRPr="00F55C38">
        <w:rPr>
          <w:i w:val="0"/>
          <w:sz w:val="24"/>
          <w:szCs w:val="24"/>
        </w:rPr>
        <w:t>онтрактация объемов закупок на основе прогноза колебаний рыночных цен;</w:t>
      </w:r>
    </w:p>
    <w:p w:rsidR="000073A9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</w:t>
      </w:r>
      <w:r w:rsidRPr="00F55C38">
        <w:rPr>
          <w:i w:val="0"/>
          <w:sz w:val="24"/>
          <w:szCs w:val="24"/>
        </w:rPr>
        <w:t xml:space="preserve">нижение цен на масштабах закупаемых </w:t>
      </w:r>
      <w:proofErr w:type="gramStart"/>
      <w:r w:rsidRPr="00F55C38">
        <w:rPr>
          <w:i w:val="0"/>
          <w:sz w:val="24"/>
          <w:szCs w:val="24"/>
        </w:rPr>
        <w:t>партий</w:t>
      </w:r>
      <w:proofErr w:type="gramEnd"/>
      <w:r w:rsidRPr="00F55C38">
        <w:rPr>
          <w:i w:val="0"/>
          <w:sz w:val="24"/>
          <w:szCs w:val="24"/>
        </w:rPr>
        <w:t xml:space="preserve">  в рамках законтр</w:t>
      </w:r>
      <w:r>
        <w:rPr>
          <w:i w:val="0"/>
          <w:sz w:val="24"/>
          <w:szCs w:val="24"/>
        </w:rPr>
        <w:t>актованных в рамках КБК объемов;</w:t>
      </w:r>
    </w:p>
    <w:p w:rsidR="000073A9" w:rsidRPr="00F55C38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оперативное изменение ассортимента выпускаемой продукции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б) Макроэкономические риски</w:t>
      </w:r>
    </w:p>
    <w:p w:rsidR="000073A9" w:rsidRPr="00C60887" w:rsidRDefault="000073A9" w:rsidP="00484CB3">
      <w:pPr>
        <w:pStyle w:val="a6"/>
        <w:ind w:left="113" w:right="113" w:firstLine="340"/>
        <w:rPr>
          <w:i w:val="0"/>
          <w:sz w:val="24"/>
          <w:szCs w:val="24"/>
          <w:highlight w:val="yellow"/>
        </w:rPr>
      </w:pPr>
    </w:p>
    <w:p w:rsidR="000073A9" w:rsidRPr="00F55C38" w:rsidRDefault="000073A9" w:rsidP="00484CB3">
      <w:pPr>
        <w:pStyle w:val="a6"/>
        <w:ind w:left="360" w:right="113" w:firstLine="0"/>
        <w:rPr>
          <w:sz w:val="24"/>
          <w:szCs w:val="24"/>
        </w:rPr>
      </w:pPr>
      <w:r w:rsidRPr="00F55C38">
        <w:rPr>
          <w:sz w:val="24"/>
          <w:szCs w:val="24"/>
        </w:rPr>
        <w:t>1. Риски, связанные с ростом курса валют по отношению к рублю;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Степень возможности наступления риска – высокая.</w:t>
      </w:r>
    </w:p>
    <w:p w:rsidR="000073A9" w:rsidRPr="00F55C38" w:rsidRDefault="000073A9" w:rsidP="00484CB3">
      <w:pPr>
        <w:pStyle w:val="a6"/>
        <w:tabs>
          <w:tab w:val="left" w:pos="567"/>
          <w:tab w:val="left" w:pos="851"/>
        </w:tabs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Возможные последствия:</w:t>
      </w:r>
    </w:p>
    <w:p w:rsidR="000073A9" w:rsidRPr="00F55C38" w:rsidRDefault="000073A9" w:rsidP="00484CB3">
      <w:pPr>
        <w:pStyle w:val="a6"/>
        <w:numPr>
          <w:ilvl w:val="0"/>
          <w:numId w:val="7"/>
        </w:numPr>
        <w:ind w:left="113" w:right="113" w:firstLine="340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Снижение прибыли</w:t>
      </w:r>
      <w:r w:rsidRPr="00F55C38">
        <w:rPr>
          <w:i w:val="0"/>
          <w:sz w:val="24"/>
          <w:szCs w:val="24"/>
        </w:rPr>
        <w:t>, недостаток собственных средств.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Меры по снижению рисков:</w:t>
      </w:r>
    </w:p>
    <w:p w:rsidR="000073A9" w:rsidRPr="00F55C38" w:rsidRDefault="000073A9" w:rsidP="00484CB3">
      <w:pPr>
        <w:pStyle w:val="a6"/>
        <w:numPr>
          <w:ilvl w:val="0"/>
          <w:numId w:val="5"/>
        </w:numPr>
        <w:ind w:right="113" w:hanging="294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Консервативный подход к формированию бюджета Общества</w:t>
      </w:r>
    </w:p>
    <w:p w:rsidR="000073A9" w:rsidRPr="00C60887" w:rsidRDefault="000073A9" w:rsidP="00484CB3">
      <w:pPr>
        <w:pStyle w:val="a6"/>
        <w:ind w:left="453" w:right="113" w:firstLine="0"/>
        <w:rPr>
          <w:i w:val="0"/>
          <w:sz w:val="24"/>
          <w:szCs w:val="24"/>
          <w:highlight w:val="yellow"/>
        </w:rPr>
      </w:pPr>
    </w:p>
    <w:p w:rsidR="000073A9" w:rsidRPr="00F55C38" w:rsidRDefault="000073A9" w:rsidP="00484CB3">
      <w:pPr>
        <w:pStyle w:val="a6"/>
        <w:ind w:left="360" w:right="113" w:firstLine="0"/>
        <w:rPr>
          <w:sz w:val="24"/>
          <w:szCs w:val="24"/>
        </w:rPr>
      </w:pPr>
      <w:r w:rsidRPr="00F55C38">
        <w:rPr>
          <w:sz w:val="24"/>
          <w:szCs w:val="24"/>
        </w:rPr>
        <w:t>2. Риски, связанные с несовершенством системы налогообложения, нестабильностью ситуации на финансовых и товарных рынках, инфляции, изменения банковских процентов.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 xml:space="preserve"> </w:t>
      </w:r>
    </w:p>
    <w:p w:rsidR="000073A9" w:rsidRDefault="000073A9" w:rsidP="00484CB3">
      <w:pPr>
        <w:ind w:left="200"/>
        <w:jc w:val="both"/>
        <w:rPr>
          <w:i/>
        </w:rPr>
      </w:pPr>
      <w:r w:rsidRPr="00F55C38">
        <w:rPr>
          <w:i/>
        </w:rPr>
        <w:t xml:space="preserve">Степень возможности наступления риска – средняя.  </w:t>
      </w:r>
    </w:p>
    <w:p w:rsidR="000073A9" w:rsidRDefault="000073A9" w:rsidP="00484CB3">
      <w:pPr>
        <w:ind w:left="200" w:firstLine="253"/>
        <w:jc w:val="both"/>
      </w:pPr>
      <w:r w:rsidRPr="002F6E6E">
        <w:rPr>
          <w:rStyle w:val="Subst"/>
          <w:b w:val="0"/>
          <w:bCs/>
          <w:i w:val="0"/>
          <w:iCs/>
        </w:rPr>
        <w:t>Эмитент в своей деятельности не подвержен рискам изменения процентных ставок, в связи с тем, что общество  не имеет задолженности по кредитам и ссудам.</w:t>
      </w:r>
      <w:r w:rsidRPr="002F6E6E">
        <w:rPr>
          <w:rStyle w:val="Subst"/>
          <w:b w:val="0"/>
          <w:bCs/>
          <w:i w:val="0"/>
          <w:iCs/>
        </w:rPr>
        <w:br/>
        <w:t xml:space="preserve"> Эмитент имеет валютные </w:t>
      </w:r>
      <w:proofErr w:type="gramStart"/>
      <w:r w:rsidRPr="002F6E6E">
        <w:rPr>
          <w:rStyle w:val="Subst"/>
          <w:b w:val="0"/>
          <w:bCs/>
          <w:i w:val="0"/>
          <w:iCs/>
        </w:rPr>
        <w:t>риски</w:t>
      </w:r>
      <w:proofErr w:type="gramEnd"/>
      <w:r w:rsidRPr="002F6E6E">
        <w:rPr>
          <w:rStyle w:val="Subst"/>
          <w:b w:val="0"/>
          <w:bCs/>
          <w:i w:val="0"/>
          <w:iCs/>
        </w:rPr>
        <w:t xml:space="preserve"> связанные с изменением курса рубля к иностранным валютам, в связи с тем что часть обязательств выражена в иностранной валюте. Существенным образом на платежеспособности и финансовой устойчивости это не отразится.</w:t>
      </w:r>
      <w:r w:rsidRPr="002F6E6E">
        <w:rPr>
          <w:rStyle w:val="Subst"/>
          <w:b w:val="0"/>
          <w:bCs/>
          <w:i w:val="0"/>
          <w:iCs/>
        </w:rPr>
        <w:br/>
        <w:t xml:space="preserve"> ОАО «Кондитерская фирма «ТАКФ» не эмитирует долговые ценные бумаги. Таким образом, рисков связанных с воздействием инфляции на выплаты по ценным бумагам нет</w:t>
      </w:r>
      <w:r w:rsidRPr="00484CB3">
        <w:rPr>
          <w:rStyle w:val="Subst"/>
          <w:b w:val="0"/>
          <w:bCs/>
          <w:iCs/>
        </w:rPr>
        <w:t xml:space="preserve">. </w:t>
      </w:r>
    </w:p>
    <w:p w:rsidR="000073A9" w:rsidRPr="00F55C38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0073A9" w:rsidRPr="00F55C38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0073A9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 xml:space="preserve">в) Правовые риски </w:t>
      </w:r>
    </w:p>
    <w:p w:rsidR="00EA107F" w:rsidRDefault="00EA107F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</w:p>
    <w:p w:rsidR="00EA107F" w:rsidRPr="00EA107F" w:rsidRDefault="00EA107F" w:rsidP="00EA107F">
      <w:pPr>
        <w:ind w:firstLine="709"/>
        <w:jc w:val="both"/>
        <w:rPr>
          <w:rStyle w:val="Subst"/>
          <w:b w:val="0"/>
          <w:i w:val="0"/>
        </w:rPr>
      </w:pPr>
      <w:r w:rsidRPr="00EA107F">
        <w:rPr>
          <w:rStyle w:val="Subst"/>
          <w:b w:val="0"/>
          <w:bCs/>
          <w:i w:val="0"/>
          <w:iCs/>
        </w:rPr>
        <w:t xml:space="preserve">Правовые риски Общества, связанные с изменением валютного, налогового, таможенного и лицензионного законодательства, теоретически присутствуют, но являются незначительными. </w:t>
      </w:r>
    </w:p>
    <w:p w:rsidR="00EA107F" w:rsidRPr="00EA107F" w:rsidRDefault="00EA107F" w:rsidP="00EA107F">
      <w:pPr>
        <w:ind w:firstLine="709"/>
        <w:jc w:val="both"/>
        <w:rPr>
          <w:rStyle w:val="Subst"/>
          <w:b w:val="0"/>
          <w:bCs/>
          <w:i w:val="0"/>
          <w:iCs/>
        </w:rPr>
      </w:pPr>
      <w:r w:rsidRPr="00EA107F">
        <w:rPr>
          <w:rStyle w:val="Subst"/>
          <w:b w:val="0"/>
          <w:bCs/>
          <w:i w:val="0"/>
          <w:iCs/>
        </w:rPr>
        <w:t>Общество  строит свою деятельность на четком соответствии требованиям законодательства, отслеживает и своевременно реагирует на изменения в них, а также стремится к конструктивному диалогу с регулирующими и контролирующими органами в вопросах интерпретации норм законодательства.</w:t>
      </w:r>
    </w:p>
    <w:p w:rsidR="00EA107F" w:rsidRPr="00EA107F" w:rsidRDefault="00EA107F" w:rsidP="00EA107F">
      <w:pPr>
        <w:ind w:firstLine="709"/>
        <w:jc w:val="both"/>
        <w:rPr>
          <w:rStyle w:val="Subst"/>
          <w:b w:val="0"/>
          <w:bCs/>
          <w:i w:val="0"/>
          <w:iCs/>
        </w:rPr>
      </w:pPr>
      <w:r w:rsidRPr="00EA107F">
        <w:rPr>
          <w:rStyle w:val="Subst"/>
          <w:b w:val="0"/>
          <w:bCs/>
          <w:i w:val="0"/>
          <w:iCs/>
        </w:rPr>
        <w:lastRenderedPageBreak/>
        <w:t xml:space="preserve">Существуют риски </w:t>
      </w:r>
      <w:proofErr w:type="spellStart"/>
      <w:r w:rsidRPr="00EA107F">
        <w:rPr>
          <w:rStyle w:val="Subst"/>
          <w:b w:val="0"/>
          <w:bCs/>
          <w:i w:val="0"/>
          <w:iCs/>
        </w:rPr>
        <w:t>невозврата</w:t>
      </w:r>
      <w:proofErr w:type="spellEnd"/>
      <w:r w:rsidRPr="00EA107F">
        <w:rPr>
          <w:rStyle w:val="Subst"/>
          <w:b w:val="0"/>
          <w:bCs/>
          <w:i w:val="0"/>
          <w:iCs/>
        </w:rPr>
        <w:t xml:space="preserve"> дебиторской задолженности контрагентами-покупателями, с которыми заключены  договоры поставки с предоставлением им отсрочки платежа за поставленные кондитерские изделия.</w:t>
      </w:r>
    </w:p>
    <w:p w:rsidR="00EA107F" w:rsidRPr="00EA107F" w:rsidRDefault="00EA107F" w:rsidP="00EA107F">
      <w:pPr>
        <w:ind w:firstLine="709"/>
        <w:jc w:val="both"/>
        <w:rPr>
          <w:rStyle w:val="Subst"/>
          <w:b w:val="0"/>
          <w:bCs/>
          <w:i w:val="0"/>
          <w:iCs/>
        </w:rPr>
      </w:pPr>
      <w:r w:rsidRPr="00EA107F">
        <w:rPr>
          <w:rStyle w:val="Subst"/>
          <w:b w:val="0"/>
          <w:bCs/>
          <w:i w:val="0"/>
          <w:iCs/>
        </w:rPr>
        <w:t>Также существуют риски предъявления претензий налоговыми органами при получении товаров (услуг) от поставщиков, признанных впоследствии недобросовестными налогоплательщиками.</w:t>
      </w:r>
    </w:p>
    <w:p w:rsidR="00EA107F" w:rsidRPr="00EA107F" w:rsidRDefault="00EA107F" w:rsidP="00EA107F">
      <w:pPr>
        <w:ind w:firstLine="709"/>
        <w:jc w:val="both"/>
        <w:rPr>
          <w:rStyle w:val="Subst"/>
          <w:b w:val="0"/>
          <w:bCs/>
          <w:i w:val="0"/>
          <w:iCs/>
        </w:rPr>
      </w:pPr>
      <w:r w:rsidRPr="00EA107F">
        <w:rPr>
          <w:rStyle w:val="Subst"/>
          <w:b w:val="0"/>
          <w:bCs/>
          <w:i w:val="0"/>
          <w:iCs/>
        </w:rPr>
        <w:t>Риски, связанные с невозможностью продления лицензий на ведение определенных видов деятельности, а также связанные с ответственностью по долгам третьих лиц, текущими судебными процессами, возможностью потери потребителей, на оборот с которыми приходится не менее чем 10 процентов общей выручки от продажи продукции, - отсутствуют.</w:t>
      </w:r>
    </w:p>
    <w:p w:rsidR="00EA107F" w:rsidRPr="00EA107F" w:rsidRDefault="00EA107F" w:rsidP="00EA107F">
      <w:pPr>
        <w:ind w:firstLine="709"/>
        <w:jc w:val="both"/>
        <w:rPr>
          <w:rStyle w:val="Subst"/>
          <w:b w:val="0"/>
          <w:bCs/>
          <w:i w:val="0"/>
          <w:iCs/>
        </w:rPr>
      </w:pPr>
      <w:proofErr w:type="gramStart"/>
      <w:r w:rsidRPr="00EA107F">
        <w:rPr>
          <w:rStyle w:val="Subst"/>
          <w:b w:val="0"/>
          <w:bCs/>
          <w:i w:val="0"/>
          <w:iCs/>
        </w:rPr>
        <w:t>Общество не участвует в судебных процессах, которые могут существенно повлиять на его деятельность, поэтому риски, связанные с изменением судебной практики по вопросам, связанным с деятельностью Общества (в том числе по вопросам лицензирования), которые могут негативно сказаться на результатах его деятельности, а также на результатах текущих судебных процессов, в которых участвует Общество, незначительны.</w:t>
      </w:r>
      <w:proofErr w:type="gramEnd"/>
    </w:p>
    <w:p w:rsidR="000073A9" w:rsidRPr="00EA107F" w:rsidRDefault="00EA107F" w:rsidP="00EA107F">
      <w:pPr>
        <w:ind w:firstLine="709"/>
        <w:jc w:val="both"/>
        <w:rPr>
          <w:rFonts w:ascii="Calibri" w:hAnsi="Calibri"/>
          <w:b/>
          <w:bCs/>
          <w:i/>
          <w:iCs/>
          <w:color w:val="000000"/>
        </w:rPr>
      </w:pPr>
      <w:r w:rsidRPr="00EA107F">
        <w:rPr>
          <w:rStyle w:val="Subst"/>
          <w:b w:val="0"/>
          <w:bCs/>
          <w:i w:val="0"/>
          <w:iCs/>
        </w:rPr>
        <w:t xml:space="preserve">Все эти риски </w:t>
      </w:r>
      <w:proofErr w:type="spellStart"/>
      <w:r w:rsidRPr="00EA107F">
        <w:rPr>
          <w:rStyle w:val="Subst"/>
          <w:b w:val="0"/>
          <w:bCs/>
          <w:i w:val="0"/>
          <w:iCs/>
        </w:rPr>
        <w:t>слабопредсказуемы</w:t>
      </w:r>
      <w:proofErr w:type="spellEnd"/>
      <w:r w:rsidRPr="00EA107F">
        <w:rPr>
          <w:rStyle w:val="Subst"/>
          <w:b w:val="0"/>
          <w:bCs/>
          <w:i w:val="0"/>
          <w:iCs/>
        </w:rPr>
        <w:t xml:space="preserve">, при этом большинство ситуаций, которые могут возникнуть, находятся вне контроля Общества. Общество, тем не менее, предполагает, что обязательства, в том числе по ценным бумагам, будут исполнены. </w:t>
      </w:r>
    </w:p>
    <w:p w:rsidR="000073A9" w:rsidRPr="00F55C38" w:rsidRDefault="000073A9" w:rsidP="00EA107F">
      <w:pPr>
        <w:ind w:left="113" w:right="113" w:firstLine="340"/>
      </w:pPr>
    </w:p>
    <w:p w:rsidR="000073A9" w:rsidRPr="00F55C38" w:rsidRDefault="000073A9" w:rsidP="000073A9">
      <w:pPr>
        <w:pStyle w:val="a6"/>
        <w:ind w:left="113" w:right="113" w:firstLine="340"/>
        <w:jc w:val="left"/>
        <w:rPr>
          <w:i w:val="0"/>
          <w:sz w:val="24"/>
          <w:szCs w:val="24"/>
        </w:rPr>
      </w:pPr>
      <w:r w:rsidRPr="00F55C38">
        <w:rPr>
          <w:i w:val="0"/>
          <w:sz w:val="24"/>
          <w:szCs w:val="24"/>
        </w:rPr>
        <w:t>г)  Риски, связанные с  операционной деятельностью предприятия:</w:t>
      </w:r>
    </w:p>
    <w:p w:rsidR="000073A9" w:rsidRPr="00F55C38" w:rsidRDefault="000073A9" w:rsidP="00484CB3">
      <w:pPr>
        <w:pStyle w:val="a6"/>
        <w:ind w:left="113" w:right="113" w:firstLine="340"/>
        <w:rPr>
          <w:i w:val="0"/>
          <w:sz w:val="24"/>
          <w:szCs w:val="24"/>
        </w:rPr>
      </w:pPr>
    </w:p>
    <w:p w:rsidR="000073A9" w:rsidRPr="00F55C38" w:rsidRDefault="000073A9" w:rsidP="00484CB3">
      <w:pPr>
        <w:numPr>
          <w:ilvl w:val="0"/>
          <w:numId w:val="9"/>
        </w:numPr>
        <w:ind w:left="113" w:right="113" w:firstLine="340"/>
        <w:jc w:val="both"/>
      </w:pPr>
      <w:r>
        <w:t>в</w:t>
      </w:r>
      <w:r w:rsidRPr="00F55C38">
        <w:t>ысокая степень изношенности и морального старения оборудования  может привести к срыву выполнения запланированных объемов производства;</w:t>
      </w:r>
      <w:r>
        <w:t xml:space="preserve"> Риск является контролируемым. Эмитент имеет штат квалифицированных сотрудников технической службы. Идет постоянная работа по техническому перевооружению Общества;</w:t>
      </w:r>
    </w:p>
    <w:p w:rsidR="000073A9" w:rsidRPr="002F6E6E" w:rsidRDefault="000073A9" w:rsidP="00484CB3">
      <w:pPr>
        <w:numPr>
          <w:ilvl w:val="0"/>
          <w:numId w:val="9"/>
        </w:numPr>
        <w:ind w:left="113" w:right="113" w:firstLine="340"/>
        <w:jc w:val="both"/>
        <w:rPr>
          <w:rStyle w:val="Subst"/>
        </w:rPr>
      </w:pPr>
      <w:r>
        <w:rPr>
          <w:rStyle w:val="Subst"/>
          <w:b w:val="0"/>
          <w:bCs/>
          <w:i w:val="0"/>
          <w:iCs/>
        </w:rPr>
        <w:t>р</w:t>
      </w:r>
      <w:r w:rsidRPr="002F6E6E">
        <w:rPr>
          <w:rStyle w:val="Subst"/>
          <w:b w:val="0"/>
          <w:bCs/>
          <w:i w:val="0"/>
          <w:iCs/>
        </w:rPr>
        <w:t xml:space="preserve">иски </w:t>
      </w:r>
      <w:proofErr w:type="spellStart"/>
      <w:r w:rsidRPr="002F6E6E">
        <w:rPr>
          <w:rStyle w:val="Subst"/>
          <w:b w:val="0"/>
          <w:bCs/>
          <w:i w:val="0"/>
          <w:iCs/>
        </w:rPr>
        <w:t>невозврата</w:t>
      </w:r>
      <w:proofErr w:type="spellEnd"/>
      <w:r w:rsidRPr="002F6E6E">
        <w:rPr>
          <w:rStyle w:val="Subst"/>
          <w:b w:val="0"/>
          <w:bCs/>
          <w:i w:val="0"/>
          <w:iCs/>
        </w:rPr>
        <w:t xml:space="preserve"> дебиторской задолженности контрагентами-покупателями, с которыми заключены  договоры поставки с предоставлением им отсрочки платежа за поставленные кондитерские изделия. Эмитент считает эти риски контролируемыми, так как у эмитента создана система мониторинга и контроля дебиторской </w:t>
      </w:r>
      <w:r>
        <w:rPr>
          <w:rStyle w:val="Subst"/>
          <w:b w:val="0"/>
          <w:bCs/>
          <w:i w:val="0"/>
          <w:iCs/>
        </w:rPr>
        <w:t>задолженности;</w:t>
      </w:r>
    </w:p>
    <w:p w:rsidR="000073A9" w:rsidRPr="002F6E6E" w:rsidRDefault="000073A9" w:rsidP="00484CB3">
      <w:pPr>
        <w:numPr>
          <w:ilvl w:val="0"/>
          <w:numId w:val="9"/>
        </w:numPr>
        <w:ind w:left="113" w:right="113" w:firstLine="340"/>
        <w:jc w:val="both"/>
        <w:rPr>
          <w:rStyle w:val="Subst"/>
        </w:rPr>
      </w:pPr>
      <w:r w:rsidRPr="002F6E6E">
        <w:rPr>
          <w:rStyle w:val="Subst"/>
          <w:b w:val="0"/>
          <w:bCs/>
          <w:i w:val="0"/>
          <w:iCs/>
        </w:rPr>
        <w:t xml:space="preserve">риски предъявления претензий налоговыми органами при получении товаров (услуг) от поставщиков, признанных впоследствии недобросовестными налогоплательщиками. Эмитент считает риски контролируемыми, ввиду построения системы мониторинга и отбора поставщиков и подрядчиков </w:t>
      </w:r>
      <w:r>
        <w:rPr>
          <w:rStyle w:val="Subst"/>
          <w:b w:val="0"/>
          <w:bCs/>
          <w:i w:val="0"/>
          <w:iCs/>
        </w:rPr>
        <w:t>на стадии заключения договоров;</w:t>
      </w:r>
    </w:p>
    <w:p w:rsidR="005F6C43" w:rsidRPr="000073A9" w:rsidRDefault="000073A9" w:rsidP="00484CB3">
      <w:pPr>
        <w:numPr>
          <w:ilvl w:val="0"/>
          <w:numId w:val="9"/>
        </w:numPr>
        <w:ind w:left="113" w:right="113" w:firstLine="340"/>
        <w:jc w:val="both"/>
        <w:rPr>
          <w:b/>
          <w:i/>
        </w:rPr>
      </w:pPr>
      <w:r w:rsidRPr="002F6E6E">
        <w:rPr>
          <w:rStyle w:val="Subst"/>
          <w:b w:val="0"/>
          <w:bCs/>
          <w:i w:val="0"/>
          <w:iCs/>
        </w:rPr>
        <w:t>Риски, связанные с невозможностью продления лицензий на ведение определенных видов деятельности, а также связанные с ответственностью по долгам третьих лиц, текущими судебными процессами, возможностью потери потребителей, на оборот с которыми приходится не менее чем 10 процентов общей выручки от продажи продукции,  - отсутствуют.</w:t>
      </w:r>
      <w:r w:rsidRPr="002F6E6E">
        <w:rPr>
          <w:rStyle w:val="Subst"/>
          <w:b w:val="0"/>
          <w:bCs/>
          <w:i w:val="0"/>
          <w:iCs/>
        </w:rPr>
        <w:br/>
      </w:r>
    </w:p>
    <w:p w:rsidR="000073A9" w:rsidRPr="00E04707" w:rsidRDefault="000073A9" w:rsidP="00DB4D17">
      <w:pPr>
        <w:pStyle w:val="a6"/>
        <w:ind w:right="113" w:firstLine="0"/>
        <w:jc w:val="left"/>
        <w:rPr>
          <w:i w:val="0"/>
          <w:sz w:val="22"/>
          <w:szCs w:val="22"/>
        </w:rPr>
      </w:pPr>
    </w:p>
    <w:p w:rsidR="00DB4D17" w:rsidRPr="003E1D95" w:rsidRDefault="00EB2708" w:rsidP="00DB4D17">
      <w:pPr>
        <w:ind w:left="113" w:right="113" w:firstLine="340"/>
        <w:rPr>
          <w:b/>
          <w:i/>
        </w:rPr>
      </w:pPr>
      <w:r w:rsidRPr="003E1D95">
        <w:rPr>
          <w:b/>
          <w:i/>
          <w:sz w:val="22"/>
          <w:szCs w:val="22"/>
        </w:rPr>
        <w:t>1</w:t>
      </w:r>
      <w:r w:rsidR="00B5030B" w:rsidRPr="003E1D95">
        <w:rPr>
          <w:b/>
          <w:i/>
          <w:sz w:val="22"/>
          <w:szCs w:val="22"/>
        </w:rPr>
        <w:t>2</w:t>
      </w:r>
      <w:r w:rsidRPr="003E1D95">
        <w:rPr>
          <w:b/>
          <w:i/>
          <w:sz w:val="22"/>
          <w:szCs w:val="22"/>
        </w:rPr>
        <w:t>.</w:t>
      </w:r>
      <w:r w:rsidR="00891BAD" w:rsidRPr="003E1D95">
        <w:rPr>
          <w:b/>
          <w:i/>
          <w:sz w:val="22"/>
          <w:szCs w:val="22"/>
        </w:rPr>
        <w:t xml:space="preserve"> </w:t>
      </w:r>
      <w:r w:rsidRPr="003E1D95">
        <w:rPr>
          <w:b/>
          <w:i/>
        </w:rPr>
        <w:t>Перечень совершенных обществом 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с указанием по каждой сделке ее существенных условий и органа управления общества, принявшего решение о ее одобрении</w:t>
      </w:r>
      <w:r w:rsidR="00DB4D17" w:rsidRPr="003E1D95">
        <w:rPr>
          <w:b/>
          <w:i/>
        </w:rPr>
        <w:t>.</w:t>
      </w:r>
    </w:p>
    <w:p w:rsidR="008C2B84" w:rsidRPr="003E1D95" w:rsidRDefault="008C2B84" w:rsidP="00DB4D17">
      <w:pPr>
        <w:ind w:left="113" w:right="113" w:firstLine="340"/>
        <w:rPr>
          <w:b/>
          <w:i/>
        </w:rPr>
      </w:pPr>
    </w:p>
    <w:p w:rsidR="00D41CE0" w:rsidRPr="008C2B84" w:rsidRDefault="008C2B84" w:rsidP="008C2B84">
      <w:pPr>
        <w:ind w:left="113" w:right="113" w:firstLine="340"/>
        <w:jc w:val="both"/>
        <w:rPr>
          <w:b/>
          <w:i/>
        </w:rPr>
      </w:pPr>
      <w:r w:rsidRPr="003E1D95">
        <w:t xml:space="preserve"> </w:t>
      </w:r>
      <w:r w:rsidR="00945BC4" w:rsidRPr="003E1D95">
        <w:t xml:space="preserve">  </w:t>
      </w:r>
      <w:r w:rsidRPr="003E1D95">
        <w:t>В отчетном году сделок, признаваемых крупными сделками, а также иных сделок, на совершение которых в соответствии с Уставом Общества распространяется порядок одобрения крупных сделок, не совершалось.</w:t>
      </w:r>
    </w:p>
    <w:p w:rsidR="007B20BC" w:rsidRDefault="007B20BC" w:rsidP="007B20BC">
      <w:pPr>
        <w:ind w:left="113" w:right="113" w:firstLine="340"/>
        <w:jc w:val="both"/>
        <w:rPr>
          <w:b/>
          <w:i/>
          <w:sz w:val="22"/>
          <w:szCs w:val="22"/>
        </w:rPr>
      </w:pPr>
    </w:p>
    <w:p w:rsidR="00DC2BF2" w:rsidRPr="00A27A61" w:rsidRDefault="00DC2BF2" w:rsidP="00CC3E52">
      <w:pPr>
        <w:ind w:right="113"/>
        <w:rPr>
          <w:b/>
          <w:i/>
          <w:sz w:val="22"/>
          <w:szCs w:val="22"/>
        </w:rPr>
      </w:pPr>
    </w:p>
    <w:p w:rsidR="00EB2708" w:rsidRPr="00A27A61" w:rsidRDefault="00831D2B" w:rsidP="00E879A9">
      <w:pPr>
        <w:ind w:left="113" w:right="113" w:firstLine="340"/>
        <w:jc w:val="center"/>
        <w:rPr>
          <w:b/>
          <w:i/>
        </w:rPr>
      </w:pPr>
      <w:r w:rsidRPr="00A27A61">
        <w:rPr>
          <w:b/>
          <w:i/>
        </w:rPr>
        <w:t>1</w:t>
      </w:r>
      <w:r w:rsidR="00B5030B" w:rsidRPr="00A27A61">
        <w:rPr>
          <w:b/>
          <w:i/>
        </w:rPr>
        <w:t>3</w:t>
      </w:r>
      <w:r w:rsidR="00EB2708" w:rsidRPr="00A27A61">
        <w:rPr>
          <w:b/>
          <w:i/>
        </w:rPr>
        <w:t>. Перечень совершенных обществом в отчетном году сделок, признаваемых сделками, в совершении которых имеется заинтересованность, с указанием по каждой сделке заинтересованного лица (лиц), существенных условий и органа управления общества, принявшего решение о ее одобрении.</w:t>
      </w:r>
    </w:p>
    <w:p w:rsidR="008F309C" w:rsidRPr="00A27A61" w:rsidRDefault="008F309C" w:rsidP="008F309C">
      <w:pPr>
        <w:autoSpaceDE w:val="0"/>
        <w:autoSpaceDN w:val="0"/>
        <w:adjustRightInd w:val="0"/>
        <w:jc w:val="both"/>
        <w:rPr>
          <w:rFonts w:ascii="Times" w:hAnsi="Times" w:cs="Times"/>
          <w:sz w:val="22"/>
          <w:szCs w:val="22"/>
        </w:rPr>
      </w:pPr>
    </w:p>
    <w:p w:rsidR="00EF37DD" w:rsidRDefault="00EF37DD" w:rsidP="00EF37DD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</w:rPr>
      </w:pPr>
      <w:r w:rsidRPr="00EF37DD">
        <w:rPr>
          <w:rFonts w:ascii="Times" w:hAnsi="Times" w:cs="Times"/>
        </w:rPr>
        <w:t xml:space="preserve"> </w:t>
      </w:r>
      <w:r w:rsidRPr="002E4AD5">
        <w:rPr>
          <w:rFonts w:ascii="Times" w:hAnsi="Times" w:cs="Times"/>
        </w:rPr>
        <w:t>В отчетном периоде Открытым акционерным обществом «Кондитерская фирма «ТАКФ»</w:t>
      </w:r>
      <w:r>
        <w:rPr>
          <w:rFonts w:ascii="Times" w:hAnsi="Times" w:cs="Times"/>
        </w:rPr>
        <w:br/>
      </w:r>
      <w:r w:rsidRPr="002E4AD5">
        <w:rPr>
          <w:rFonts w:ascii="Times" w:hAnsi="Times" w:cs="Times"/>
        </w:rPr>
        <w:t xml:space="preserve"> (далее по тексту – Общество) совершено </w:t>
      </w:r>
      <w:r w:rsidRPr="008A2B87">
        <w:rPr>
          <w:rFonts w:ascii="Times" w:hAnsi="Times" w:cs="Times"/>
        </w:rPr>
        <w:t>20 сделок</w:t>
      </w:r>
      <w:r w:rsidRPr="00F25E14">
        <w:rPr>
          <w:rFonts w:ascii="Times" w:hAnsi="Times" w:cs="Times"/>
        </w:rPr>
        <w:t>,</w:t>
      </w:r>
      <w:r w:rsidRPr="002E4AD5">
        <w:rPr>
          <w:rFonts w:ascii="Times" w:hAnsi="Times" w:cs="Times"/>
        </w:rPr>
        <w:t xml:space="preserve"> признаваемых в соответствии с Федеральным </w:t>
      </w:r>
      <w:hyperlink r:id="rId9" w:history="1">
        <w:r w:rsidRPr="002E4AD5">
          <w:rPr>
            <w:rFonts w:ascii="Times" w:hAnsi="Times" w:cs="Times"/>
          </w:rPr>
          <w:t>законом</w:t>
        </w:r>
      </w:hyperlink>
      <w:r w:rsidRPr="002E4AD5">
        <w:rPr>
          <w:rFonts w:ascii="Times" w:hAnsi="Times" w:cs="Times"/>
        </w:rPr>
        <w:t xml:space="preserve"> «Об акционерных обществах» сделками, в совершении которых имелась заинтересованность.</w:t>
      </w:r>
    </w:p>
    <w:p w:rsidR="00EF37DD" w:rsidRPr="002E4AD5" w:rsidRDefault="00EF37DD" w:rsidP="00EF37DD">
      <w:pPr>
        <w:autoSpaceDE w:val="0"/>
        <w:autoSpaceDN w:val="0"/>
        <w:adjustRightInd w:val="0"/>
        <w:ind w:firstLine="708"/>
        <w:jc w:val="both"/>
        <w:rPr>
          <w:rFonts w:ascii="Times" w:hAnsi="Times" w:cs="Times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color w:val="0070C0"/>
          <w:u w:val="single"/>
        </w:rPr>
      </w:pPr>
      <w:r w:rsidRPr="000139FE">
        <w:rPr>
          <w:rFonts w:ascii="Times" w:hAnsi="Times" w:cs="Times"/>
        </w:rPr>
        <w:t xml:space="preserve">1. </w:t>
      </w:r>
      <w:r>
        <w:rPr>
          <w:rFonts w:ascii="Times" w:hAnsi="Times" w:cs="Times"/>
        </w:rPr>
        <w:t xml:space="preserve"> </w:t>
      </w:r>
      <w:r w:rsidRPr="000139FE">
        <w:rPr>
          <w:rFonts w:ascii="Times" w:hAnsi="Times" w:cs="Times"/>
        </w:rPr>
        <w:t xml:space="preserve">Договор на поставку от 01.01.2022 г. № </w:t>
      </w:r>
      <w:r w:rsidRPr="000139FE">
        <w:rPr>
          <w:rFonts w:ascii="Times" w:hAnsi="Times" w:cs="Times"/>
          <w:u w:val="single"/>
        </w:rPr>
        <w:t>22-159/05</w:t>
      </w:r>
      <w:r w:rsidRPr="000139FE">
        <w:rPr>
          <w:rFonts w:ascii="Times" w:hAnsi="Times" w:cs="Times"/>
        </w:rPr>
        <w:t xml:space="preserve">, между ОАО «ТАКФ» (Заказчик) </w:t>
      </w:r>
      <w:proofErr w:type="gramStart"/>
      <w:r w:rsidRPr="000139FE">
        <w:rPr>
          <w:rFonts w:ascii="Times" w:hAnsi="Times" w:cs="Times"/>
        </w:rPr>
        <w:t>и ООО</w:t>
      </w:r>
      <w:proofErr w:type="gramEnd"/>
      <w:r w:rsidRPr="000139FE">
        <w:rPr>
          <w:rFonts w:ascii="Times" w:hAnsi="Times" w:cs="Times"/>
        </w:rPr>
        <w:t xml:space="preserve"> «Московский Фондовый Центр» (Исполнитель). Исполнитель обязуется поставить Заказчику сертификат</w:t>
      </w:r>
      <w:r w:rsidRPr="000139FE">
        <w:rPr>
          <w:rFonts w:ascii="Times" w:hAnsi="Times" w:cs="Times"/>
          <w:bCs/>
          <w:color w:val="000000"/>
        </w:rPr>
        <w:t xml:space="preserve"> в соответствии с договором.</w:t>
      </w:r>
      <w:r w:rsidRPr="000139FE">
        <w:rPr>
          <w:rFonts w:ascii="Times" w:hAnsi="Times" w:cs="Times"/>
          <w:bCs/>
        </w:rPr>
        <w:t xml:space="preserve"> Сумма договора 2000 руб. Договор вступает в силу с момента подписания и действует до полного исполнения договорных обязательств. </w:t>
      </w:r>
      <w:r w:rsidRPr="007F789D">
        <w:rPr>
          <w:rFonts w:ascii="Times" w:hAnsi="Times" w:cs="Times"/>
          <w:bCs/>
        </w:rPr>
        <w:t xml:space="preserve">Заинтересованные лица: </w:t>
      </w:r>
      <w:r w:rsidRPr="00550BA8">
        <w:rPr>
          <w:rFonts w:ascii="Times" w:hAnsi="Times" w:cs="Times"/>
          <w:bCs/>
        </w:rPr>
        <w:t>АО «Холдинговая компания «Объединенные кондитеры»,</w:t>
      </w:r>
      <w:r w:rsidRPr="007F789D">
        <w:rPr>
          <w:rFonts w:ascii="Times" w:hAnsi="Times" w:cs="Times"/>
          <w:bCs/>
        </w:rPr>
        <w:t xml:space="preserve"> Петров Александр Юрьевич, </w:t>
      </w:r>
      <w:r w:rsidRPr="007F789D">
        <w:rPr>
          <w:rFonts w:ascii="Times" w:eastAsia="Calibri" w:hAnsi="Times" w:cs="Times"/>
        </w:rPr>
        <w:t>Петров Алексей Юрьевич</w:t>
      </w:r>
      <w:r w:rsidRPr="007F789D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color w:val="0070C0"/>
          <w:u w:val="single"/>
        </w:rPr>
      </w:pPr>
      <w:r w:rsidRPr="000139FE">
        <w:rPr>
          <w:rFonts w:ascii="Times" w:hAnsi="Times" w:cs="Times"/>
          <w:bCs/>
          <w:color w:val="000000"/>
        </w:rPr>
        <w:t>2.</w:t>
      </w:r>
      <w:r w:rsidRPr="000139FE">
        <w:rPr>
          <w:rFonts w:ascii="Times" w:hAnsi="Times" w:cs="Times"/>
        </w:rPr>
        <w:t xml:space="preserve"> </w:t>
      </w:r>
      <w:r>
        <w:rPr>
          <w:rFonts w:ascii="Times" w:hAnsi="Times" w:cs="Times"/>
        </w:rPr>
        <w:t xml:space="preserve"> </w:t>
      </w:r>
      <w:r w:rsidRPr="000139FE">
        <w:rPr>
          <w:rFonts w:ascii="Times" w:hAnsi="Times" w:cs="Times"/>
        </w:rPr>
        <w:t xml:space="preserve">Договор на оказание услуг от 01.01.2022 г. № 71 между ОАО «ТАКФ» (Заказчик) </w:t>
      </w:r>
      <w:proofErr w:type="gramStart"/>
      <w:r w:rsidRPr="000139FE">
        <w:rPr>
          <w:rFonts w:ascii="Times" w:hAnsi="Times" w:cs="Times"/>
        </w:rPr>
        <w:t>и ООО</w:t>
      </w:r>
      <w:proofErr w:type="gramEnd"/>
      <w:r w:rsidRPr="000139FE">
        <w:rPr>
          <w:rFonts w:ascii="Times" w:hAnsi="Times" w:cs="Times"/>
        </w:rPr>
        <w:t xml:space="preserve"> «Московский Фондовый Центр» (Исполнитель). Исполнитель обязуется оказать услуги Заказчику по идентификации </w:t>
      </w:r>
      <w:r w:rsidRPr="000139FE">
        <w:rPr>
          <w:rFonts w:ascii="Times" w:hAnsi="Times" w:cs="Times"/>
          <w:bCs/>
          <w:color w:val="000000"/>
        </w:rPr>
        <w:t>в целях КСКПЭП в соответствии с договором.</w:t>
      </w:r>
      <w:r w:rsidRPr="000139FE">
        <w:rPr>
          <w:rFonts w:ascii="Times" w:hAnsi="Times" w:cs="Times"/>
          <w:bCs/>
        </w:rPr>
        <w:t xml:space="preserve"> Сумма договора 5000 руб. Договор вступает в силу с момента подписания и действует до полного исполнения договорных обязательств</w:t>
      </w:r>
      <w:r w:rsidRPr="007F789D">
        <w:rPr>
          <w:rFonts w:ascii="Times" w:hAnsi="Times" w:cs="Times"/>
          <w:bCs/>
        </w:rPr>
        <w:t xml:space="preserve">. Заинтересованные лица: </w:t>
      </w:r>
      <w:r w:rsidRPr="00550BA8">
        <w:rPr>
          <w:rFonts w:ascii="Times" w:hAnsi="Times" w:cs="Times"/>
          <w:bCs/>
        </w:rPr>
        <w:t>АО «Холдинговая компания «Объединенные кондитеры»,</w:t>
      </w:r>
      <w:r w:rsidRPr="007F789D">
        <w:rPr>
          <w:rFonts w:ascii="Times" w:hAnsi="Times" w:cs="Times"/>
          <w:bCs/>
        </w:rPr>
        <w:t xml:space="preserve"> Петров Александр Юрьевич, </w:t>
      </w:r>
      <w:r w:rsidRPr="007F789D">
        <w:rPr>
          <w:rFonts w:ascii="Times" w:eastAsia="Calibri" w:hAnsi="Times" w:cs="Times"/>
        </w:rPr>
        <w:t>Петров Алексей Юрьевич</w:t>
      </w:r>
      <w:r w:rsidRPr="007F789D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EA65DA" w:rsidRDefault="00EF37DD" w:rsidP="00EF37DD">
      <w:pPr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 xml:space="preserve">3. Договор на оказание услуг от 11.01.2022 г. № 11/01, между ОАО «ТАКФ» (Заказчик) </w:t>
      </w:r>
      <w:r w:rsidRPr="000139FE">
        <w:rPr>
          <w:rFonts w:ascii="Times" w:hAnsi="Times" w:cs="Times"/>
          <w:bCs/>
          <w:color w:val="000000"/>
        </w:rPr>
        <w:br/>
        <w:t>и ОАО «Воронежская кондитерская фабрика» (Исполнитель). Исполнитель обязуется оказать услуги по транспортной экспедиции в соответствии с договором. Сумма договора не должна превышать 17 500 000 рублей. Срок действия договора до 11.01.2023 г. Заинтересованные лица:</w:t>
      </w:r>
      <w:r w:rsidRPr="000139FE">
        <w:rPr>
          <w:rFonts w:ascii="Times" w:hAnsi="Times" w:cs="Times"/>
          <w:bCs/>
          <w:color w:val="000000"/>
        </w:rPr>
        <w:br/>
      </w:r>
      <w:r w:rsidRPr="00EA65DA">
        <w:rPr>
          <w:rFonts w:ascii="Times" w:hAnsi="Times" w:cs="Times"/>
          <w:bCs/>
          <w:color w:val="000000"/>
        </w:rPr>
        <w:t xml:space="preserve">АО «Холдинговая компания «Объединенные кондитеры», ООО «Объединенные кондитеры», </w:t>
      </w:r>
      <w:r w:rsidRPr="00550BA8">
        <w:rPr>
          <w:rFonts w:ascii="Times" w:hAnsi="Times" w:cs="Times"/>
          <w:bCs/>
          <w:color w:val="000000"/>
        </w:rPr>
        <w:t>Петров Алексей Юрьевич, Петров Александр Юрьевич,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 xml:space="preserve">4. Договор о передачи технических условий от 24.01.2022 г. № </w:t>
      </w:r>
      <w:r w:rsidRPr="000139FE">
        <w:rPr>
          <w:rFonts w:ascii="Times" w:hAnsi="Times" w:cs="Times"/>
        </w:rPr>
        <w:t>22/19-19</w:t>
      </w:r>
      <w:r w:rsidRPr="000139FE">
        <w:rPr>
          <w:rFonts w:ascii="Times" w:hAnsi="Times" w:cs="Times"/>
          <w:bCs/>
          <w:color w:val="000000"/>
        </w:rPr>
        <w:t>, межд</w:t>
      </w:r>
      <w:proofErr w:type="gramStart"/>
      <w:r w:rsidRPr="000139FE">
        <w:rPr>
          <w:rFonts w:ascii="Times" w:hAnsi="Times" w:cs="Times"/>
          <w:bCs/>
          <w:color w:val="000000"/>
        </w:rPr>
        <w:t>у ООО</w:t>
      </w:r>
      <w:proofErr w:type="gramEnd"/>
      <w:r w:rsidRPr="000139FE">
        <w:rPr>
          <w:rFonts w:ascii="Times" w:hAnsi="Times" w:cs="Times"/>
          <w:bCs/>
          <w:color w:val="000000"/>
        </w:rPr>
        <w:t xml:space="preserve"> «Объединенные кондитеры» (Заказчик) и ОАО «ТАКФ» (Исполнитель).</w:t>
      </w:r>
      <w:r w:rsidRPr="000139FE">
        <w:rPr>
          <w:rFonts w:ascii="Times" w:hAnsi="Times" w:cs="Times"/>
          <w:bCs/>
        </w:rPr>
        <w:t xml:space="preserve"> Разработчик передает Производителю на срок, определенный в приложении к договору и за вознаграждение, уплачиваемое Производителем, Технические условия, иную техническую документацию и предоставляет право на: изготовление кондитерских изделий в соответствии с требованиями ТУ. Сумма договора составила 54 000 рублей. Договор вступает в силу со дня его подписания и действует до 31.12.2030 г.</w:t>
      </w:r>
      <w:r w:rsidRPr="000139FE">
        <w:rPr>
          <w:rFonts w:ascii="Times" w:hAnsi="Times" w:cs="Times"/>
          <w:bCs/>
          <w:color w:val="000000"/>
        </w:rPr>
        <w:t xml:space="preserve"> Заинтересованные лица:</w:t>
      </w:r>
      <w:bookmarkStart w:id="0" w:name="_GoBack"/>
      <w:bookmarkEnd w:id="0"/>
      <w:r w:rsidR="00484CB3" w:rsidRPr="000139FE">
        <w:rPr>
          <w:rFonts w:ascii="Times" w:hAnsi="Times" w:cs="Times"/>
          <w:bCs/>
        </w:rPr>
        <w:t xml:space="preserve"> </w:t>
      </w:r>
      <w:r w:rsidRPr="000139FE">
        <w:rPr>
          <w:rFonts w:ascii="Times" w:hAnsi="Times" w:cs="Times"/>
          <w:bCs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 xml:space="preserve">5. </w:t>
      </w: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 xml:space="preserve">Договор на оказание услуг от 11.02.2022 г. № 22/95, между ОАО «ТАКФ» (Исполнитель) </w:t>
      </w:r>
      <w:r w:rsidRPr="000139FE">
        <w:rPr>
          <w:rFonts w:ascii="Times" w:hAnsi="Times" w:cs="Times"/>
          <w:bCs/>
          <w:color w:val="000000"/>
        </w:rPr>
        <w:br/>
        <w:t>и ОАО «Воронежская кондитерская фабрика» (Заказчик). Исполнитель обязуется оказать услуги по транспортной экспедиции в соответствии с договором. Сумма договора не должна превышать 17 500 000 рублей. Срок действия договора до 11.02.2023 г. Заинтересованные лица:</w:t>
      </w:r>
      <w:r w:rsidRPr="000139FE">
        <w:rPr>
          <w:rFonts w:ascii="Times" w:hAnsi="Times" w:cs="Times"/>
          <w:bCs/>
          <w:color w:val="000000"/>
        </w:rPr>
        <w:br/>
      </w:r>
      <w:r w:rsidRPr="000139FE">
        <w:rPr>
          <w:rFonts w:ascii="Times" w:hAnsi="Times" w:cs="Times"/>
          <w:bCs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b/>
          <w:bCs/>
        </w:rPr>
      </w:pPr>
      <w:r w:rsidRPr="000139FE">
        <w:rPr>
          <w:rFonts w:ascii="Times" w:hAnsi="Times" w:cs="Times"/>
          <w:bCs/>
          <w:color w:val="000000"/>
        </w:rPr>
        <w:t xml:space="preserve">6. </w:t>
      </w: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 xml:space="preserve">Договор о производстве продукции от 17.02.2022 г. № 22/72, между ОАО «ТАКФ» (Заказчик) </w:t>
      </w:r>
      <w:r w:rsidRPr="000139FE">
        <w:rPr>
          <w:rFonts w:ascii="Times" w:hAnsi="Times" w:cs="Times"/>
          <w:bCs/>
          <w:color w:val="000000"/>
        </w:rPr>
        <w:br/>
        <w:t>и ОАО «Воронежская кондитерская фабрика» (Подрядчик). Подрядчик</w:t>
      </w:r>
      <w:r w:rsidRPr="000139FE">
        <w:rPr>
          <w:rFonts w:ascii="Times" w:hAnsi="Times" w:cs="Times"/>
          <w:bCs/>
        </w:rPr>
        <w:t xml:space="preserve"> обязуется по поручению Заказчика изготовить и передать Заказчику кондитерскую продукцию на условиях, согласованных сторонами. Сумма договора не может превышать 17 500 000. руб., в т. ч НДС. </w:t>
      </w:r>
      <w:r w:rsidRPr="000139FE">
        <w:rPr>
          <w:rFonts w:ascii="Times" w:hAnsi="Times" w:cs="Times"/>
          <w:bCs/>
        </w:rPr>
        <w:lastRenderedPageBreak/>
        <w:t>Договор вступает в силу с момента подписания и действует до 31.12.2022 г. Заинтересованные лица: АО «Холдинговая компания «Объединенные кондитеры», ООО «Объединенные кондитеры», Петров Александр Юрьевич, Петров Алексей Юрьевич, Харин Алексей Анатольевич.</w:t>
      </w:r>
    </w:p>
    <w:p w:rsidR="00EF37DD" w:rsidRPr="000139FE" w:rsidRDefault="00EF37DD" w:rsidP="00EF37DD">
      <w:pPr>
        <w:pStyle w:val="a4"/>
        <w:ind w:left="113" w:right="113" w:firstLine="171"/>
        <w:rPr>
          <w:rFonts w:ascii="Times" w:hAnsi="Times" w:cs="Times"/>
          <w:b w:val="0"/>
          <w:bCs/>
          <w:sz w:val="24"/>
          <w:szCs w:val="24"/>
        </w:rPr>
      </w:pPr>
      <w:r w:rsidRPr="000139FE">
        <w:rPr>
          <w:rFonts w:ascii="Times" w:hAnsi="Times" w:cs="Times"/>
          <w:b w:val="0"/>
          <w:bCs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EF37DD" w:rsidRDefault="00EF37DD" w:rsidP="00EF37DD">
      <w:pPr>
        <w:jc w:val="both"/>
        <w:rPr>
          <w:rFonts w:ascii="Times" w:hAnsi="Times" w:cs="Times"/>
          <w:bCs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bCs/>
        </w:rPr>
      </w:pPr>
      <w:r>
        <w:rPr>
          <w:rFonts w:ascii="Times" w:hAnsi="Times" w:cs="Times"/>
          <w:bCs/>
        </w:rPr>
        <w:t xml:space="preserve">7. </w:t>
      </w:r>
      <w:r w:rsidRPr="000139FE">
        <w:rPr>
          <w:rFonts w:ascii="Times" w:hAnsi="Times" w:cs="Times"/>
          <w:bCs/>
        </w:rPr>
        <w:t xml:space="preserve">Договор от 04.03.2022 г. № 22/160, между ОАО «ТАКФ» (Покупатель) </w:t>
      </w:r>
      <w:r>
        <w:rPr>
          <w:rFonts w:ascii="Times" w:hAnsi="Times" w:cs="Times"/>
          <w:bCs/>
        </w:rPr>
        <w:br/>
      </w:r>
      <w:r w:rsidRPr="000139FE">
        <w:rPr>
          <w:rFonts w:ascii="Times" w:hAnsi="Times" w:cs="Times"/>
          <w:bCs/>
        </w:rPr>
        <w:t xml:space="preserve">и </w:t>
      </w:r>
      <w:r w:rsidRPr="00550BA8">
        <w:rPr>
          <w:rFonts w:ascii="Times" w:hAnsi="Times" w:cs="Times"/>
          <w:bCs/>
        </w:rPr>
        <w:t>ЗАО «Фабрика им. К. Самойловой» (</w:t>
      </w:r>
      <w:r w:rsidRPr="000139FE">
        <w:rPr>
          <w:rFonts w:ascii="Times" w:hAnsi="Times" w:cs="Times"/>
          <w:bCs/>
        </w:rPr>
        <w:t>Продавец). Продавец обязуется поставить Покупателю оборудование в соответствии с договором. Сумма договора составляет 2 491 984 рубля. Срок действия договора до 03.03.2023 г. Заинтересованные лица: АО «Холдинговая компания «Объединенные кондитеры», ООО «Объединенные кондитеры», Петров Александр Юрьевич, Петров Алексей Юрьевич, Харин Алексей Анатольевич.</w:t>
      </w:r>
    </w:p>
    <w:p w:rsidR="00EF37DD" w:rsidRPr="000139FE" w:rsidRDefault="00EF37DD" w:rsidP="00EF37DD">
      <w:pPr>
        <w:pStyle w:val="a4"/>
        <w:ind w:left="113" w:right="113" w:firstLine="171"/>
        <w:rPr>
          <w:rFonts w:ascii="Times" w:hAnsi="Times" w:cs="Times"/>
          <w:b w:val="0"/>
          <w:bCs/>
          <w:sz w:val="24"/>
          <w:szCs w:val="24"/>
        </w:rPr>
      </w:pPr>
      <w:r>
        <w:rPr>
          <w:rFonts w:ascii="Times" w:hAnsi="Times" w:cs="Times"/>
          <w:b w:val="0"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 w:val="0"/>
          <w:bCs/>
          <w:color w:val="000000"/>
          <w:sz w:val="24"/>
          <w:szCs w:val="24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</w:p>
    <w:p w:rsidR="00EF37DD" w:rsidRPr="000139FE" w:rsidRDefault="00EF37DD" w:rsidP="00EF37DD">
      <w:pPr>
        <w:pStyle w:val="a4"/>
        <w:ind w:right="113"/>
        <w:rPr>
          <w:rFonts w:ascii="Times" w:hAnsi="Times" w:cs="Times"/>
          <w:bCs/>
          <w:sz w:val="24"/>
          <w:szCs w:val="24"/>
        </w:rPr>
      </w:pPr>
      <w:r w:rsidRPr="000139FE">
        <w:rPr>
          <w:rFonts w:ascii="Times" w:hAnsi="Times" w:cs="Times"/>
          <w:b w:val="0"/>
          <w:bCs/>
          <w:sz w:val="24"/>
          <w:szCs w:val="24"/>
        </w:rPr>
        <w:t>8. Договор от 17.03.2022 г. № 22/168, Между ОАО «ТАКФ» (Покупатель) и ОАО «РОТ ФРОНТ» (Продавец).</w:t>
      </w:r>
      <w:r>
        <w:rPr>
          <w:rFonts w:ascii="Times" w:hAnsi="Times" w:cs="Times"/>
          <w:b w:val="0"/>
          <w:bCs/>
          <w:sz w:val="24"/>
          <w:szCs w:val="24"/>
        </w:rPr>
        <w:t xml:space="preserve"> </w:t>
      </w:r>
      <w:r w:rsidRPr="00B85944">
        <w:rPr>
          <w:rFonts w:ascii="Times" w:hAnsi="Times" w:cs="Times"/>
          <w:b w:val="0"/>
          <w:bCs/>
          <w:sz w:val="24"/>
          <w:szCs w:val="24"/>
        </w:rPr>
        <w:t xml:space="preserve">Продавец обязуется поставить Покупателю оборудование в соответствии с договором. Сумма договора составляет 9 427 рубля. Срок действия договора до полного исполнения договорных обязательств. Заинтересованные лица: АО «Холдинговая компания «Объединенные кондитеры», </w:t>
      </w:r>
      <w:r>
        <w:rPr>
          <w:rFonts w:ascii="Times" w:hAnsi="Times" w:cs="Times"/>
          <w:b w:val="0"/>
          <w:bCs/>
          <w:sz w:val="24"/>
          <w:szCs w:val="24"/>
        </w:rPr>
        <w:t xml:space="preserve">ООО «Объединенные кондитеры», </w:t>
      </w:r>
      <w:r w:rsidRPr="00B85944">
        <w:rPr>
          <w:rFonts w:ascii="Times" w:hAnsi="Times" w:cs="Times"/>
          <w:b w:val="0"/>
          <w:bCs/>
          <w:sz w:val="24"/>
          <w:szCs w:val="24"/>
        </w:rPr>
        <w:t>Петров Александр Юрьевич, Петров Алексей Юрьевич,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pStyle w:val="a4"/>
        <w:ind w:left="113" w:right="113" w:firstLine="29"/>
        <w:rPr>
          <w:rFonts w:ascii="Times" w:hAnsi="Times" w:cs="Times"/>
          <w:b w:val="0"/>
          <w:bCs/>
          <w:sz w:val="24"/>
          <w:szCs w:val="24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</w:rPr>
        <w:t>9.</w:t>
      </w:r>
      <w:r w:rsidRPr="000139FE">
        <w:rPr>
          <w:rFonts w:ascii="Times" w:hAnsi="Times" w:cs="Times"/>
          <w:bCs/>
          <w:color w:val="000000"/>
        </w:rPr>
        <w:t xml:space="preserve"> Лицензионный договор от 25.04.2022 г. № </w:t>
      </w:r>
      <w:r w:rsidRPr="000139FE">
        <w:rPr>
          <w:rFonts w:ascii="Times" w:hAnsi="Times" w:cs="Times"/>
        </w:rPr>
        <w:t>РД0395254</w:t>
      </w:r>
      <w:r>
        <w:rPr>
          <w:rFonts w:ascii="Times" w:hAnsi="Times" w:cs="Times"/>
          <w:bCs/>
          <w:color w:val="000000"/>
        </w:rPr>
        <w:t xml:space="preserve">, между ОАО «ТАКФ» (Лицензиат) </w:t>
      </w:r>
      <w:r>
        <w:rPr>
          <w:rFonts w:ascii="Times" w:hAnsi="Times" w:cs="Times"/>
          <w:bCs/>
          <w:color w:val="000000"/>
        </w:rPr>
        <w:br/>
      </w:r>
      <w:r w:rsidRPr="000139FE">
        <w:rPr>
          <w:rFonts w:ascii="Times" w:hAnsi="Times" w:cs="Times"/>
          <w:bCs/>
          <w:color w:val="000000"/>
        </w:rPr>
        <w:t xml:space="preserve">и </w:t>
      </w:r>
      <w:r w:rsidRPr="00C579E8">
        <w:rPr>
          <w:rFonts w:ascii="Times" w:hAnsi="Times" w:cs="Times"/>
          <w:bCs/>
          <w:color w:val="000000"/>
        </w:rPr>
        <w:t>ПАО «Красный Октябрь»</w:t>
      </w:r>
      <w:r w:rsidRPr="000139FE">
        <w:rPr>
          <w:rFonts w:ascii="Times" w:hAnsi="Times" w:cs="Times"/>
          <w:bCs/>
          <w:color w:val="000000"/>
        </w:rPr>
        <w:t xml:space="preserve"> (Лицензиар). П</w:t>
      </w:r>
      <w:r w:rsidRPr="000139FE">
        <w:rPr>
          <w:rFonts w:ascii="Times" w:hAnsi="Times" w:cs="Times"/>
        </w:rPr>
        <w:t>редоставление права использования ТЗ BITE&amp;GO BITE’N’GO</w:t>
      </w:r>
      <w:r>
        <w:rPr>
          <w:rFonts w:ascii="Times" w:hAnsi="Times" w:cs="Times"/>
        </w:rPr>
        <w:t xml:space="preserve"> </w:t>
      </w:r>
      <w:r w:rsidRPr="000139FE">
        <w:rPr>
          <w:rFonts w:ascii="Times" w:hAnsi="Times" w:cs="Times"/>
        </w:rPr>
        <w:t>(641839).</w:t>
      </w:r>
      <w:r w:rsidRPr="000139FE">
        <w:rPr>
          <w:rFonts w:ascii="Times" w:hAnsi="Times" w:cs="Times"/>
          <w:bCs/>
          <w:color w:val="000000"/>
        </w:rPr>
        <w:t xml:space="preserve"> Сумма договора не должна превышать 16 500 000 рублей. </w:t>
      </w:r>
      <w:r w:rsidRPr="000139FE">
        <w:rPr>
          <w:rFonts w:ascii="Times" w:hAnsi="Times" w:cs="Times"/>
          <w:bCs/>
        </w:rPr>
        <w:t xml:space="preserve">Договор вступает в силу </w:t>
      </w:r>
      <w:proofErr w:type="gramStart"/>
      <w:r w:rsidRPr="000139FE">
        <w:rPr>
          <w:rFonts w:ascii="Times" w:hAnsi="Times" w:cs="Times"/>
          <w:bCs/>
        </w:rPr>
        <w:t>с даты регистрации</w:t>
      </w:r>
      <w:proofErr w:type="gramEnd"/>
      <w:r w:rsidRPr="000139FE">
        <w:rPr>
          <w:rFonts w:ascii="Times" w:hAnsi="Times" w:cs="Times"/>
          <w:bCs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</w:rPr>
        <w:t xml:space="preserve"> </w:t>
      </w:r>
      <w:r w:rsidRPr="000139FE">
        <w:rPr>
          <w:rFonts w:ascii="Times" w:hAnsi="Times" w:cs="Times"/>
          <w:bCs/>
        </w:rPr>
        <w:t>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 xml:space="preserve">10. </w:t>
      </w:r>
      <w:r w:rsidRPr="000139FE">
        <w:rPr>
          <w:rFonts w:ascii="Times" w:hAnsi="Times" w:cs="Times"/>
        </w:rPr>
        <w:t xml:space="preserve">Договор на оказание услуг от 27.04.2022 г. № 64 между ОАО «ТАКФ» (Заказчик) </w:t>
      </w:r>
      <w:r>
        <w:rPr>
          <w:rFonts w:ascii="Times" w:hAnsi="Times" w:cs="Times"/>
        </w:rPr>
        <w:br/>
      </w:r>
      <w:proofErr w:type="gramStart"/>
      <w:r w:rsidRPr="000139FE">
        <w:rPr>
          <w:rFonts w:ascii="Times" w:hAnsi="Times" w:cs="Times"/>
        </w:rPr>
        <w:t>и ООО</w:t>
      </w:r>
      <w:proofErr w:type="gramEnd"/>
      <w:r w:rsidRPr="000139FE">
        <w:rPr>
          <w:rFonts w:ascii="Times" w:hAnsi="Times" w:cs="Times"/>
        </w:rPr>
        <w:t xml:space="preserve"> «Московский Фондовый Центр» (Исполнитель). Исполнитель обязуется оказать услуги Заказчику по изготовлению квалифицированного сертификата ключа проверки ЭП,</w:t>
      </w:r>
      <w:r w:rsidRPr="000139FE">
        <w:rPr>
          <w:rFonts w:ascii="Times" w:hAnsi="Times" w:cs="Times"/>
          <w:bCs/>
          <w:color w:val="000000"/>
        </w:rPr>
        <w:t xml:space="preserve"> в соответствии с договором.</w:t>
      </w:r>
      <w:r w:rsidRPr="000139FE">
        <w:rPr>
          <w:rFonts w:ascii="Times" w:hAnsi="Times" w:cs="Times"/>
          <w:bCs/>
        </w:rPr>
        <w:t xml:space="preserve"> Сумма договора 5000 руб. Договор вступает в силу с момента подписания и действует до полного исполнения договорных обязательств. </w:t>
      </w:r>
      <w:r w:rsidRPr="00B411AE">
        <w:rPr>
          <w:rFonts w:ascii="Times" w:hAnsi="Times" w:cs="Times"/>
          <w:bCs/>
        </w:rPr>
        <w:t xml:space="preserve">Заинтересованные лица: </w:t>
      </w:r>
      <w:r w:rsidRPr="00550BA8">
        <w:rPr>
          <w:rFonts w:ascii="Times" w:hAnsi="Times" w:cs="Times"/>
          <w:bCs/>
        </w:rPr>
        <w:t>АО «Холдинговая компания «Объединенные кондитеры»,</w:t>
      </w:r>
      <w:r w:rsidRPr="00B411AE">
        <w:rPr>
          <w:rFonts w:ascii="Times" w:hAnsi="Times" w:cs="Times"/>
          <w:bCs/>
        </w:rPr>
        <w:t xml:space="preserve"> Петров Александр Юрьевич, </w:t>
      </w:r>
      <w:r w:rsidRPr="00B411AE">
        <w:rPr>
          <w:rFonts w:ascii="Times" w:eastAsia="Calibri" w:hAnsi="Times" w:cs="Times"/>
        </w:rPr>
        <w:t>Петров Алексей Юрьевич</w:t>
      </w:r>
      <w:r w:rsidRPr="00B411AE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 xml:space="preserve">11. </w:t>
      </w:r>
      <w:r w:rsidRPr="000139FE">
        <w:rPr>
          <w:rFonts w:ascii="Times" w:hAnsi="Times" w:cs="Times"/>
        </w:rPr>
        <w:t xml:space="preserve">Договор на поставку от 27.04.2022 г. № 22/331, между ОАО «ТАКФ» (Покупатель) </w:t>
      </w:r>
      <w:r>
        <w:rPr>
          <w:rFonts w:ascii="Times" w:hAnsi="Times" w:cs="Times"/>
        </w:rPr>
        <w:br/>
      </w:r>
      <w:proofErr w:type="gramStart"/>
      <w:r w:rsidRPr="000139FE">
        <w:rPr>
          <w:rFonts w:ascii="Times" w:hAnsi="Times" w:cs="Times"/>
        </w:rPr>
        <w:t>и ООО</w:t>
      </w:r>
      <w:proofErr w:type="gramEnd"/>
      <w:r w:rsidRPr="000139FE">
        <w:rPr>
          <w:rFonts w:ascii="Times" w:hAnsi="Times" w:cs="Times"/>
        </w:rPr>
        <w:t xml:space="preserve"> «Московский Фондовый Центр» (Поставщик). Поставщик обязуется поставить Покупателю сертификат ключа проверки ЭП, </w:t>
      </w:r>
      <w:r w:rsidRPr="000139FE">
        <w:rPr>
          <w:rFonts w:ascii="Times" w:hAnsi="Times" w:cs="Times"/>
          <w:bCs/>
          <w:color w:val="000000"/>
        </w:rPr>
        <w:t>в соответствии с договором.</w:t>
      </w:r>
      <w:r w:rsidRPr="000139FE">
        <w:rPr>
          <w:rFonts w:ascii="Times" w:hAnsi="Times" w:cs="Times"/>
          <w:bCs/>
        </w:rPr>
        <w:t xml:space="preserve"> Сумма договора 2000 руб. Договор вступает в силу с момента подписания и действует до подписания товарной накладной. </w:t>
      </w:r>
      <w:r w:rsidRPr="00A1085D">
        <w:rPr>
          <w:rFonts w:ascii="Times" w:hAnsi="Times" w:cs="Times"/>
          <w:bCs/>
        </w:rPr>
        <w:t>Заинтересованные лица:</w:t>
      </w:r>
      <w:r>
        <w:rPr>
          <w:rFonts w:ascii="Times" w:hAnsi="Times" w:cs="Times"/>
          <w:bCs/>
        </w:rPr>
        <w:t xml:space="preserve"> </w:t>
      </w:r>
      <w:r w:rsidRPr="00550BA8">
        <w:rPr>
          <w:rFonts w:ascii="Times" w:hAnsi="Times" w:cs="Times"/>
          <w:bCs/>
        </w:rPr>
        <w:t>АО «Холдинговая компания «Объединенные кондитеры»,</w:t>
      </w:r>
      <w:r w:rsidRPr="00A1085D">
        <w:rPr>
          <w:rFonts w:ascii="Times" w:hAnsi="Times" w:cs="Times"/>
          <w:bCs/>
        </w:rPr>
        <w:t xml:space="preserve"> Петров Александр Юрьевич, </w:t>
      </w:r>
      <w:r w:rsidRPr="00A1085D">
        <w:rPr>
          <w:rFonts w:ascii="Times" w:eastAsia="Calibri" w:hAnsi="Times" w:cs="Times"/>
        </w:rPr>
        <w:t>Петров Алексей Юрьевич</w:t>
      </w:r>
      <w:r w:rsidRPr="00A1085D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>12.</w:t>
      </w:r>
      <w:r w:rsidRPr="000139FE">
        <w:rPr>
          <w:rFonts w:ascii="Times" w:hAnsi="Times" w:cs="Times"/>
        </w:rPr>
        <w:t xml:space="preserve"> Договор на оказание услуг от 23.05.2022 г. № 300-01/22 между ОАО «ТАКФ» (Заказчик) </w:t>
      </w:r>
      <w:r>
        <w:rPr>
          <w:rFonts w:ascii="Times" w:hAnsi="Times" w:cs="Times"/>
        </w:rPr>
        <w:br/>
      </w:r>
      <w:proofErr w:type="gramStart"/>
      <w:r w:rsidRPr="000139FE">
        <w:rPr>
          <w:rFonts w:ascii="Times" w:hAnsi="Times" w:cs="Times"/>
        </w:rPr>
        <w:t>и ООО</w:t>
      </w:r>
      <w:proofErr w:type="gramEnd"/>
      <w:r w:rsidRPr="000139FE">
        <w:rPr>
          <w:rFonts w:ascii="Times" w:hAnsi="Times" w:cs="Times"/>
        </w:rPr>
        <w:t xml:space="preserve"> «Московский Фондовый Центр» (Исполнитель). Исполнитель обязуется оказать услуги Заказчику по выполнению функций счетной комиссии на ГОСА,</w:t>
      </w:r>
      <w:r w:rsidRPr="000139FE">
        <w:rPr>
          <w:rFonts w:ascii="Times" w:hAnsi="Times" w:cs="Times"/>
          <w:bCs/>
          <w:color w:val="000000"/>
        </w:rPr>
        <w:t xml:space="preserve"> в соответствии с договором.</w:t>
      </w:r>
      <w:r w:rsidRPr="000139FE">
        <w:rPr>
          <w:rFonts w:ascii="Times" w:hAnsi="Times" w:cs="Times"/>
          <w:bCs/>
        </w:rPr>
        <w:t xml:space="preserve"> Сумма договора 135 032 руб. Договор вступает в силу с момента подписания и действует до полного исполнения договорных обязательств. </w:t>
      </w:r>
      <w:r w:rsidRPr="00B411AE">
        <w:rPr>
          <w:rFonts w:ascii="Times" w:hAnsi="Times" w:cs="Times"/>
          <w:bCs/>
        </w:rPr>
        <w:t xml:space="preserve">Заинтересованные лица: </w:t>
      </w:r>
      <w:r w:rsidRPr="00550BA8">
        <w:rPr>
          <w:rFonts w:ascii="Times" w:hAnsi="Times" w:cs="Times"/>
          <w:bCs/>
        </w:rPr>
        <w:t xml:space="preserve">АО «Холдинговая </w:t>
      </w:r>
      <w:r w:rsidRPr="00550BA8">
        <w:rPr>
          <w:rFonts w:ascii="Times" w:hAnsi="Times" w:cs="Times"/>
          <w:bCs/>
        </w:rPr>
        <w:lastRenderedPageBreak/>
        <w:t>компания «Объединенные кондитеры»,</w:t>
      </w:r>
      <w:r w:rsidRPr="00B411AE">
        <w:rPr>
          <w:rFonts w:ascii="Times" w:hAnsi="Times" w:cs="Times"/>
          <w:bCs/>
        </w:rPr>
        <w:t xml:space="preserve"> Петров Александр Юрьевич, </w:t>
      </w:r>
      <w:r w:rsidRPr="00B411AE">
        <w:rPr>
          <w:rFonts w:ascii="Times" w:eastAsia="Calibri" w:hAnsi="Times" w:cs="Times"/>
        </w:rPr>
        <w:t>Петров Алексей Юрьевич</w:t>
      </w:r>
      <w:r w:rsidRPr="00B411AE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13.</w:t>
      </w: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 xml:space="preserve">Лицензионный договор от 01.06.2022 г. № 50, между ОАО «ТАКФ» (Сублицензиат) </w:t>
      </w:r>
      <w:r>
        <w:rPr>
          <w:rFonts w:ascii="Times" w:hAnsi="Times" w:cs="Times"/>
          <w:bCs/>
          <w:color w:val="000000"/>
        </w:rPr>
        <w:br/>
      </w:r>
      <w:proofErr w:type="gramStart"/>
      <w:r w:rsidRPr="000139FE">
        <w:rPr>
          <w:rFonts w:ascii="Times" w:hAnsi="Times" w:cs="Times"/>
          <w:bCs/>
          <w:color w:val="000000"/>
        </w:rPr>
        <w:t>и ООО</w:t>
      </w:r>
      <w:proofErr w:type="gramEnd"/>
      <w:r w:rsidRPr="000139FE">
        <w:rPr>
          <w:rFonts w:ascii="Times" w:hAnsi="Times" w:cs="Times"/>
          <w:bCs/>
          <w:color w:val="000000"/>
        </w:rPr>
        <w:t xml:space="preserve"> «Московский Фондовый Центр» (Лицензиат). Передача неисключительной лицензии. Сумма договора 3 000 рублей. Срок действия догов</w:t>
      </w:r>
      <w:r w:rsidRPr="000D689B">
        <w:rPr>
          <w:rFonts w:ascii="Times" w:hAnsi="Times" w:cs="Times"/>
          <w:bCs/>
          <w:color w:val="000000"/>
        </w:rPr>
        <w:t xml:space="preserve">ора до 31.05.2023 г. </w:t>
      </w:r>
      <w:r w:rsidRPr="000D689B">
        <w:rPr>
          <w:rFonts w:ascii="Times" w:hAnsi="Times" w:cs="Times"/>
          <w:bCs/>
        </w:rPr>
        <w:t xml:space="preserve">Заинтересованные лица: </w:t>
      </w:r>
      <w:r w:rsidRPr="000D689B">
        <w:rPr>
          <w:rFonts w:ascii="Times" w:hAnsi="Times" w:cs="Times"/>
          <w:bCs/>
        </w:rPr>
        <w:br/>
      </w:r>
      <w:r w:rsidRPr="00550BA8">
        <w:rPr>
          <w:rFonts w:ascii="Times" w:hAnsi="Times" w:cs="Times"/>
          <w:bCs/>
        </w:rPr>
        <w:t>АО «Холдинговая компания «Объединенные кондитеры»,</w:t>
      </w:r>
      <w:r>
        <w:rPr>
          <w:rFonts w:ascii="Times" w:hAnsi="Times" w:cs="Times"/>
          <w:bCs/>
        </w:rPr>
        <w:t xml:space="preserve"> </w:t>
      </w:r>
      <w:r w:rsidRPr="000D689B">
        <w:rPr>
          <w:rFonts w:ascii="Times" w:hAnsi="Times" w:cs="Times"/>
          <w:bCs/>
        </w:rPr>
        <w:t xml:space="preserve">Петров Александр Юрьевич, </w:t>
      </w:r>
      <w:r w:rsidRPr="000D689B">
        <w:rPr>
          <w:rFonts w:ascii="Times" w:eastAsia="Calibri" w:hAnsi="Times" w:cs="Times"/>
        </w:rPr>
        <w:t>Петров Алексей Юрьевич</w:t>
      </w:r>
      <w:r w:rsidRPr="000D689B">
        <w:rPr>
          <w:rFonts w:ascii="Times" w:hAnsi="Times" w:cs="Times"/>
          <w:bCs/>
        </w:rPr>
        <w:t>, Харин Алексей Анатольевич.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 xml:space="preserve">14. Лицензионный договор от 20.07.2022 г. № </w:t>
      </w:r>
      <w:proofErr w:type="gramStart"/>
      <w:r w:rsidRPr="000139FE">
        <w:rPr>
          <w:rFonts w:ascii="Times" w:hAnsi="Times" w:cs="Times"/>
        </w:rPr>
        <w:t>Р</w:t>
      </w:r>
      <w:proofErr w:type="gramEnd"/>
      <w:r w:rsidRPr="000139FE">
        <w:rPr>
          <w:rFonts w:ascii="Times" w:hAnsi="Times" w:cs="Times"/>
          <w:color w:val="0070C0"/>
        </w:rPr>
        <w:t xml:space="preserve"> </w:t>
      </w:r>
      <w:r w:rsidRPr="000139FE">
        <w:rPr>
          <w:rFonts w:ascii="Times" w:hAnsi="Times" w:cs="Times"/>
        </w:rPr>
        <w:t>РД0403214</w:t>
      </w:r>
      <w:r w:rsidRPr="000139FE">
        <w:rPr>
          <w:rFonts w:ascii="Times" w:hAnsi="Times" w:cs="Times"/>
          <w:bCs/>
          <w:color w:val="000000"/>
        </w:rPr>
        <w:t xml:space="preserve">, между ОАО «ТАКФ» (Лицензиар) </w:t>
      </w:r>
      <w:r w:rsidRPr="000139FE">
        <w:rPr>
          <w:rFonts w:ascii="Times" w:hAnsi="Times" w:cs="Times"/>
          <w:bCs/>
          <w:color w:val="000000"/>
        </w:rPr>
        <w:br/>
        <w:t xml:space="preserve">и </w:t>
      </w:r>
      <w:r w:rsidRPr="00295DD0">
        <w:rPr>
          <w:rFonts w:ascii="Times" w:hAnsi="Times" w:cs="Times"/>
          <w:bCs/>
          <w:color w:val="000000"/>
        </w:rPr>
        <w:t>ЗАО «</w:t>
      </w:r>
      <w:proofErr w:type="spellStart"/>
      <w:r w:rsidRPr="00295DD0">
        <w:rPr>
          <w:rFonts w:ascii="Times" w:hAnsi="Times" w:cs="Times"/>
          <w:bCs/>
          <w:color w:val="000000"/>
        </w:rPr>
        <w:t>Сормовская</w:t>
      </w:r>
      <w:proofErr w:type="spellEnd"/>
      <w:r w:rsidRPr="00295DD0">
        <w:rPr>
          <w:rFonts w:ascii="Times" w:hAnsi="Times" w:cs="Times"/>
          <w:bCs/>
          <w:color w:val="000000"/>
        </w:rPr>
        <w:t xml:space="preserve"> кондитерская фабрика»</w:t>
      </w:r>
      <w:r w:rsidRPr="000139FE">
        <w:rPr>
          <w:rFonts w:ascii="Times" w:hAnsi="Times" w:cs="Times"/>
          <w:bCs/>
          <w:color w:val="000000"/>
        </w:rPr>
        <w:t xml:space="preserve"> (Лицензиат). П</w:t>
      </w:r>
      <w:r w:rsidRPr="000139FE">
        <w:rPr>
          <w:rFonts w:ascii="Times" w:hAnsi="Times" w:cs="Times"/>
        </w:rPr>
        <w:t>редоставление права использования ТЗ ЖИВОПИСНЫЕ (379294).</w:t>
      </w:r>
      <w:r w:rsidRPr="000139FE">
        <w:rPr>
          <w:rFonts w:ascii="Times" w:hAnsi="Times" w:cs="Times"/>
          <w:bCs/>
          <w:color w:val="000000"/>
        </w:rPr>
        <w:t xml:space="preserve"> Сумма договора не должна превышать 17 000 000 рублей. </w:t>
      </w:r>
      <w:r w:rsidRPr="000139FE">
        <w:rPr>
          <w:rFonts w:ascii="Times" w:hAnsi="Times" w:cs="Times"/>
          <w:bCs/>
        </w:rPr>
        <w:t xml:space="preserve">Договор вступает в силу </w:t>
      </w:r>
      <w:proofErr w:type="gramStart"/>
      <w:r w:rsidRPr="000139FE">
        <w:rPr>
          <w:rFonts w:ascii="Times" w:hAnsi="Times" w:cs="Times"/>
          <w:bCs/>
        </w:rPr>
        <w:t>с даты регистрации</w:t>
      </w:r>
      <w:proofErr w:type="gramEnd"/>
      <w:r w:rsidRPr="000139FE">
        <w:rPr>
          <w:rFonts w:ascii="Times" w:hAnsi="Times" w:cs="Times"/>
          <w:bCs/>
        </w:rPr>
        <w:t xml:space="preserve"> и заключен на срок действия исключительного права на ТЗ. Заинтересованные лица:</w:t>
      </w:r>
      <w:r>
        <w:rPr>
          <w:rFonts w:ascii="Times" w:hAnsi="Times" w:cs="Times"/>
          <w:bCs/>
        </w:rPr>
        <w:t xml:space="preserve"> </w:t>
      </w:r>
      <w:r w:rsidRPr="000139FE">
        <w:rPr>
          <w:rFonts w:ascii="Times" w:hAnsi="Times" w:cs="Times"/>
          <w:bCs/>
        </w:rPr>
        <w:t>АО «Холдинговая к</w:t>
      </w:r>
      <w:r>
        <w:rPr>
          <w:rFonts w:ascii="Times" w:hAnsi="Times" w:cs="Times"/>
          <w:bCs/>
        </w:rPr>
        <w:t xml:space="preserve">омпания </w:t>
      </w:r>
      <w:r w:rsidRPr="000139FE">
        <w:rPr>
          <w:rFonts w:ascii="Times" w:hAnsi="Times" w:cs="Times"/>
          <w:bCs/>
        </w:rPr>
        <w:t xml:space="preserve">«Объединенные кондитеры», ООО «Объединенные кондитеры», Петров Александр Юрьевич, </w:t>
      </w:r>
      <w:r w:rsidRPr="000139FE">
        <w:rPr>
          <w:rFonts w:ascii="Times" w:eastAsia="Calibri" w:hAnsi="Times" w:cs="Times"/>
        </w:rPr>
        <w:t>Петров Алексей Юрьевич</w:t>
      </w:r>
      <w:r w:rsidRPr="000139FE">
        <w:rPr>
          <w:rFonts w:ascii="Times" w:hAnsi="Times" w:cs="Times"/>
          <w:bCs/>
        </w:rPr>
        <w:t xml:space="preserve">, Харин Алексей Анатольевич, </w:t>
      </w:r>
      <w:proofErr w:type="spellStart"/>
      <w:r w:rsidRPr="000139FE">
        <w:rPr>
          <w:rFonts w:ascii="Times" w:hAnsi="Times" w:cs="Times"/>
          <w:bCs/>
        </w:rPr>
        <w:t>Бутко</w:t>
      </w:r>
      <w:proofErr w:type="spellEnd"/>
      <w:r w:rsidRPr="000139FE">
        <w:rPr>
          <w:rFonts w:ascii="Times" w:hAnsi="Times" w:cs="Times"/>
          <w:bCs/>
        </w:rPr>
        <w:t xml:space="preserve"> Кирилл Викторович, </w:t>
      </w:r>
      <w:r w:rsidRPr="00295DD0">
        <w:rPr>
          <w:rFonts w:ascii="Times" w:hAnsi="Times" w:cs="Times"/>
          <w:bCs/>
        </w:rPr>
        <w:t>Ривкин Денис Викторович.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pStyle w:val="a4"/>
        <w:ind w:right="113"/>
        <w:rPr>
          <w:rFonts w:ascii="Times" w:hAnsi="Times" w:cs="Times"/>
          <w:b w:val="0"/>
          <w:bCs/>
          <w:sz w:val="24"/>
          <w:szCs w:val="24"/>
        </w:rPr>
      </w:pPr>
      <w:r w:rsidRPr="000139FE">
        <w:rPr>
          <w:rFonts w:ascii="Times" w:hAnsi="Times" w:cs="Times"/>
          <w:bCs/>
          <w:sz w:val="24"/>
          <w:szCs w:val="24"/>
        </w:rPr>
        <w:t>15.</w:t>
      </w:r>
      <w:r w:rsidRPr="000139FE">
        <w:rPr>
          <w:rFonts w:ascii="Times" w:hAnsi="Times" w:cs="Times"/>
          <w:bCs/>
          <w:color w:val="000000"/>
          <w:sz w:val="24"/>
          <w:szCs w:val="24"/>
        </w:rPr>
        <w:t xml:space="preserve"> </w:t>
      </w:r>
      <w:r w:rsidRPr="000139FE">
        <w:rPr>
          <w:rFonts w:ascii="Times" w:hAnsi="Times" w:cs="Times"/>
          <w:bCs/>
          <w:i/>
          <w:iCs/>
          <w:color w:val="000000"/>
          <w:sz w:val="24"/>
          <w:szCs w:val="24"/>
          <w:u w:val="single"/>
        </w:rPr>
        <w:t>Сделка, размер которой составлял один или более процента балансовой стоимости активов: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highlight w:val="yellow"/>
        </w:rPr>
      </w:pP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</w:rPr>
        <w:t>Договор</w:t>
      </w:r>
      <w:r w:rsidRPr="000139FE">
        <w:rPr>
          <w:rFonts w:ascii="Times" w:hAnsi="Times" w:cs="Times"/>
          <w:bCs/>
          <w:color w:val="000000"/>
        </w:rPr>
        <w:t xml:space="preserve"> поставки от 12.09.2022 г. № 22/645, между ОАО «ТАКФ» (Покупатель) </w:t>
      </w:r>
      <w:r>
        <w:rPr>
          <w:rFonts w:ascii="Times" w:hAnsi="Times" w:cs="Times"/>
          <w:bCs/>
          <w:color w:val="000000"/>
        </w:rPr>
        <w:br/>
      </w:r>
      <w:r w:rsidRPr="000139FE">
        <w:rPr>
          <w:rFonts w:ascii="Times" w:hAnsi="Times" w:cs="Times"/>
          <w:bCs/>
          <w:color w:val="000000"/>
        </w:rPr>
        <w:t>и ЗАО «</w:t>
      </w:r>
      <w:proofErr w:type="spellStart"/>
      <w:r w:rsidRPr="000139FE">
        <w:rPr>
          <w:rFonts w:ascii="Times" w:hAnsi="Times" w:cs="Times"/>
          <w:bCs/>
          <w:color w:val="000000"/>
        </w:rPr>
        <w:t>Сормовская</w:t>
      </w:r>
      <w:proofErr w:type="spellEnd"/>
      <w:r w:rsidRPr="000139FE">
        <w:rPr>
          <w:rFonts w:ascii="Times" w:hAnsi="Times" w:cs="Times"/>
          <w:bCs/>
          <w:color w:val="000000"/>
        </w:rPr>
        <w:t xml:space="preserve"> кондитерская фабрика» (Поставщик).</w:t>
      </w:r>
      <w:r w:rsidRPr="000139FE">
        <w:rPr>
          <w:rFonts w:ascii="Times" w:hAnsi="Times" w:cs="Times"/>
          <w:b/>
          <w:bCs/>
          <w:i/>
          <w:iCs/>
        </w:rPr>
        <w:t xml:space="preserve"> </w:t>
      </w:r>
      <w:r w:rsidRPr="005F233D">
        <w:rPr>
          <w:rStyle w:val="Subst"/>
          <w:rFonts w:ascii="Times" w:hAnsi="Times" w:cs="Times"/>
          <w:b w:val="0"/>
          <w:bCs/>
          <w:i w:val="0"/>
          <w:iCs/>
        </w:rPr>
        <w:t>Поставщик обязуется поставить Покупателю сырье для производства кондитерских изделий и упаковку, в соответствии с договором.</w:t>
      </w:r>
      <w:r w:rsidRPr="005F233D">
        <w:rPr>
          <w:rFonts w:ascii="Times" w:hAnsi="Times" w:cs="Times"/>
          <w:b/>
          <w:bCs/>
          <w:i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Сумма договора не должна превышать 30 000 000 рублей. Срок действия договора до 23.08.2023 г.</w:t>
      </w:r>
      <w:r w:rsidRPr="000139FE">
        <w:rPr>
          <w:rFonts w:ascii="Times" w:hAnsi="Times" w:cs="Times"/>
          <w:bCs/>
        </w:rPr>
        <w:t xml:space="preserve"> </w:t>
      </w:r>
    </w:p>
    <w:p w:rsidR="00EF37DD" w:rsidRPr="000139FE" w:rsidRDefault="00EF37DD" w:rsidP="00EF37DD">
      <w:pPr>
        <w:ind w:firstLine="426"/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</w:rPr>
        <w:t xml:space="preserve">Заинтересованные лица: </w:t>
      </w:r>
    </w:p>
    <w:p w:rsidR="00EF37DD" w:rsidRPr="005F233D" w:rsidRDefault="00EF37DD" w:rsidP="00EF37DD">
      <w:pPr>
        <w:autoSpaceDE w:val="0"/>
        <w:autoSpaceDN w:val="0"/>
        <w:adjustRightInd w:val="0"/>
        <w:ind w:firstLine="426"/>
        <w:jc w:val="both"/>
        <w:rPr>
          <w:rFonts w:ascii="Times" w:hAnsi="Times" w:cs="Times"/>
          <w:noProof/>
        </w:rPr>
      </w:pPr>
      <w:r w:rsidRPr="005F233D">
        <w:rPr>
          <w:rFonts w:ascii="Times" w:hAnsi="Times" w:cs="Times"/>
          <w:noProof/>
        </w:rPr>
        <w:t>Бутко Кирилл Викторович -</w:t>
      </w:r>
      <w:r w:rsidRPr="005F233D">
        <w:rPr>
          <w:rFonts w:ascii="Times" w:hAnsi="Times" w:cs="Times"/>
          <w:i/>
          <w:noProof/>
        </w:rPr>
        <w:t xml:space="preserve"> </w:t>
      </w:r>
      <w:r w:rsidRPr="005F233D">
        <w:rPr>
          <w:rFonts w:ascii="Times" w:hAnsi="Times" w:cs="Times"/>
          <w:noProof/>
        </w:rPr>
        <w:t xml:space="preserve">является членом Совета директоров </w:t>
      </w:r>
      <w:r w:rsidRPr="005F233D">
        <w:rPr>
          <w:rFonts w:ascii="Times" w:hAnsi="Times" w:cs="Times"/>
        </w:rPr>
        <w:t>Общества</w:t>
      </w:r>
      <w:r w:rsidRPr="005F233D">
        <w:rPr>
          <w:rFonts w:ascii="Times" w:hAnsi="Times" w:cs="Times"/>
          <w:noProof/>
        </w:rPr>
        <w:t xml:space="preserve"> и одновременно членом Совета директоров ЗАО «Сормовская кондитерская фабрика».</w:t>
      </w:r>
    </w:p>
    <w:p w:rsidR="00EF37DD" w:rsidRPr="005F233D" w:rsidRDefault="00EF37DD" w:rsidP="00EF37DD">
      <w:pPr>
        <w:ind w:firstLine="426"/>
        <w:jc w:val="both"/>
        <w:rPr>
          <w:rFonts w:ascii="Times" w:hAnsi="Times" w:cs="Times"/>
          <w:i/>
          <w:noProof/>
        </w:rPr>
      </w:pPr>
      <w:r w:rsidRPr="005F233D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</w:t>
      </w:r>
      <w:r w:rsidRPr="005F233D">
        <w:rPr>
          <w:rFonts w:ascii="Times" w:hAnsi="Times" w:cs="Times"/>
        </w:rPr>
        <w:br/>
        <w:t>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фабрика»: 0</w:t>
      </w:r>
      <w:r w:rsidRPr="005F233D">
        <w:rPr>
          <w:rFonts w:ascii="Times" w:hAnsi="Times" w:cs="Times"/>
          <w:i/>
        </w:rPr>
        <w:t>%.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  <w:i/>
          <w:noProof/>
        </w:rPr>
      </w:pPr>
      <w:r w:rsidRPr="005F233D">
        <w:rPr>
          <w:rFonts w:ascii="Times" w:hAnsi="Times" w:cs="Times"/>
          <w:noProof/>
        </w:rPr>
        <w:t>Петров Александр Юрьевич, Петров Алексей Юрьевич, Харин Алексей Анатольевич</w:t>
      </w:r>
      <w:r w:rsidRPr="005F233D">
        <w:rPr>
          <w:rFonts w:ascii="Times" w:hAnsi="Times" w:cs="Times"/>
          <w:i/>
          <w:noProof/>
        </w:rPr>
        <w:t xml:space="preserve"> -</w:t>
      </w:r>
      <w:r w:rsidRPr="005F233D">
        <w:rPr>
          <w:rFonts w:ascii="Times" w:hAnsi="Times" w:cs="Times"/>
          <w:noProof/>
        </w:rPr>
        <w:t xml:space="preserve"> члены </w:t>
      </w:r>
      <w:r w:rsidRPr="005F233D">
        <w:rPr>
          <w:rFonts w:ascii="Times" w:hAnsi="Times" w:cs="Times"/>
        </w:rPr>
        <w:t>Совета директоров Общества и члены Совета директоров управляющей организации Общества и одновременно члены Совета директоров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 и члены Совета директоров управляющей организации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  <w:i/>
          <w:noProof/>
        </w:rPr>
      </w:pPr>
      <w:r w:rsidRPr="005F233D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фабрика»: 0</w:t>
      </w:r>
      <w:r w:rsidRPr="005F233D">
        <w:rPr>
          <w:rFonts w:ascii="Times" w:hAnsi="Times" w:cs="Times"/>
          <w:i/>
        </w:rPr>
        <w:t>%.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</w:rPr>
      </w:pPr>
      <w:r w:rsidRPr="005F233D">
        <w:rPr>
          <w:rFonts w:ascii="Times" w:hAnsi="Times" w:cs="Times"/>
          <w:noProof/>
        </w:rPr>
        <w:t xml:space="preserve">Ривкин Денис Владимирович - является членом </w:t>
      </w:r>
      <w:r w:rsidRPr="005F233D">
        <w:rPr>
          <w:rFonts w:ascii="Times" w:hAnsi="Times" w:cs="Times"/>
        </w:rPr>
        <w:t>Совета директоров Общества и членом Совета директоров управляющей организации Общества и одновременно членом Совета директоров управляющей организации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  <w:i/>
          <w:noProof/>
        </w:rPr>
      </w:pPr>
      <w:r w:rsidRPr="005F233D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фабрика»: 0</w:t>
      </w:r>
      <w:r w:rsidRPr="005F233D">
        <w:rPr>
          <w:rFonts w:ascii="Times" w:hAnsi="Times" w:cs="Times"/>
          <w:i/>
        </w:rPr>
        <w:t>%.</w:t>
      </w:r>
    </w:p>
    <w:p w:rsidR="00EF37DD" w:rsidRPr="000139FE" w:rsidRDefault="00EF37DD" w:rsidP="00EF37D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5F233D">
        <w:rPr>
          <w:rFonts w:ascii="Times" w:hAnsi="Times" w:cs="Times"/>
          <w:noProof/>
        </w:rPr>
        <w:t xml:space="preserve">Общество с ограниченной ответственностью «Объединенные кондитеры» - </w:t>
      </w:r>
      <w:r w:rsidRPr="005F233D">
        <w:rPr>
          <w:rFonts w:ascii="Times" w:hAnsi="Times" w:cs="Times"/>
        </w:rPr>
        <w:t>лицо осуществляет полномочия единоличного исполнительного органа Общества и полномочия единоличного исполнительного органа Закрытого акционерного общества</w:t>
      </w:r>
      <w:r w:rsidRPr="000139FE">
        <w:rPr>
          <w:rFonts w:ascii="Times" w:hAnsi="Times" w:cs="Times"/>
        </w:rPr>
        <w:t xml:space="preserve"> «</w:t>
      </w:r>
      <w:proofErr w:type="spellStart"/>
      <w:r w:rsidRPr="000139FE">
        <w:rPr>
          <w:rFonts w:ascii="Times" w:hAnsi="Times" w:cs="Times"/>
        </w:rPr>
        <w:t>Сормовская</w:t>
      </w:r>
      <w:proofErr w:type="spellEnd"/>
      <w:r w:rsidRPr="000139FE">
        <w:rPr>
          <w:rFonts w:ascii="Times" w:hAnsi="Times" w:cs="Times"/>
        </w:rPr>
        <w:t xml:space="preserve"> кондитерская фабрика».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</w:rPr>
      </w:pPr>
      <w:r w:rsidRPr="005F233D">
        <w:rPr>
          <w:rFonts w:ascii="Times" w:hAnsi="Times" w:cs="Times"/>
        </w:rPr>
        <w:lastRenderedPageBreak/>
        <w:t>Доля участия в уставном капитале (доля принадлежащих заинтересованному лицу акций) Общества: 0%, доля участия в уставном капитале (доля принадлежащих заинтересованному лицу акций)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фабрика»: 0%. </w:t>
      </w:r>
    </w:p>
    <w:p w:rsidR="00EF37DD" w:rsidRPr="005F233D" w:rsidRDefault="00EF37DD" w:rsidP="00EF37DD">
      <w:pPr>
        <w:autoSpaceDE w:val="0"/>
        <w:autoSpaceDN w:val="0"/>
        <w:adjustRightInd w:val="0"/>
        <w:ind w:firstLine="284"/>
        <w:jc w:val="both"/>
        <w:rPr>
          <w:rFonts w:ascii="Times" w:hAnsi="Times" w:cs="Times"/>
          <w:noProof/>
        </w:rPr>
      </w:pPr>
      <w:r w:rsidRPr="005F233D">
        <w:rPr>
          <w:rFonts w:ascii="Times" w:hAnsi="Times" w:cs="Times"/>
          <w:noProof/>
        </w:rPr>
        <w:t xml:space="preserve">Акционерное общество «Холдинговая компания «Объединенные кондитеры» - </w:t>
      </w:r>
      <w:r w:rsidRPr="005F233D">
        <w:rPr>
          <w:rFonts w:ascii="Times" w:hAnsi="Times" w:cs="Times"/>
        </w:rPr>
        <w:t>лицо является контролирующим лицом Общества, имеющим право прямо распоряжаться более 50 процентов голосов в высшем органе управления и одновременно контролирующим лицом ЗАО 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фабрика», имеющим право прямо распоряжаться более 50 процентами голосов в высшем органе управления.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</w:rPr>
      </w:pPr>
      <w:r w:rsidRPr="005F233D">
        <w:rPr>
          <w:rFonts w:ascii="Times" w:hAnsi="Times" w:cs="Times"/>
        </w:rPr>
        <w:t>Доля участия в уставном капитале (доля принадлежащих заинтересованному лицу акций) Общества: 94,24%, доля участия в уставном капитале (доля принадлежащих заинтересованному лицу акций) ЗАО «</w:t>
      </w:r>
      <w:proofErr w:type="spellStart"/>
      <w:r w:rsidRPr="005F233D">
        <w:rPr>
          <w:rFonts w:ascii="Times" w:hAnsi="Times" w:cs="Times"/>
        </w:rPr>
        <w:t>Сормовская</w:t>
      </w:r>
      <w:proofErr w:type="spellEnd"/>
      <w:r w:rsidRPr="005F233D">
        <w:rPr>
          <w:rFonts w:ascii="Times" w:hAnsi="Times" w:cs="Times"/>
        </w:rPr>
        <w:t xml:space="preserve"> кондитерская фабрика»: 75,39%.</w:t>
      </w:r>
    </w:p>
    <w:p w:rsidR="00EF37DD" w:rsidRPr="005F233D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 w:rsidRPr="005F233D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5F233D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5F233D" w:rsidRDefault="00EF37DD" w:rsidP="005F233D">
      <w:pPr>
        <w:tabs>
          <w:tab w:val="left" w:pos="284"/>
          <w:tab w:val="left" w:pos="426"/>
        </w:tabs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>16.</w:t>
      </w:r>
      <w:r w:rsidRPr="000139FE">
        <w:rPr>
          <w:rFonts w:ascii="Times" w:hAnsi="Times" w:cs="Times"/>
        </w:rPr>
        <w:t xml:space="preserve"> Договор поставки </w:t>
      </w:r>
      <w:r>
        <w:rPr>
          <w:rFonts w:ascii="Times" w:hAnsi="Times" w:cs="Times"/>
        </w:rPr>
        <w:t xml:space="preserve">от 12.09.2022 г. № 222/624, </w:t>
      </w:r>
      <w:r w:rsidRPr="000139FE">
        <w:rPr>
          <w:rFonts w:ascii="Times" w:hAnsi="Times" w:cs="Times"/>
        </w:rPr>
        <w:t xml:space="preserve">между ОАО «ТАКФ» (Поставщик) </w:t>
      </w:r>
      <w:r>
        <w:rPr>
          <w:rFonts w:ascii="Times" w:hAnsi="Times" w:cs="Times"/>
        </w:rPr>
        <w:br/>
      </w:r>
      <w:r w:rsidRPr="000139FE">
        <w:rPr>
          <w:rFonts w:ascii="Times" w:hAnsi="Times" w:cs="Times"/>
        </w:rPr>
        <w:t>и ЗАО «Пензенская кондитерская фабрика» (Покупатель).</w:t>
      </w:r>
      <w:r>
        <w:rPr>
          <w:rFonts w:ascii="Times" w:hAnsi="Times" w:cs="Times"/>
        </w:rPr>
        <w:t xml:space="preserve"> Поставщик обязуется поставить </w:t>
      </w:r>
      <w:r w:rsidRPr="000139FE">
        <w:rPr>
          <w:rFonts w:ascii="Times" w:hAnsi="Times" w:cs="Times"/>
        </w:rPr>
        <w:t>Покупателю кондитерские изд</w:t>
      </w:r>
      <w:r>
        <w:rPr>
          <w:rFonts w:ascii="Times" w:hAnsi="Times" w:cs="Times"/>
        </w:rPr>
        <w:t xml:space="preserve">елия. Сумма договора составила </w:t>
      </w:r>
      <w:r w:rsidRPr="000139FE">
        <w:rPr>
          <w:rFonts w:ascii="Times" w:hAnsi="Times" w:cs="Times"/>
        </w:rPr>
        <w:t>17 000 000</w:t>
      </w:r>
      <w:r>
        <w:rPr>
          <w:rStyle w:val="Subst"/>
          <w:rFonts w:ascii="Times" w:hAnsi="Times" w:cs="Times"/>
        </w:rPr>
        <w:t xml:space="preserve"> </w:t>
      </w:r>
      <w:r w:rsidRPr="005F233D">
        <w:rPr>
          <w:rStyle w:val="Subst"/>
          <w:rFonts w:ascii="Times" w:hAnsi="Times" w:cs="Times"/>
          <w:b w:val="0"/>
          <w:i w:val="0"/>
        </w:rPr>
        <w:t xml:space="preserve">рублей. Договор вступает в силу с момента подписания и действует на неопределенный срок. Заинтересованные лица: </w:t>
      </w:r>
      <w:r w:rsidRPr="005F233D">
        <w:rPr>
          <w:rStyle w:val="Subst"/>
          <w:rFonts w:ascii="Times" w:hAnsi="Times" w:cs="Times"/>
          <w:b w:val="0"/>
          <w:bCs/>
          <w:i w:val="0"/>
          <w:iCs/>
        </w:rPr>
        <w:t xml:space="preserve">АО «Холдинговая компания «Объединенные кондитеры», ООО «Объединенные кондитеры», </w:t>
      </w:r>
      <w:r w:rsidRPr="005F233D">
        <w:rPr>
          <w:rFonts w:ascii="Times" w:hAnsi="Times" w:cs="Times"/>
        </w:rPr>
        <w:t>Петров Александр Юрьевич,</w:t>
      </w:r>
      <w:r w:rsidRPr="005F233D">
        <w:rPr>
          <w:rStyle w:val="Subst"/>
          <w:rFonts w:ascii="Times" w:hAnsi="Times" w:cs="Times"/>
          <w:b w:val="0"/>
          <w:bCs/>
          <w:i w:val="0"/>
          <w:iCs/>
        </w:rPr>
        <w:t xml:space="preserve"> Петров Алексей Юрьевич, Харин Алексей Анатольевич, Ривкин Денис Владимирович, </w:t>
      </w:r>
      <w:proofErr w:type="spellStart"/>
      <w:r w:rsidRPr="005F233D">
        <w:rPr>
          <w:rStyle w:val="Subst"/>
          <w:rFonts w:ascii="Times" w:hAnsi="Times" w:cs="Times"/>
          <w:b w:val="0"/>
          <w:bCs/>
          <w:i w:val="0"/>
          <w:iCs/>
        </w:rPr>
        <w:t>Бутко</w:t>
      </w:r>
      <w:proofErr w:type="spellEnd"/>
      <w:r w:rsidRPr="005F233D">
        <w:rPr>
          <w:rStyle w:val="Subst"/>
          <w:rFonts w:ascii="Times" w:hAnsi="Times" w:cs="Times"/>
          <w:b w:val="0"/>
          <w:bCs/>
          <w:i w:val="0"/>
          <w:iCs/>
        </w:rPr>
        <w:t xml:space="preserve"> Кирилл Викторович.</w:t>
      </w:r>
      <w:r w:rsidRPr="000139FE">
        <w:rPr>
          <w:rStyle w:val="Subst"/>
          <w:rFonts w:ascii="Times" w:hAnsi="Times" w:cs="Times"/>
          <w:bCs/>
          <w:iCs/>
        </w:rPr>
        <w:t xml:space="preserve"> </w:t>
      </w:r>
    </w:p>
    <w:p w:rsidR="00EF37DD" w:rsidRPr="000139FE" w:rsidRDefault="00EF37DD" w:rsidP="00EF37DD">
      <w:pPr>
        <w:tabs>
          <w:tab w:val="left" w:pos="426"/>
        </w:tabs>
        <w:ind w:firstLine="284"/>
        <w:jc w:val="both"/>
        <w:rPr>
          <w:rFonts w:ascii="Times" w:hAnsi="Times" w:cs="Times"/>
          <w:bCs/>
          <w:iCs/>
        </w:rPr>
      </w:pPr>
      <w:r>
        <w:rPr>
          <w:rFonts w:ascii="Times" w:hAnsi="Times" w:cs="Times"/>
          <w:bCs/>
          <w:iCs/>
        </w:rPr>
        <w:t xml:space="preserve"> </w:t>
      </w:r>
      <w:r w:rsidRPr="000139FE">
        <w:rPr>
          <w:rFonts w:ascii="Times" w:hAnsi="Times" w:cs="Times"/>
          <w:bCs/>
          <w:iCs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tabs>
          <w:tab w:val="left" w:pos="426"/>
        </w:tabs>
        <w:jc w:val="both"/>
        <w:rPr>
          <w:rFonts w:ascii="Times" w:hAnsi="Times" w:cs="Times"/>
          <w:bCs/>
          <w:iCs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iCs/>
        </w:rPr>
        <w:t>17.</w:t>
      </w:r>
      <w:r w:rsidRPr="000139FE">
        <w:rPr>
          <w:rFonts w:ascii="Times" w:hAnsi="Times" w:cs="Times"/>
          <w:b/>
          <w:bCs/>
        </w:rPr>
        <w:t xml:space="preserve"> </w:t>
      </w:r>
      <w:r>
        <w:rPr>
          <w:rFonts w:ascii="Times" w:hAnsi="Times" w:cs="Times"/>
          <w:b/>
          <w:bCs/>
        </w:rPr>
        <w:t xml:space="preserve"> </w:t>
      </w:r>
      <w:r w:rsidRPr="000139FE">
        <w:rPr>
          <w:rFonts w:ascii="Times" w:hAnsi="Times" w:cs="Times"/>
          <w:bCs/>
        </w:rPr>
        <w:t xml:space="preserve">Лицензионный договор от 14.09.2022 г. № </w:t>
      </w:r>
      <w:r w:rsidRPr="000139FE">
        <w:rPr>
          <w:rFonts w:ascii="Times" w:hAnsi="Times" w:cs="Times"/>
        </w:rPr>
        <w:t xml:space="preserve">РД0408213 </w:t>
      </w:r>
      <w:r>
        <w:rPr>
          <w:rFonts w:ascii="Times" w:hAnsi="Times" w:cs="Times"/>
          <w:bCs/>
        </w:rPr>
        <w:t xml:space="preserve">между </w:t>
      </w:r>
      <w:r w:rsidRPr="000139FE">
        <w:rPr>
          <w:rFonts w:ascii="Times" w:hAnsi="Times" w:cs="Times"/>
          <w:bCs/>
        </w:rPr>
        <w:t xml:space="preserve">ОАО «ТАКФ» (Лицензиат) </w:t>
      </w:r>
      <w:r>
        <w:rPr>
          <w:rFonts w:ascii="Times" w:hAnsi="Times" w:cs="Times"/>
          <w:bCs/>
        </w:rPr>
        <w:br/>
      </w:r>
      <w:r w:rsidRPr="000139FE">
        <w:rPr>
          <w:rFonts w:ascii="Times" w:hAnsi="Times" w:cs="Times"/>
          <w:bCs/>
        </w:rPr>
        <w:t>и ОАО «РОТ ФРОНТ» (Лицензиар). П</w:t>
      </w:r>
      <w:r w:rsidRPr="000139FE">
        <w:rPr>
          <w:rFonts w:ascii="Times" w:hAnsi="Times" w:cs="Times"/>
        </w:rPr>
        <w:t>редоставление права использования ТЗ ЭНЕРГИЯ ЗЛАКОВ (451921)</w:t>
      </w:r>
      <w:r>
        <w:rPr>
          <w:rFonts w:ascii="Times" w:hAnsi="Times" w:cs="Times"/>
        </w:rPr>
        <w:t xml:space="preserve">. </w:t>
      </w:r>
      <w:r>
        <w:rPr>
          <w:rFonts w:ascii="Times" w:hAnsi="Times" w:cs="Times"/>
          <w:bCs/>
        </w:rPr>
        <w:t xml:space="preserve">Совокупный размер </w:t>
      </w:r>
      <w:r w:rsidRPr="000139FE">
        <w:rPr>
          <w:rFonts w:ascii="Times" w:hAnsi="Times" w:cs="Times"/>
          <w:bCs/>
        </w:rPr>
        <w:t xml:space="preserve">подлежащего выплате вознаграждения не может превышать 17 500 000. рублей. Договор вступает в силу </w:t>
      </w:r>
      <w:proofErr w:type="gramStart"/>
      <w:r w:rsidRPr="000139FE">
        <w:rPr>
          <w:rFonts w:ascii="Times" w:hAnsi="Times" w:cs="Times"/>
          <w:bCs/>
        </w:rPr>
        <w:t>с даты регистрации</w:t>
      </w:r>
      <w:proofErr w:type="gramEnd"/>
      <w:r w:rsidRPr="000139FE">
        <w:rPr>
          <w:rFonts w:ascii="Times" w:hAnsi="Times" w:cs="Times"/>
          <w:bCs/>
        </w:rPr>
        <w:t xml:space="preserve"> и заключен на срок действия исключительного права на ТЗ. Заинтересованные лица: АО «Холдинговая компания </w:t>
      </w:r>
      <w:r>
        <w:rPr>
          <w:rFonts w:ascii="Times" w:hAnsi="Times" w:cs="Times"/>
          <w:bCs/>
        </w:rPr>
        <w:t>«Объединенные</w:t>
      </w:r>
      <w:r w:rsidR="005F233D">
        <w:rPr>
          <w:rFonts w:ascii="Times" w:hAnsi="Times" w:cs="Times"/>
          <w:bCs/>
        </w:rPr>
        <w:t xml:space="preserve"> </w:t>
      </w:r>
      <w:r>
        <w:rPr>
          <w:rFonts w:ascii="Times" w:hAnsi="Times" w:cs="Times"/>
          <w:bCs/>
        </w:rPr>
        <w:t>кондитеры»,</w:t>
      </w:r>
      <w:r w:rsidR="005F233D" w:rsidRPr="000139FE">
        <w:rPr>
          <w:rFonts w:ascii="Times" w:hAnsi="Times" w:cs="Times"/>
          <w:bCs/>
        </w:rPr>
        <w:t xml:space="preserve"> </w:t>
      </w:r>
      <w:r w:rsidRPr="000139FE">
        <w:rPr>
          <w:rFonts w:ascii="Times" w:hAnsi="Times" w:cs="Times"/>
          <w:bCs/>
        </w:rPr>
        <w:t xml:space="preserve">ООО «Объединенные кондитеры», </w:t>
      </w:r>
      <w:r w:rsidRPr="000139FE">
        <w:rPr>
          <w:rFonts w:ascii="Times" w:eastAsia="Calibri" w:hAnsi="Times" w:cs="Times"/>
        </w:rPr>
        <w:t>Петров Алексей Юрьевич,</w:t>
      </w:r>
      <w:r w:rsidRPr="000139FE">
        <w:rPr>
          <w:rFonts w:ascii="Times" w:hAnsi="Times" w:cs="Times"/>
          <w:bCs/>
        </w:rPr>
        <w:t xml:space="preserve"> Петров Александр Юрьевич, Харин Алексей Анатольевич, </w:t>
      </w:r>
      <w:r w:rsidRPr="005F233D">
        <w:rPr>
          <w:rStyle w:val="Subst"/>
          <w:rFonts w:ascii="Times" w:hAnsi="Times" w:cs="Times"/>
          <w:b w:val="0"/>
          <w:bCs/>
          <w:i w:val="0"/>
          <w:iCs/>
        </w:rPr>
        <w:t>Ривкин Денис Владимирович.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jc w:val="both"/>
        <w:rPr>
          <w:rFonts w:ascii="Times" w:hAnsi="Times" w:cs="Times"/>
        </w:rPr>
      </w:pPr>
      <w:r w:rsidRPr="000139FE">
        <w:rPr>
          <w:rFonts w:ascii="Times" w:hAnsi="Times" w:cs="Times"/>
          <w:bCs/>
          <w:color w:val="000000"/>
        </w:rPr>
        <w:t>18.</w:t>
      </w: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/>
          <w:bCs/>
        </w:rPr>
        <w:t xml:space="preserve"> </w:t>
      </w:r>
      <w:r w:rsidRPr="000139FE">
        <w:rPr>
          <w:rFonts w:ascii="Times" w:hAnsi="Times" w:cs="Times"/>
          <w:bCs/>
        </w:rPr>
        <w:t>Ли</w:t>
      </w:r>
      <w:r>
        <w:rPr>
          <w:rFonts w:ascii="Times" w:hAnsi="Times" w:cs="Times"/>
          <w:bCs/>
        </w:rPr>
        <w:t xml:space="preserve">цензионный договор от </w:t>
      </w:r>
      <w:r w:rsidRPr="000139FE">
        <w:rPr>
          <w:rFonts w:ascii="Times" w:hAnsi="Times" w:cs="Times"/>
          <w:bCs/>
        </w:rPr>
        <w:t xml:space="preserve">27.09.2022 г. № </w:t>
      </w:r>
      <w:r w:rsidRPr="000139FE">
        <w:rPr>
          <w:rFonts w:ascii="Times" w:hAnsi="Times" w:cs="Times"/>
        </w:rPr>
        <w:t>РД0409468</w:t>
      </w:r>
      <w:r w:rsidRPr="000139FE">
        <w:rPr>
          <w:rFonts w:ascii="Times" w:hAnsi="Times" w:cs="Times"/>
          <w:bCs/>
        </w:rPr>
        <w:t xml:space="preserve">, между ОАО «ТАКФ» (Лицензиар) </w:t>
      </w:r>
      <w:r>
        <w:rPr>
          <w:rFonts w:ascii="Times" w:hAnsi="Times" w:cs="Times"/>
          <w:bCs/>
        </w:rPr>
        <w:br/>
      </w:r>
      <w:r w:rsidRPr="000139FE">
        <w:rPr>
          <w:rFonts w:ascii="Times" w:hAnsi="Times" w:cs="Times"/>
          <w:bCs/>
        </w:rPr>
        <w:t>и ОАО «Воронежская кондитерская фабрика» (Лицензиат). П</w:t>
      </w:r>
      <w:r w:rsidRPr="000139FE">
        <w:rPr>
          <w:rFonts w:ascii="Times" w:hAnsi="Times" w:cs="Times"/>
        </w:rPr>
        <w:t>редоставление права использования ТЗ БАБУШКИНЫ СКАЗКИ (174229).</w:t>
      </w:r>
      <w:r>
        <w:rPr>
          <w:rFonts w:ascii="Times" w:hAnsi="Times" w:cs="Times"/>
        </w:rPr>
        <w:t xml:space="preserve"> </w:t>
      </w:r>
      <w:r w:rsidRPr="000139FE">
        <w:rPr>
          <w:rFonts w:ascii="Times" w:hAnsi="Times" w:cs="Times"/>
          <w:bCs/>
        </w:rPr>
        <w:t xml:space="preserve">Совокупный размер подлежащего выплате вознаграждения не может превышать 20 000 000 рублей. Договор вступает в силу </w:t>
      </w:r>
      <w:proofErr w:type="gramStart"/>
      <w:r w:rsidRPr="000139FE">
        <w:rPr>
          <w:rFonts w:ascii="Times" w:hAnsi="Times" w:cs="Times"/>
          <w:bCs/>
        </w:rPr>
        <w:t>с даты регистрации</w:t>
      </w:r>
      <w:proofErr w:type="gramEnd"/>
      <w:r w:rsidRPr="000139FE">
        <w:rPr>
          <w:rFonts w:ascii="Times" w:hAnsi="Times" w:cs="Times"/>
          <w:bCs/>
        </w:rPr>
        <w:t xml:space="preserve"> и заключен на срок действия исключительного права на ТЗ. Заинтересованные лица: АО «Холдинговая компания «Объединенные кондитеры», ООО «Объединенные кондитеры», Петров Алексей Юрьевич, Петров Александр Юрьевич, Харин Алексей Анатольевич,</w:t>
      </w:r>
      <w:r w:rsidRPr="005F233D">
        <w:rPr>
          <w:rFonts w:ascii="Times" w:hAnsi="Times" w:cs="Times"/>
          <w:bCs/>
        </w:rPr>
        <w:t xml:space="preserve"> </w:t>
      </w:r>
      <w:r w:rsidRPr="005F233D">
        <w:rPr>
          <w:rStyle w:val="Subst"/>
          <w:rFonts w:ascii="Times" w:hAnsi="Times" w:cs="Times"/>
          <w:b w:val="0"/>
          <w:bCs/>
          <w:i w:val="0"/>
          <w:iCs/>
        </w:rPr>
        <w:t>Ривкин Денис Владимирович.</w:t>
      </w:r>
    </w:p>
    <w:p w:rsidR="00EF37DD" w:rsidRPr="000139FE" w:rsidRDefault="00EF37DD" w:rsidP="00EF37DD">
      <w:pPr>
        <w:tabs>
          <w:tab w:val="left" w:pos="284"/>
        </w:tabs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tabs>
          <w:tab w:val="left" w:pos="426"/>
        </w:tabs>
        <w:jc w:val="both"/>
        <w:rPr>
          <w:rFonts w:ascii="Times" w:hAnsi="Times" w:cs="Times"/>
          <w:bCs/>
          <w:color w:val="000000"/>
        </w:rPr>
      </w:pPr>
    </w:p>
    <w:p w:rsidR="00EF37DD" w:rsidRPr="000139FE" w:rsidRDefault="00EF37DD" w:rsidP="00EF37DD">
      <w:pPr>
        <w:tabs>
          <w:tab w:val="left" w:pos="426"/>
        </w:tabs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  <w:color w:val="000000"/>
        </w:rPr>
        <w:t xml:space="preserve">19. </w:t>
      </w:r>
      <w:r w:rsidRPr="000139FE">
        <w:rPr>
          <w:rFonts w:ascii="Times" w:hAnsi="Times" w:cs="Times"/>
          <w:bCs/>
        </w:rPr>
        <w:t xml:space="preserve">Договор поставки от 07.11.2022 г. № 01, между ОАО «ТАКФ» (Поставщик) </w:t>
      </w:r>
      <w:r>
        <w:rPr>
          <w:rFonts w:ascii="Times" w:hAnsi="Times" w:cs="Times"/>
          <w:bCs/>
        </w:rPr>
        <w:br/>
      </w:r>
      <w:r w:rsidRPr="000139FE">
        <w:rPr>
          <w:rFonts w:ascii="Times" w:hAnsi="Times" w:cs="Times"/>
          <w:bCs/>
        </w:rPr>
        <w:t xml:space="preserve">и </w:t>
      </w:r>
      <w:r w:rsidRPr="00550BA8">
        <w:rPr>
          <w:rFonts w:ascii="Times" w:hAnsi="Times" w:cs="Times"/>
          <w:bCs/>
        </w:rPr>
        <w:t>ОАО «ЙКФ» (П</w:t>
      </w:r>
      <w:r w:rsidRPr="000139FE">
        <w:rPr>
          <w:rFonts w:ascii="Times" w:hAnsi="Times" w:cs="Times"/>
          <w:bCs/>
        </w:rPr>
        <w:t xml:space="preserve">окупатель). Поставщик обязуется поставить кондитерские изделия. Сумма договора не должна </w:t>
      </w:r>
      <w:r w:rsidRPr="0003164F">
        <w:rPr>
          <w:rFonts w:ascii="Times" w:hAnsi="Times" w:cs="Times"/>
          <w:bCs/>
        </w:rPr>
        <w:t>превышать 22 млн. рублей.</w:t>
      </w:r>
      <w:r w:rsidRPr="000139FE">
        <w:rPr>
          <w:rFonts w:ascii="Times" w:hAnsi="Times" w:cs="Times"/>
          <w:bCs/>
        </w:rPr>
        <w:t xml:space="preserve"> Договор вступает в силу с момента подписания и действует до 30.12.2022 г., с правом пролонгации на каждый последующий календарный год. Заинтересованные лица: АО «Холдинговая компания «Объединенные кондитеры», ООО «Объединенные кондитеры», Петров Александр Юрьевич, Петров Алексей Юрьевич, Харин Алексей Анатольевич, </w:t>
      </w:r>
      <w:proofErr w:type="spellStart"/>
      <w:r w:rsidRPr="000139FE">
        <w:rPr>
          <w:rFonts w:ascii="Times" w:hAnsi="Times" w:cs="Times"/>
          <w:bCs/>
        </w:rPr>
        <w:t>Бутко</w:t>
      </w:r>
      <w:proofErr w:type="spellEnd"/>
      <w:r w:rsidRPr="000139FE">
        <w:rPr>
          <w:rFonts w:ascii="Times" w:hAnsi="Times" w:cs="Times"/>
          <w:bCs/>
        </w:rPr>
        <w:t xml:space="preserve"> Кирилл Викторович, Ривкин Денис Владимирович.</w:t>
      </w:r>
    </w:p>
    <w:p w:rsidR="00EF37DD" w:rsidRPr="000139FE" w:rsidRDefault="00EF37DD" w:rsidP="00EF37DD">
      <w:pPr>
        <w:ind w:firstLine="284"/>
        <w:jc w:val="both"/>
        <w:rPr>
          <w:rFonts w:ascii="Times" w:hAnsi="Times" w:cs="Times"/>
          <w:bCs/>
          <w:color w:val="000000"/>
        </w:rPr>
      </w:pPr>
      <w:r>
        <w:rPr>
          <w:rFonts w:ascii="Times" w:hAnsi="Times" w:cs="Times"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EF37DD" w:rsidRPr="000139FE" w:rsidRDefault="00EF37DD" w:rsidP="00EF37DD">
      <w:pPr>
        <w:jc w:val="both"/>
        <w:rPr>
          <w:rFonts w:ascii="Times" w:hAnsi="Times" w:cs="Times"/>
          <w:bCs/>
          <w:color w:val="000000"/>
        </w:rPr>
      </w:pPr>
    </w:p>
    <w:p w:rsidR="00EF37DD" w:rsidRPr="00111D2F" w:rsidRDefault="00EF37DD" w:rsidP="00EF37DD">
      <w:pPr>
        <w:jc w:val="both"/>
        <w:rPr>
          <w:rFonts w:ascii="Times" w:hAnsi="Times" w:cs="Times"/>
          <w:bCs/>
        </w:rPr>
      </w:pPr>
      <w:r w:rsidRPr="000139FE">
        <w:rPr>
          <w:rFonts w:ascii="Times" w:hAnsi="Times" w:cs="Times"/>
          <w:bCs/>
          <w:color w:val="000000"/>
        </w:rPr>
        <w:t>20.</w:t>
      </w:r>
      <w:r w:rsidRPr="000139FE">
        <w:rPr>
          <w:rFonts w:ascii="Times" w:hAnsi="Times" w:cs="Times"/>
          <w:b/>
          <w:bCs/>
          <w:color w:val="000000"/>
        </w:rPr>
        <w:t xml:space="preserve"> </w:t>
      </w:r>
      <w:r w:rsidRPr="000139FE">
        <w:rPr>
          <w:rFonts w:ascii="Times" w:hAnsi="Times" w:cs="Times"/>
          <w:bCs/>
          <w:color w:val="000000"/>
        </w:rPr>
        <w:t xml:space="preserve">Договор поставки от </w:t>
      </w:r>
      <w:r w:rsidRPr="00EB097C">
        <w:rPr>
          <w:rFonts w:ascii="Times" w:hAnsi="Times" w:cs="Times"/>
          <w:bCs/>
          <w:color w:val="000000"/>
        </w:rPr>
        <w:t>1</w:t>
      </w:r>
      <w:r w:rsidRPr="000139FE">
        <w:rPr>
          <w:rFonts w:ascii="Times" w:hAnsi="Times" w:cs="Times"/>
          <w:bCs/>
          <w:color w:val="000000"/>
        </w:rPr>
        <w:t>5.</w:t>
      </w:r>
      <w:r w:rsidRPr="00EB097C">
        <w:rPr>
          <w:rFonts w:ascii="Times" w:hAnsi="Times" w:cs="Times"/>
          <w:bCs/>
          <w:color w:val="000000"/>
        </w:rPr>
        <w:t>12</w:t>
      </w:r>
      <w:r w:rsidRPr="000139FE">
        <w:rPr>
          <w:rFonts w:ascii="Times" w:hAnsi="Times" w:cs="Times"/>
          <w:bCs/>
          <w:color w:val="000000"/>
        </w:rPr>
        <w:t>.202</w:t>
      </w:r>
      <w:r w:rsidRPr="00EB097C">
        <w:rPr>
          <w:rFonts w:ascii="Times" w:hAnsi="Times" w:cs="Times"/>
          <w:bCs/>
          <w:color w:val="000000"/>
        </w:rPr>
        <w:t>2</w:t>
      </w:r>
      <w:r w:rsidRPr="000139FE">
        <w:rPr>
          <w:rFonts w:ascii="Times" w:hAnsi="Times" w:cs="Times"/>
          <w:bCs/>
          <w:color w:val="000000"/>
        </w:rPr>
        <w:t xml:space="preserve"> г. № </w:t>
      </w:r>
      <w:r w:rsidRPr="000139FE">
        <w:rPr>
          <w:rFonts w:ascii="Times" w:hAnsi="Times" w:cs="Times"/>
        </w:rPr>
        <w:t>ТАКФ-22/950</w:t>
      </w:r>
      <w:r w:rsidRPr="000139FE">
        <w:rPr>
          <w:rFonts w:ascii="Times" w:hAnsi="Times" w:cs="Times"/>
          <w:bCs/>
          <w:color w:val="000000"/>
        </w:rPr>
        <w:t xml:space="preserve">, между ОАО «ТАКФ» (Покупатель) </w:t>
      </w:r>
      <w:r>
        <w:rPr>
          <w:rFonts w:ascii="Times" w:hAnsi="Times" w:cs="Times"/>
          <w:bCs/>
          <w:color w:val="000000"/>
        </w:rPr>
        <w:br/>
      </w:r>
      <w:r w:rsidRPr="000139FE">
        <w:rPr>
          <w:rFonts w:ascii="Times" w:hAnsi="Times" w:cs="Times"/>
          <w:bCs/>
          <w:color w:val="000000"/>
        </w:rPr>
        <w:t xml:space="preserve">и </w:t>
      </w:r>
      <w:r w:rsidRPr="00550BA8">
        <w:rPr>
          <w:rFonts w:ascii="Times" w:hAnsi="Times" w:cs="Times"/>
          <w:bCs/>
          <w:color w:val="000000"/>
        </w:rPr>
        <w:t>ОАО «ТКФ «Ясная Поляна»</w:t>
      </w:r>
      <w:r w:rsidRPr="001D4223">
        <w:rPr>
          <w:rFonts w:ascii="Times" w:hAnsi="Times" w:cs="Times"/>
        </w:rPr>
        <w:t xml:space="preserve"> (Поставщик). Поставщик обязуется</w:t>
      </w:r>
      <w:r w:rsidRPr="000139FE">
        <w:rPr>
          <w:rFonts w:ascii="Times" w:hAnsi="Times" w:cs="Times"/>
        </w:rPr>
        <w:t xml:space="preserve"> поставить Покупателю </w:t>
      </w:r>
      <w:r w:rsidRPr="000139FE">
        <w:rPr>
          <w:rFonts w:ascii="Times" w:hAnsi="Times" w:cs="Times"/>
          <w:bCs/>
          <w:color w:val="000000"/>
        </w:rPr>
        <w:t xml:space="preserve">кондитерские изделия в соответствии с договором. Сумма договора составила </w:t>
      </w:r>
      <w:r w:rsidRPr="000139FE">
        <w:rPr>
          <w:rFonts w:ascii="Times" w:hAnsi="Times" w:cs="Times"/>
        </w:rPr>
        <w:t>253</w:t>
      </w:r>
      <w:r>
        <w:rPr>
          <w:rFonts w:ascii="Times" w:hAnsi="Times" w:cs="Times"/>
        </w:rPr>
        <w:t xml:space="preserve"> </w:t>
      </w:r>
      <w:r w:rsidRPr="000139FE">
        <w:rPr>
          <w:rFonts w:ascii="Times" w:hAnsi="Times" w:cs="Times"/>
        </w:rPr>
        <w:t>597</w:t>
      </w:r>
      <w:r w:rsidRPr="000139FE">
        <w:rPr>
          <w:rFonts w:ascii="Times" w:hAnsi="Times" w:cs="Times"/>
          <w:bCs/>
          <w:color w:val="000000"/>
        </w:rPr>
        <w:t xml:space="preserve"> рублей. </w:t>
      </w:r>
      <w:r w:rsidRPr="000139FE">
        <w:rPr>
          <w:rFonts w:ascii="Times" w:hAnsi="Times" w:cs="Times"/>
          <w:bCs/>
        </w:rPr>
        <w:t xml:space="preserve">Договор вступает в силу с момента подписания и действует до 31.12.2022 г. </w:t>
      </w:r>
      <w:r w:rsidRPr="000139FE">
        <w:rPr>
          <w:rFonts w:ascii="Times" w:hAnsi="Times" w:cs="Times"/>
          <w:bCs/>
          <w:color w:val="000000"/>
        </w:rPr>
        <w:t xml:space="preserve">Заинтересованные </w:t>
      </w:r>
      <w:r w:rsidRPr="000139FE">
        <w:rPr>
          <w:rFonts w:ascii="Times" w:hAnsi="Times" w:cs="Times"/>
          <w:bCs/>
          <w:color w:val="000000"/>
        </w:rPr>
        <w:lastRenderedPageBreak/>
        <w:t>лица:</w:t>
      </w:r>
      <w:r>
        <w:rPr>
          <w:rFonts w:ascii="Times" w:hAnsi="Times" w:cs="Times"/>
          <w:bCs/>
          <w:color w:val="000000"/>
        </w:rPr>
        <w:br/>
      </w:r>
      <w:r w:rsidRPr="000139FE">
        <w:rPr>
          <w:rFonts w:ascii="Times" w:hAnsi="Times" w:cs="Times"/>
          <w:bCs/>
        </w:rPr>
        <w:t>АО</w:t>
      </w:r>
      <w:r>
        <w:rPr>
          <w:rFonts w:ascii="Times" w:hAnsi="Times" w:cs="Times"/>
          <w:bCs/>
        </w:rPr>
        <w:t xml:space="preserve"> </w:t>
      </w:r>
      <w:r w:rsidRPr="000139FE">
        <w:rPr>
          <w:rFonts w:ascii="Times" w:hAnsi="Times" w:cs="Times"/>
          <w:bCs/>
        </w:rPr>
        <w:t xml:space="preserve">«Холдинговая компания «Объединенные кондитеры», ООО «Объединенные кондитеры», </w:t>
      </w:r>
      <w:r w:rsidRPr="000139FE">
        <w:rPr>
          <w:rFonts w:ascii="Times" w:eastAsia="Calibri" w:hAnsi="Times" w:cs="Times"/>
        </w:rPr>
        <w:t>Петров Алексей Юрьевич,</w:t>
      </w:r>
      <w:r w:rsidRPr="000139FE">
        <w:rPr>
          <w:rFonts w:ascii="Times" w:hAnsi="Times" w:cs="Times"/>
          <w:bCs/>
        </w:rPr>
        <w:t xml:space="preserve"> Петров Александр Юрьевич, Харин Алексей Анатольевич, Ривкин Денис Владимирович.</w:t>
      </w:r>
    </w:p>
    <w:p w:rsidR="00E879A9" w:rsidRDefault="00EF37DD" w:rsidP="006D49BC">
      <w:pPr>
        <w:ind w:firstLine="284"/>
        <w:jc w:val="both"/>
        <w:rPr>
          <w:rFonts w:ascii="Times" w:hAnsi="Times" w:cs="Times"/>
          <w:bCs/>
          <w:color w:val="000000"/>
        </w:rPr>
      </w:pPr>
      <w:r w:rsidRPr="000139FE">
        <w:rPr>
          <w:rFonts w:ascii="Times" w:hAnsi="Times" w:cs="Times"/>
          <w:bCs/>
          <w:color w:val="000000"/>
        </w:rPr>
        <w:t>Решение о согласии на совершение или о последующем одобрении сделки не принималось.</w:t>
      </w:r>
    </w:p>
    <w:p w:rsidR="006D49BC" w:rsidRPr="006D49BC" w:rsidRDefault="006D49BC" w:rsidP="006D49BC">
      <w:pPr>
        <w:ind w:firstLine="284"/>
        <w:jc w:val="both"/>
        <w:rPr>
          <w:rFonts w:ascii="Times" w:hAnsi="Times" w:cs="Times"/>
          <w:bCs/>
          <w:color w:val="000000"/>
        </w:rPr>
      </w:pPr>
    </w:p>
    <w:p w:rsidR="0036038C" w:rsidRPr="00A27A61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  <w:r w:rsidRPr="00A27A61">
        <w:rPr>
          <w:rFonts w:ascii="Times" w:hAnsi="Times" w:cs="Times"/>
          <w:bCs/>
          <w:i/>
          <w:sz w:val="24"/>
          <w:szCs w:val="24"/>
        </w:rPr>
        <w:t>14.</w:t>
      </w:r>
      <w:r w:rsidR="00552540" w:rsidRPr="00A27A61">
        <w:rPr>
          <w:rFonts w:ascii="Times" w:hAnsi="Times" w:cs="Times"/>
          <w:bCs/>
          <w:i/>
          <w:sz w:val="24"/>
          <w:szCs w:val="24"/>
        </w:rPr>
        <w:t xml:space="preserve"> </w:t>
      </w:r>
      <w:r w:rsidRPr="00A27A61">
        <w:rPr>
          <w:rFonts w:ascii="Times" w:hAnsi="Times" w:cs="Times"/>
          <w:bCs/>
          <w:i/>
          <w:sz w:val="24"/>
          <w:szCs w:val="24"/>
        </w:rPr>
        <w:t xml:space="preserve"> Состав Совета директоров Общества и сведения о членах совета директоров,</w:t>
      </w:r>
      <w:r w:rsidR="00726E35" w:rsidRPr="00A27A61">
        <w:rPr>
          <w:rFonts w:ascii="Times" w:hAnsi="Times" w:cs="Times"/>
          <w:bCs/>
          <w:i/>
          <w:sz w:val="24"/>
          <w:szCs w:val="24"/>
        </w:rPr>
        <w:t xml:space="preserve">            </w:t>
      </w:r>
      <w:r w:rsidRPr="00A27A61">
        <w:rPr>
          <w:rFonts w:ascii="Times" w:hAnsi="Times" w:cs="Times"/>
          <w:bCs/>
          <w:i/>
          <w:sz w:val="24"/>
          <w:szCs w:val="24"/>
        </w:rPr>
        <w:t>в  т. ч. их краткие биографические данные:</w:t>
      </w:r>
    </w:p>
    <w:p w:rsidR="0036038C" w:rsidRPr="00A27A61" w:rsidRDefault="0036038C" w:rsidP="00FD4D47">
      <w:pPr>
        <w:pStyle w:val="a4"/>
        <w:ind w:left="113" w:right="113" w:firstLine="340"/>
        <w:jc w:val="left"/>
        <w:rPr>
          <w:rFonts w:ascii="Times" w:hAnsi="Times" w:cs="Times"/>
          <w:bCs/>
          <w:i/>
          <w:sz w:val="24"/>
          <w:szCs w:val="24"/>
        </w:rPr>
      </w:pPr>
    </w:p>
    <w:p w:rsidR="0036038C" w:rsidRPr="00A27A61" w:rsidRDefault="00D56ECA" w:rsidP="00D56ECA">
      <w:pPr>
        <w:pStyle w:val="a4"/>
        <w:ind w:right="113"/>
        <w:jc w:val="left"/>
        <w:rPr>
          <w:rFonts w:ascii="Times" w:hAnsi="Times" w:cs="Times"/>
          <w:bCs/>
          <w:i/>
          <w:sz w:val="24"/>
          <w:szCs w:val="24"/>
        </w:rPr>
      </w:pPr>
      <w:r w:rsidRPr="00A27A61">
        <w:rPr>
          <w:rFonts w:ascii="Times" w:hAnsi="Times" w:cs="Times"/>
          <w:bCs/>
          <w:i/>
          <w:sz w:val="24"/>
          <w:szCs w:val="24"/>
        </w:rPr>
        <w:t xml:space="preserve">      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14.1.</w:t>
      </w:r>
      <w:r w:rsidR="00A016DA" w:rsidRPr="00A27A61">
        <w:rPr>
          <w:rFonts w:ascii="Times" w:hAnsi="Times" w:cs="Times"/>
          <w:bCs/>
          <w:i/>
          <w:sz w:val="24"/>
          <w:szCs w:val="24"/>
        </w:rPr>
        <w:t xml:space="preserve"> 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Состав Совета директоров Общества с 01.01.20</w:t>
      </w:r>
      <w:r w:rsidR="0075586C" w:rsidRPr="00A27A61">
        <w:rPr>
          <w:rFonts w:ascii="Times" w:hAnsi="Times" w:cs="Times"/>
          <w:bCs/>
          <w:i/>
          <w:sz w:val="24"/>
          <w:szCs w:val="24"/>
        </w:rPr>
        <w:t>2</w:t>
      </w:r>
      <w:r w:rsidR="00612E39">
        <w:rPr>
          <w:rFonts w:ascii="Times" w:hAnsi="Times" w:cs="Times"/>
          <w:bCs/>
          <w:i/>
          <w:sz w:val="24"/>
          <w:szCs w:val="24"/>
        </w:rPr>
        <w:t>2</w:t>
      </w:r>
      <w:r w:rsidR="007D5F98" w:rsidRPr="00A27A61">
        <w:rPr>
          <w:rFonts w:ascii="Times" w:hAnsi="Times" w:cs="Times"/>
          <w:bCs/>
          <w:i/>
          <w:sz w:val="24"/>
          <w:szCs w:val="24"/>
        </w:rPr>
        <w:t xml:space="preserve"> г. по </w:t>
      </w:r>
      <w:r w:rsidR="009A569D">
        <w:rPr>
          <w:rFonts w:ascii="Times" w:hAnsi="Times" w:cs="Times"/>
          <w:bCs/>
          <w:i/>
          <w:sz w:val="24"/>
          <w:szCs w:val="24"/>
        </w:rPr>
        <w:t>02.06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.20</w:t>
      </w:r>
      <w:r w:rsidR="00676A35" w:rsidRPr="00A27A61">
        <w:rPr>
          <w:rFonts w:ascii="Times" w:hAnsi="Times" w:cs="Times"/>
          <w:bCs/>
          <w:i/>
          <w:sz w:val="24"/>
          <w:szCs w:val="24"/>
        </w:rPr>
        <w:t>2</w:t>
      </w:r>
      <w:r w:rsidR="00612E39">
        <w:rPr>
          <w:rFonts w:ascii="Times" w:hAnsi="Times" w:cs="Times"/>
          <w:bCs/>
          <w:i/>
          <w:sz w:val="24"/>
          <w:szCs w:val="24"/>
        </w:rPr>
        <w:t>2</w:t>
      </w:r>
      <w:r w:rsidR="0036038C" w:rsidRPr="00A27A61">
        <w:rPr>
          <w:rFonts w:ascii="Times" w:hAnsi="Times" w:cs="Times"/>
          <w:bCs/>
          <w:i/>
          <w:sz w:val="24"/>
          <w:szCs w:val="24"/>
        </w:rPr>
        <w:t>г.</w:t>
      </w:r>
    </w:p>
    <w:tbl>
      <w:tblPr>
        <w:tblW w:w="9799" w:type="dxa"/>
        <w:tblInd w:w="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"/>
        <w:gridCol w:w="2900"/>
        <w:gridCol w:w="4001"/>
        <w:gridCol w:w="1984"/>
      </w:tblGrid>
      <w:tr w:rsidR="0036038C" w:rsidRPr="00A27A61" w:rsidTr="0085194D">
        <w:trPr>
          <w:trHeight w:val="76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№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proofErr w:type="gramStart"/>
            <w:r w:rsidRPr="00A27A61">
              <w:rPr>
                <w:rFonts w:ascii="Times" w:hAnsi="Times" w:cs="Times"/>
              </w:rPr>
              <w:t>П</w:t>
            </w:r>
            <w:proofErr w:type="gramEnd"/>
            <w:r w:rsidRPr="00A27A61">
              <w:rPr>
                <w:rFonts w:ascii="Times" w:hAnsi="Times" w:cs="Times"/>
              </w:rPr>
              <w:t>/П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 xml:space="preserve">                 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 xml:space="preserve">                ФИО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571719">
            <w:pPr>
              <w:autoSpaceDE w:val="0"/>
              <w:autoSpaceDN w:val="0"/>
              <w:ind w:left="284"/>
              <w:jc w:val="center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AE3AFD" w:rsidP="006B2DE4">
            <w:pPr>
              <w:autoSpaceDE w:val="0"/>
              <w:autoSpaceDN w:val="0"/>
              <w:adjustRightInd w:val="0"/>
              <w:rPr>
                <w:rFonts w:ascii="Times" w:hAnsi="Times" w:cs="Times"/>
              </w:rPr>
            </w:pPr>
            <w:r w:rsidRPr="00A27A61">
              <w:rPr>
                <w:rFonts w:ascii="Times" w:hAnsi="Times" w:cs="Times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A27A61" w:rsidTr="0085194D">
        <w:trPr>
          <w:trHeight w:val="593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Харин Алексей Анатольевич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1961</w:t>
            </w:r>
          </w:p>
          <w:p w:rsidR="007D5F98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F371F1" w:rsidRPr="00A27A61" w:rsidRDefault="0036038C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="007D5F98" w:rsidRPr="00A27A61">
              <w:rPr>
                <w:color w:val="000000"/>
              </w:rPr>
              <w:t xml:space="preserve">Президент  ООО «Холдинговая компания «ГУТА», Генеральный директор </w:t>
            </w:r>
          </w:p>
          <w:p w:rsidR="0096169A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АО «МЕФИТИС», </w:t>
            </w:r>
          </w:p>
          <w:p w:rsidR="00F371F1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 АО  «КОНФЕКТОР»,  </w:t>
            </w:r>
          </w:p>
          <w:p w:rsidR="00F371F1" w:rsidRPr="00A27A61" w:rsidRDefault="007D5F98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АО «Контракт ПМ», </w:t>
            </w:r>
          </w:p>
          <w:p w:rsidR="0036038C" w:rsidRDefault="00F371F1" w:rsidP="0096169A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АО «ВИТТЭС»</w:t>
            </w:r>
            <w:r w:rsidR="00E51CA8">
              <w:rPr>
                <w:color w:val="000000"/>
              </w:rPr>
              <w:t>,</w:t>
            </w:r>
          </w:p>
          <w:p w:rsidR="00E51CA8" w:rsidRPr="002D5DA8" w:rsidRDefault="00E51CA8" w:rsidP="00E51CA8">
            <w:pPr>
              <w:autoSpaceDE w:val="0"/>
              <w:autoSpaceDN w:val="0"/>
              <w:ind w:left="284"/>
              <w:rPr>
                <w:color w:val="000000"/>
              </w:rPr>
            </w:pPr>
            <w:r w:rsidRPr="002D5DA8">
              <w:rPr>
                <w:color w:val="000000"/>
              </w:rPr>
              <w:t>АО «ГРЭЙСОН-М»</w:t>
            </w:r>
          </w:p>
          <w:p w:rsidR="00E51CA8" w:rsidRPr="00A27A61" w:rsidRDefault="00E51CA8" w:rsidP="00E51CA8">
            <w:pPr>
              <w:ind w:left="284"/>
              <w:rPr>
                <w:color w:val="000000"/>
              </w:rPr>
            </w:pPr>
            <w:r w:rsidRPr="002D5DA8">
              <w:t>ООО «</w:t>
            </w:r>
            <w:proofErr w:type="spellStart"/>
            <w:r w:rsidRPr="002D5DA8">
              <w:t>Девелоперский</w:t>
            </w:r>
            <w:proofErr w:type="spellEnd"/>
            <w:r w:rsidRPr="002D5DA8">
              <w:t xml:space="preserve"> потенциал»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2</w:t>
            </w:r>
            <w:r w:rsidR="0036038C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Алексей Юрьевич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0E421C">
            <w:pPr>
              <w:ind w:left="229" w:firstLine="55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1971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6B2DE4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36038C" w:rsidRPr="00A27A61">
              <w:rPr>
                <w:color w:val="000000"/>
                <w:sz w:val="24"/>
                <w:szCs w:val="24"/>
              </w:rPr>
              <w:t xml:space="preserve">Место работы: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Вице-президент </w:t>
            </w:r>
            <w:r w:rsidRPr="00A27A61">
              <w:rPr>
                <w:color w:val="000000"/>
                <w:sz w:val="24"/>
                <w:szCs w:val="24"/>
              </w:rPr>
              <w:t xml:space="preserve"> </w:t>
            </w:r>
          </w:p>
          <w:p w:rsidR="006B2DE4" w:rsidRPr="00A27A61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ООО «Холдинговая компания </w:t>
            </w:r>
          </w:p>
          <w:p w:rsidR="006B2DE4" w:rsidRPr="002D5DA8" w:rsidRDefault="006B2DE4" w:rsidP="006B2DE4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A27A61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A27A61">
              <w:rPr>
                <w:color w:val="000000"/>
                <w:sz w:val="24"/>
                <w:szCs w:val="24"/>
              </w:rPr>
              <w:t xml:space="preserve">«ГУТА»,   </w:t>
            </w:r>
            <w:r w:rsidR="006B25AD" w:rsidRPr="002D5DA8">
              <w:rPr>
                <w:color w:val="000000"/>
                <w:sz w:val="24"/>
                <w:szCs w:val="24"/>
              </w:rPr>
              <w:t xml:space="preserve">Генеральный директор </w:t>
            </w:r>
          </w:p>
          <w:p w:rsidR="00E51CA8" w:rsidRPr="002D5DA8" w:rsidRDefault="000E421C" w:rsidP="00E51CA8">
            <w:pPr>
              <w:pStyle w:val="af"/>
              <w:ind w:left="0"/>
              <w:contextualSpacing w:val="0"/>
              <w:rPr>
                <w:color w:val="000000"/>
                <w:sz w:val="24"/>
                <w:szCs w:val="24"/>
              </w:rPr>
            </w:pPr>
            <w:r w:rsidRPr="002D5DA8">
              <w:rPr>
                <w:color w:val="000000"/>
                <w:sz w:val="24"/>
                <w:szCs w:val="24"/>
              </w:rPr>
              <w:t xml:space="preserve">     </w:t>
            </w:r>
            <w:r w:rsidR="006B2DE4" w:rsidRPr="002D5DA8">
              <w:rPr>
                <w:color w:val="000000"/>
                <w:sz w:val="24"/>
                <w:szCs w:val="24"/>
              </w:rPr>
              <w:t xml:space="preserve"> </w:t>
            </w:r>
            <w:r w:rsidR="006B25AD" w:rsidRPr="002D5DA8">
              <w:rPr>
                <w:color w:val="000000"/>
                <w:sz w:val="24"/>
                <w:szCs w:val="24"/>
              </w:rPr>
              <w:t>ЗАО «АРДЕЛА</w:t>
            </w:r>
            <w:r w:rsidR="00E51CA8" w:rsidRPr="002D5DA8">
              <w:rPr>
                <w:color w:val="000000"/>
                <w:sz w:val="24"/>
                <w:szCs w:val="24"/>
              </w:rPr>
              <w:t>»,</w:t>
            </w:r>
          </w:p>
          <w:p w:rsidR="0036038C" w:rsidRPr="00A27A61" w:rsidRDefault="000E421C" w:rsidP="00E51CA8">
            <w:pPr>
              <w:pStyle w:val="af"/>
              <w:ind w:left="0"/>
              <w:contextualSpacing w:val="0"/>
              <w:rPr>
                <w:sz w:val="24"/>
                <w:szCs w:val="24"/>
              </w:rPr>
            </w:pPr>
            <w:r w:rsidRPr="002D5DA8">
              <w:rPr>
                <w:color w:val="000000"/>
                <w:sz w:val="24"/>
                <w:szCs w:val="24"/>
              </w:rPr>
              <w:t xml:space="preserve">     </w:t>
            </w:r>
            <w:r w:rsidR="006B25AD" w:rsidRPr="002D5DA8">
              <w:rPr>
                <w:color w:val="000000"/>
                <w:sz w:val="24"/>
                <w:szCs w:val="24"/>
              </w:rPr>
              <w:t>Президент АО «ТОМАРИС».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483046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3</w:t>
            </w:r>
            <w:r w:rsidR="00483046" w:rsidRPr="00A27A61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3046" w:rsidRPr="00A27A61" w:rsidRDefault="00483046" w:rsidP="00483046">
            <w:pPr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Петров Александр Юрьевич</w:t>
            </w:r>
          </w:p>
          <w:p w:rsidR="00483046" w:rsidRPr="00A27A61" w:rsidRDefault="00483046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1964</w:t>
            </w:r>
          </w:p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483046" w:rsidRPr="00A27A61" w:rsidRDefault="00483046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Pr="00A27A61">
              <w:t>Старший вице-президент  ООО «Холдинговая компания «ГУТА», Генеральный директор АО «ТЕЭРА».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3046" w:rsidRPr="00A27A61" w:rsidRDefault="00483046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85194D" w:rsidRPr="00A27A61" w:rsidTr="0085194D">
        <w:trPr>
          <w:trHeight w:val="345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A27A61" w:rsidRDefault="0085194D" w:rsidP="00483046">
            <w:pPr>
              <w:ind w:left="284"/>
              <w:rPr>
                <w:color w:val="000000"/>
                <w:sz w:val="22"/>
                <w:szCs w:val="22"/>
              </w:rPr>
            </w:pPr>
            <w:proofErr w:type="spellStart"/>
            <w:r w:rsidRPr="00A27A61">
              <w:rPr>
                <w:color w:val="000000"/>
                <w:sz w:val="22"/>
                <w:szCs w:val="22"/>
              </w:rPr>
              <w:t>Бутко</w:t>
            </w:r>
            <w:proofErr w:type="spellEnd"/>
            <w:r w:rsidRPr="00A27A61">
              <w:rPr>
                <w:color w:val="000000"/>
                <w:sz w:val="22"/>
                <w:szCs w:val="22"/>
              </w:rPr>
              <w:t xml:space="preserve">   Кирилл Викторович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1973</w:t>
            </w:r>
          </w:p>
          <w:p w:rsidR="0085194D" w:rsidRPr="00A27A61" w:rsidRDefault="0085194D" w:rsidP="0085194D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85194D" w:rsidRPr="00A27A61" w:rsidRDefault="0085194D" w:rsidP="003663A0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 xml:space="preserve">Место работы: </w:t>
            </w:r>
            <w:r w:rsidR="003663A0">
              <w:t>Первый заместитель</w:t>
            </w:r>
            <w:proofErr w:type="gramStart"/>
            <w:r w:rsidR="003663A0">
              <w:t xml:space="preserve"> П</w:t>
            </w:r>
            <w:proofErr w:type="gramEnd"/>
            <w:r w:rsidR="003663A0">
              <w:t>ервого вице-президента ООО "Холдинговая компания  "ГУТА"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A27A61" w:rsidRDefault="0085194D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  <w:tr w:rsidR="0036038C" w:rsidRPr="00A27A61" w:rsidTr="006D49BC">
        <w:trPr>
          <w:trHeight w:val="416"/>
        </w:trPr>
        <w:tc>
          <w:tcPr>
            <w:tcW w:w="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A27A61" w:rsidRDefault="0036038C" w:rsidP="00605BE4">
            <w:pPr>
              <w:ind w:left="284"/>
              <w:rPr>
                <w:color w:val="000000"/>
                <w:sz w:val="22"/>
                <w:szCs w:val="22"/>
              </w:rPr>
            </w:pP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color w:val="000000"/>
                <w:sz w:val="22"/>
                <w:szCs w:val="22"/>
              </w:rPr>
            </w:pPr>
            <w:r w:rsidRPr="00A27A61">
              <w:rPr>
                <w:color w:val="000000"/>
                <w:sz w:val="22"/>
                <w:szCs w:val="22"/>
              </w:rPr>
              <w:t>Долгов Валерий Владимирович</w:t>
            </w:r>
          </w:p>
        </w:tc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Дата рождения: 1955</w:t>
            </w:r>
          </w:p>
          <w:p w:rsidR="0036038C" w:rsidRPr="00A27A61" w:rsidRDefault="0036038C" w:rsidP="006B2DE4">
            <w:pPr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Образование: высшее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Место работы: Руководитель аппарата</w:t>
            </w:r>
            <w:r w:rsidR="00483046" w:rsidRPr="00A27A61">
              <w:rPr>
                <w:color w:val="000000"/>
              </w:rPr>
              <w:t xml:space="preserve"> Президента</w:t>
            </w:r>
          </w:p>
          <w:p w:rsidR="0036038C" w:rsidRPr="00A27A61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A27A61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</w:pPr>
            <w:r w:rsidRPr="00A27A61">
              <w:rPr>
                <w:sz w:val="22"/>
                <w:szCs w:val="22"/>
              </w:rPr>
              <w:t>Не владеет</w:t>
            </w:r>
          </w:p>
        </w:tc>
      </w:tr>
    </w:tbl>
    <w:p w:rsidR="006126CD" w:rsidRPr="00A27A61" w:rsidRDefault="006126CD" w:rsidP="0085194D">
      <w:pPr>
        <w:pStyle w:val="a4"/>
        <w:jc w:val="left"/>
        <w:rPr>
          <w:bCs/>
          <w:i/>
          <w:sz w:val="24"/>
          <w:szCs w:val="24"/>
        </w:rPr>
      </w:pPr>
    </w:p>
    <w:p w:rsidR="006126CD" w:rsidRPr="00A27A61" w:rsidRDefault="006126CD" w:rsidP="00605BE4">
      <w:pPr>
        <w:pStyle w:val="a4"/>
        <w:ind w:left="284"/>
        <w:jc w:val="left"/>
        <w:rPr>
          <w:bCs/>
          <w:i/>
          <w:sz w:val="24"/>
          <w:szCs w:val="24"/>
        </w:rPr>
      </w:pPr>
    </w:p>
    <w:p w:rsidR="0036038C" w:rsidRPr="00A27A61" w:rsidRDefault="0036038C" w:rsidP="00605BE4">
      <w:pPr>
        <w:pStyle w:val="a4"/>
        <w:ind w:left="284"/>
        <w:jc w:val="left"/>
        <w:rPr>
          <w:bCs/>
          <w:i/>
          <w:sz w:val="24"/>
          <w:szCs w:val="24"/>
        </w:rPr>
      </w:pPr>
      <w:r w:rsidRPr="00A27A61">
        <w:rPr>
          <w:bCs/>
          <w:i/>
          <w:sz w:val="24"/>
          <w:szCs w:val="24"/>
        </w:rPr>
        <w:t>14.2.</w:t>
      </w:r>
      <w:r w:rsidR="006B25AD" w:rsidRPr="00A27A61">
        <w:rPr>
          <w:bCs/>
          <w:i/>
          <w:sz w:val="24"/>
          <w:szCs w:val="24"/>
        </w:rPr>
        <w:t xml:space="preserve"> </w:t>
      </w:r>
      <w:r w:rsidRPr="00A27A61">
        <w:rPr>
          <w:bCs/>
          <w:i/>
          <w:sz w:val="24"/>
          <w:szCs w:val="24"/>
        </w:rPr>
        <w:t>Состав</w:t>
      </w:r>
      <w:r w:rsidR="007D5F98" w:rsidRPr="00A27A61">
        <w:rPr>
          <w:bCs/>
          <w:i/>
          <w:sz w:val="24"/>
          <w:szCs w:val="24"/>
        </w:rPr>
        <w:t xml:space="preserve"> Совета директоров Общества с</w:t>
      </w:r>
      <w:r w:rsidR="007D5F98" w:rsidRPr="00A27A61">
        <w:rPr>
          <w:bCs/>
          <w:i/>
          <w:color w:val="000000"/>
          <w:sz w:val="24"/>
          <w:szCs w:val="24"/>
        </w:rPr>
        <w:t xml:space="preserve"> </w:t>
      </w:r>
      <w:r w:rsidR="0085194D" w:rsidRPr="00A27A61">
        <w:rPr>
          <w:bCs/>
          <w:i/>
          <w:color w:val="000000"/>
          <w:sz w:val="24"/>
          <w:szCs w:val="24"/>
        </w:rPr>
        <w:t>03</w:t>
      </w:r>
      <w:r w:rsidRPr="00A27A61">
        <w:rPr>
          <w:bCs/>
          <w:i/>
          <w:color w:val="000000"/>
          <w:sz w:val="24"/>
          <w:szCs w:val="24"/>
        </w:rPr>
        <w:t>.06.20</w:t>
      </w:r>
      <w:r w:rsidR="00676A35" w:rsidRPr="00A27A61">
        <w:rPr>
          <w:bCs/>
          <w:i/>
          <w:color w:val="000000"/>
          <w:sz w:val="24"/>
          <w:szCs w:val="24"/>
        </w:rPr>
        <w:t>2</w:t>
      </w:r>
      <w:r w:rsidR="009A569D">
        <w:rPr>
          <w:bCs/>
          <w:i/>
          <w:color w:val="000000"/>
          <w:sz w:val="24"/>
          <w:szCs w:val="24"/>
        </w:rPr>
        <w:t>2</w:t>
      </w:r>
      <w:r w:rsidR="00676A35" w:rsidRPr="00A27A61">
        <w:rPr>
          <w:bCs/>
          <w:i/>
          <w:color w:val="000000"/>
          <w:sz w:val="24"/>
          <w:szCs w:val="24"/>
        </w:rPr>
        <w:t xml:space="preserve"> </w:t>
      </w:r>
      <w:r w:rsidRPr="00A27A61">
        <w:rPr>
          <w:bCs/>
          <w:i/>
          <w:color w:val="000000"/>
          <w:sz w:val="24"/>
          <w:szCs w:val="24"/>
        </w:rPr>
        <w:t>г. по 31.12.20</w:t>
      </w:r>
      <w:r w:rsidR="00676A35" w:rsidRPr="00A27A61">
        <w:rPr>
          <w:bCs/>
          <w:i/>
          <w:color w:val="000000"/>
          <w:sz w:val="24"/>
          <w:szCs w:val="24"/>
        </w:rPr>
        <w:t>2</w:t>
      </w:r>
      <w:r w:rsidR="009A569D">
        <w:rPr>
          <w:bCs/>
          <w:i/>
          <w:color w:val="000000"/>
          <w:sz w:val="24"/>
          <w:szCs w:val="24"/>
        </w:rPr>
        <w:t>2</w:t>
      </w:r>
      <w:r w:rsidRPr="00A27A61">
        <w:rPr>
          <w:bCs/>
          <w:i/>
          <w:color w:val="000000"/>
          <w:sz w:val="24"/>
          <w:szCs w:val="24"/>
        </w:rPr>
        <w:t>г.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9"/>
        <w:gridCol w:w="2800"/>
        <w:gridCol w:w="3936"/>
        <w:gridCol w:w="2166"/>
      </w:tblGrid>
      <w:tr w:rsidR="0036038C" w:rsidRPr="00A27A61" w:rsidTr="006B2DE4">
        <w:trPr>
          <w:trHeight w:val="76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№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proofErr w:type="gramStart"/>
            <w:r w:rsidRPr="00A27A61">
              <w:rPr>
                <w:sz w:val="22"/>
                <w:szCs w:val="22"/>
              </w:rPr>
              <w:t>П</w:t>
            </w:r>
            <w:proofErr w:type="gramEnd"/>
            <w:r w:rsidRPr="00A27A61">
              <w:rPr>
                <w:sz w:val="22"/>
                <w:szCs w:val="22"/>
              </w:rPr>
              <w:t>/П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 xml:space="preserve">                 </w:t>
            </w:r>
          </w:p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 xml:space="preserve">                ФИО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36038C" w:rsidP="00605BE4">
            <w:pPr>
              <w:autoSpaceDE w:val="0"/>
              <w:autoSpaceDN w:val="0"/>
              <w:ind w:left="284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Краткие биографические данные членов  Совета директоров ОАО «ТАКФ»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A27A61" w:rsidRDefault="00AE3AFD" w:rsidP="006B2DE4">
            <w:pPr>
              <w:ind w:left="215"/>
              <w:rPr>
                <w:sz w:val="22"/>
                <w:szCs w:val="22"/>
              </w:rPr>
            </w:pPr>
            <w:r w:rsidRPr="00A27A61">
              <w:rPr>
                <w:sz w:val="22"/>
                <w:szCs w:val="22"/>
              </w:rPr>
              <w:t>Доля их участия в уставном капитале и доля принадлежащих им обыкновенных акций</w:t>
            </w:r>
          </w:p>
        </w:tc>
      </w:tr>
      <w:tr w:rsidR="0036038C" w:rsidRPr="00A27A61" w:rsidTr="006B2DE4">
        <w:trPr>
          <w:trHeight w:val="593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5F55CC" w:rsidRDefault="0036038C" w:rsidP="00605BE4">
            <w:pPr>
              <w:ind w:left="284"/>
              <w:rPr>
                <w:color w:val="000000"/>
              </w:rPr>
            </w:pPr>
          </w:p>
          <w:p w:rsidR="0036038C" w:rsidRPr="005F55CC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1.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5F55CC" w:rsidRDefault="0036038C" w:rsidP="00605BE4">
            <w:pPr>
              <w:ind w:left="284"/>
              <w:rPr>
                <w:color w:val="000000"/>
              </w:rPr>
            </w:pPr>
          </w:p>
          <w:p w:rsidR="0036038C" w:rsidRPr="005F55CC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Харин Алексей Анатольевич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Дата рождения: 1961</w:t>
            </w:r>
          </w:p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Образование: Высшее</w:t>
            </w:r>
          </w:p>
          <w:p w:rsidR="006B2DE4" w:rsidRPr="005F55CC" w:rsidRDefault="0036038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Место работы: </w:t>
            </w:r>
            <w:r w:rsidR="006B25AD" w:rsidRPr="005F55CC">
              <w:rPr>
                <w:color w:val="000000"/>
              </w:rPr>
              <w:t>Президент  </w:t>
            </w:r>
          </w:p>
          <w:p w:rsidR="006B2DE4" w:rsidRPr="005F55CC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ООО «Холдинговая компания «ГУТА», Генеральный директор АО «МЕФИТИС», </w:t>
            </w:r>
          </w:p>
          <w:p w:rsidR="006B2DE4" w:rsidRPr="005F55CC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АО  «КОНФЕКТОР», </w:t>
            </w:r>
          </w:p>
          <w:p w:rsidR="006B2DE4" w:rsidRPr="005F55CC" w:rsidRDefault="006B25A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 АО «Контракт ПМ», </w:t>
            </w:r>
          </w:p>
          <w:p w:rsidR="0036038C" w:rsidRPr="005F55CC" w:rsidRDefault="00A84113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АО «ВИТТЭС»</w:t>
            </w:r>
            <w:r w:rsidR="0005180D" w:rsidRPr="005F55CC">
              <w:rPr>
                <w:color w:val="000000"/>
              </w:rPr>
              <w:t>,</w:t>
            </w:r>
          </w:p>
          <w:p w:rsidR="005F55CC" w:rsidRPr="005F55CC" w:rsidRDefault="005F55CC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2D5DA8">
              <w:rPr>
                <w:color w:val="000000"/>
              </w:rPr>
              <w:t xml:space="preserve">АО «ТРЕТИЙ ПРИЧАЛ», </w:t>
            </w:r>
          </w:p>
          <w:p w:rsidR="0005180D" w:rsidRPr="005F55CC" w:rsidRDefault="0005180D" w:rsidP="006B2D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t>ООО «</w:t>
            </w:r>
            <w:proofErr w:type="spellStart"/>
            <w:r w:rsidRPr="005F55CC">
              <w:t>Девелоперский</w:t>
            </w:r>
            <w:proofErr w:type="spellEnd"/>
            <w:r w:rsidRPr="005F55CC">
              <w:t xml:space="preserve"> потенциал»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05BE4">
            <w:pPr>
              <w:ind w:left="284"/>
            </w:pPr>
            <w:r w:rsidRPr="005F55CC">
              <w:t>Не владеет</w:t>
            </w:r>
          </w:p>
        </w:tc>
      </w:tr>
      <w:tr w:rsidR="007E3EDB" w:rsidRPr="00A27A61" w:rsidTr="006B2DE4">
        <w:trPr>
          <w:trHeight w:val="270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5F55CC" w:rsidRDefault="0085194D" w:rsidP="00605B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2</w:t>
            </w:r>
            <w:r w:rsidR="007E3EDB" w:rsidRPr="005F55CC">
              <w:rPr>
                <w:color w:val="00000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EDB" w:rsidRPr="005F55CC" w:rsidRDefault="007E3EDB" w:rsidP="007E3EDB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Петров Алексей Юрьевич</w:t>
            </w:r>
          </w:p>
          <w:p w:rsidR="007E3EDB" w:rsidRPr="005F55CC" w:rsidRDefault="007E3EDB" w:rsidP="00605BE4">
            <w:pPr>
              <w:ind w:left="284"/>
              <w:rPr>
                <w:color w:val="000000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5F55CC" w:rsidRDefault="007E3EDB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Дата рождения: 1971</w:t>
            </w:r>
          </w:p>
          <w:p w:rsidR="007E3EDB" w:rsidRPr="005F55CC" w:rsidRDefault="007E3EDB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Образование: высшее</w:t>
            </w:r>
          </w:p>
          <w:p w:rsidR="00624BF9" w:rsidRPr="005F55CC" w:rsidRDefault="007E3EDB" w:rsidP="00624BF9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Место работы: Вице-президент ООО «Холдинговая компания «ГУ</w:t>
            </w:r>
            <w:r w:rsidR="00624BF9" w:rsidRPr="005F55CC">
              <w:rPr>
                <w:color w:val="000000"/>
              </w:rPr>
              <w:t xml:space="preserve">ТА»,   Генеральный директор ЗАО </w:t>
            </w:r>
            <w:r w:rsidRPr="005F55CC">
              <w:rPr>
                <w:color w:val="000000"/>
              </w:rPr>
              <w:t>«АРДЕЛА»,</w:t>
            </w:r>
          </w:p>
          <w:p w:rsidR="007E3EDB" w:rsidRPr="005F55CC" w:rsidRDefault="002A4EFF" w:rsidP="00624BF9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Президент </w:t>
            </w:r>
            <w:r w:rsidR="007E3EDB" w:rsidRPr="005F55CC">
              <w:rPr>
                <w:color w:val="000000"/>
              </w:rPr>
              <w:t>АО «ТОМАРИС».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3EDB" w:rsidRPr="005F55CC" w:rsidRDefault="007E3EDB" w:rsidP="00605BE4">
            <w:pPr>
              <w:ind w:left="284"/>
            </w:pPr>
            <w:r w:rsidRPr="005F55CC">
              <w:t>Не владеет</w:t>
            </w:r>
          </w:p>
        </w:tc>
      </w:tr>
      <w:tr w:rsidR="0036038C" w:rsidRPr="00A27A6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85194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3</w:t>
            </w:r>
            <w:r w:rsidR="0036038C" w:rsidRPr="005F55CC">
              <w:rPr>
                <w:color w:val="000000"/>
              </w:rPr>
              <w:t>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5F55CC" w:rsidRDefault="0036038C" w:rsidP="00605BE4">
            <w:pPr>
              <w:ind w:left="284"/>
              <w:rPr>
                <w:color w:val="000000"/>
              </w:rPr>
            </w:pPr>
          </w:p>
          <w:p w:rsidR="0036038C" w:rsidRPr="005F55CC" w:rsidRDefault="0036038C" w:rsidP="00605B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Петров Александр Юрьевич</w:t>
            </w:r>
          </w:p>
          <w:p w:rsidR="0036038C" w:rsidRPr="005F55CC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Дата рождения: </w:t>
            </w:r>
            <w:r w:rsidR="0012535F" w:rsidRPr="005F55CC">
              <w:rPr>
                <w:color w:val="000000"/>
              </w:rPr>
              <w:t>1964</w:t>
            </w:r>
          </w:p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Образование: высшее</w:t>
            </w:r>
          </w:p>
          <w:p w:rsidR="006B25AD" w:rsidRPr="005F55CC" w:rsidRDefault="0036038C" w:rsidP="006B2DE4">
            <w:pPr>
              <w:autoSpaceDE w:val="0"/>
              <w:autoSpaceDN w:val="0"/>
              <w:ind w:left="284"/>
            </w:pPr>
            <w:r w:rsidRPr="005F55CC">
              <w:rPr>
                <w:color w:val="000000"/>
              </w:rPr>
              <w:t xml:space="preserve">Место работы: </w:t>
            </w:r>
            <w:r w:rsidR="006B25AD" w:rsidRPr="005F55CC">
              <w:t>Старший вице-президент  ООО «Холдинговая компания «ГУТА»,</w:t>
            </w:r>
            <w:r w:rsidR="005F55CC" w:rsidRPr="005F55CC">
              <w:t xml:space="preserve"> Генеральный директор АО «ТЕЭРА»,</w:t>
            </w:r>
          </w:p>
          <w:p w:rsidR="005F55CC" w:rsidRPr="002D5DA8" w:rsidRDefault="006D49BC" w:rsidP="005F55CC">
            <w:pPr>
              <w:spacing w:line="276" w:lineRule="auto"/>
              <w:ind w:left="328"/>
            </w:pPr>
            <w:r w:rsidRPr="002D5DA8">
              <w:t>АО «КЛЯЗЬМА-ЛОЦИЯ»</w:t>
            </w:r>
            <w:r w:rsidR="005F55CC" w:rsidRPr="002D5DA8">
              <w:t xml:space="preserve">, </w:t>
            </w:r>
          </w:p>
          <w:p w:rsidR="005F55CC" w:rsidRPr="002D5DA8" w:rsidRDefault="006D49BC" w:rsidP="005F55CC">
            <w:pPr>
              <w:spacing w:line="276" w:lineRule="auto"/>
              <w:ind w:left="328"/>
            </w:pPr>
            <w:r w:rsidRPr="002D5DA8">
              <w:t>АО «</w:t>
            </w:r>
            <w:r w:rsidR="005F55CC" w:rsidRPr="002D5DA8">
              <w:t>АКВА-МАЙ</w:t>
            </w:r>
            <w:r w:rsidRPr="002D5DA8">
              <w:t>Л»</w:t>
            </w:r>
            <w:r w:rsidR="005F55CC" w:rsidRPr="002D5DA8">
              <w:t xml:space="preserve">, </w:t>
            </w:r>
          </w:p>
          <w:p w:rsidR="005F55CC" w:rsidRPr="005F55CC" w:rsidRDefault="006D49BC" w:rsidP="006D49BC">
            <w:pPr>
              <w:autoSpaceDE w:val="0"/>
              <w:autoSpaceDN w:val="0"/>
              <w:ind w:left="328"/>
            </w:pPr>
            <w:r w:rsidRPr="002D5DA8">
              <w:t>АО «</w:t>
            </w:r>
            <w:r w:rsidR="005F55CC" w:rsidRPr="002D5DA8">
              <w:t>Специализированн</w:t>
            </w:r>
            <w:r w:rsidRPr="002D5DA8">
              <w:t>ый застройщик «</w:t>
            </w:r>
            <w:proofErr w:type="spellStart"/>
            <w:r w:rsidRPr="002D5DA8">
              <w:t>Берсеневский</w:t>
            </w:r>
            <w:proofErr w:type="spellEnd"/>
            <w:r w:rsidRPr="002D5DA8">
              <w:t>, 5»</w:t>
            </w:r>
            <w:r w:rsidR="005F55CC" w:rsidRPr="002D5DA8">
              <w:t xml:space="preserve"> 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05BE4">
            <w:pPr>
              <w:ind w:left="284"/>
            </w:pPr>
            <w:r w:rsidRPr="005F55CC">
              <w:t>Не владеет</w:t>
            </w:r>
          </w:p>
        </w:tc>
      </w:tr>
      <w:tr w:rsidR="0085194D" w:rsidRPr="00A27A61" w:rsidTr="006B2DE4">
        <w:trPr>
          <w:trHeight w:val="345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5F55CC" w:rsidRDefault="0085194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4.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4D" w:rsidRPr="005F55CC" w:rsidRDefault="006C5718" w:rsidP="00605BE4">
            <w:pPr>
              <w:ind w:left="284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Бутко</w:t>
            </w:r>
            <w:proofErr w:type="spellEnd"/>
            <w:r>
              <w:rPr>
                <w:color w:val="000000"/>
              </w:rPr>
              <w:t xml:space="preserve"> </w:t>
            </w:r>
            <w:r w:rsidR="0085194D" w:rsidRPr="005F55CC">
              <w:rPr>
                <w:color w:val="000000"/>
              </w:rPr>
              <w:t>Кирилл Викторович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5F55CC" w:rsidRDefault="0085194D" w:rsidP="0085194D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Дата рождения: 1973</w:t>
            </w:r>
          </w:p>
          <w:p w:rsidR="0085194D" w:rsidRPr="005F55CC" w:rsidRDefault="0085194D" w:rsidP="0085194D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Образование: высшее</w:t>
            </w:r>
          </w:p>
          <w:p w:rsidR="0085194D" w:rsidRPr="005F55CC" w:rsidRDefault="0085194D" w:rsidP="00DB5F1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Место работы:  </w:t>
            </w:r>
          </w:p>
          <w:p w:rsidR="00DB5F14" w:rsidRPr="005F55CC" w:rsidRDefault="00DB5F14" w:rsidP="00DB5F14">
            <w:pPr>
              <w:ind w:left="284"/>
              <w:rPr>
                <w:color w:val="000000"/>
              </w:rPr>
            </w:pPr>
            <w:r w:rsidRPr="005F55CC">
              <w:t>Первый заместитель</w:t>
            </w:r>
            <w:proofErr w:type="gramStart"/>
            <w:r w:rsidRPr="005F55CC">
              <w:t xml:space="preserve"> П</w:t>
            </w:r>
            <w:proofErr w:type="gramEnd"/>
            <w:r w:rsidRPr="005F55CC">
              <w:t>ервого вице-президент ООО «Холдинговая компания «ГУТА».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194D" w:rsidRPr="005F55CC" w:rsidRDefault="0085194D" w:rsidP="00605BE4">
            <w:pPr>
              <w:ind w:left="284"/>
            </w:pPr>
            <w:r w:rsidRPr="005F55CC">
              <w:t>Не владеет</w:t>
            </w:r>
          </w:p>
        </w:tc>
      </w:tr>
      <w:tr w:rsidR="0036038C" w:rsidRPr="00A27A61" w:rsidTr="006B2DE4">
        <w:trPr>
          <w:trHeight w:val="1006"/>
        </w:trPr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5.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38C" w:rsidRPr="005F55CC" w:rsidRDefault="0036038C" w:rsidP="00605BE4">
            <w:pPr>
              <w:ind w:left="284"/>
              <w:rPr>
                <w:color w:val="000000"/>
              </w:rPr>
            </w:pPr>
          </w:p>
          <w:p w:rsidR="0036038C" w:rsidRPr="005F55CC" w:rsidRDefault="009A569D" w:rsidP="00605BE4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Ривкин Денис Владимирович</w:t>
            </w:r>
          </w:p>
        </w:tc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Дата рождения: </w:t>
            </w:r>
            <w:r w:rsidR="00F369B2" w:rsidRPr="005F55CC">
              <w:rPr>
                <w:color w:val="000000"/>
              </w:rPr>
              <w:t>1971</w:t>
            </w:r>
          </w:p>
          <w:p w:rsidR="0036038C" w:rsidRPr="005F55CC" w:rsidRDefault="0036038C" w:rsidP="006B2DE4">
            <w:pPr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>Образование: высшее</w:t>
            </w:r>
          </w:p>
          <w:p w:rsidR="0036038C" w:rsidRPr="005F55CC" w:rsidRDefault="0036038C" w:rsidP="00F369B2">
            <w:pPr>
              <w:autoSpaceDE w:val="0"/>
              <w:autoSpaceDN w:val="0"/>
              <w:ind w:left="284"/>
              <w:rPr>
                <w:color w:val="000000"/>
              </w:rPr>
            </w:pPr>
            <w:r w:rsidRPr="005F55CC">
              <w:rPr>
                <w:color w:val="000000"/>
              </w:rPr>
              <w:t xml:space="preserve">Место работы: </w:t>
            </w:r>
            <w:r w:rsidR="00F369B2" w:rsidRPr="005F55CC">
              <w:rPr>
                <w:color w:val="000000"/>
              </w:rPr>
              <w:t xml:space="preserve">Первый вице- президент </w:t>
            </w:r>
            <w:r w:rsidRPr="005F55CC">
              <w:rPr>
                <w:color w:val="000000"/>
              </w:rPr>
              <w:t>ООО «Холдинговая компания «ГУТА»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38C" w:rsidRPr="005F55CC" w:rsidRDefault="0036038C" w:rsidP="00605BE4">
            <w:pPr>
              <w:ind w:left="284"/>
            </w:pPr>
            <w:r w:rsidRPr="005F55CC">
              <w:t>Не владеет</w:t>
            </w:r>
          </w:p>
        </w:tc>
      </w:tr>
    </w:tbl>
    <w:p w:rsidR="0036038C" w:rsidRPr="00A27A61" w:rsidRDefault="0036038C" w:rsidP="00605BE4">
      <w:pPr>
        <w:ind w:left="284"/>
        <w:jc w:val="both"/>
        <w:rPr>
          <w:b/>
        </w:rPr>
      </w:pPr>
    </w:p>
    <w:p w:rsidR="0036038C" w:rsidRPr="00A27A61" w:rsidRDefault="000C32DC" w:rsidP="002A4EFF">
      <w:pPr>
        <w:autoSpaceDE w:val="0"/>
        <w:autoSpaceDN w:val="0"/>
        <w:adjustRightInd w:val="0"/>
        <w:ind w:left="113" w:right="113" w:firstLine="340"/>
        <w:jc w:val="both"/>
      </w:pPr>
      <w:r w:rsidRPr="00A27A61">
        <w:t xml:space="preserve">     </w:t>
      </w:r>
      <w:r w:rsidR="0036038C" w:rsidRPr="00A27A61">
        <w:t>В течение 20</w:t>
      </w:r>
      <w:r w:rsidR="00A126F7" w:rsidRPr="00A27A61">
        <w:t>2</w:t>
      </w:r>
      <w:r w:rsidR="00F369B2">
        <w:t>2</w:t>
      </w:r>
      <w:r w:rsidR="0036038C" w:rsidRPr="00A27A61">
        <w:t xml:space="preserve"> года, членами Совета директоров, </w:t>
      </w:r>
      <w:r w:rsidR="00AE3AFD" w:rsidRPr="00A27A61">
        <w:t xml:space="preserve">сделки по приобретению или отчуждению </w:t>
      </w:r>
      <w:r w:rsidR="00612987" w:rsidRPr="00A27A61">
        <w:t xml:space="preserve"> </w:t>
      </w:r>
      <w:r w:rsidR="00AE3AFD" w:rsidRPr="00A27A61">
        <w:t>акций Общества</w:t>
      </w:r>
      <w:r w:rsidR="0036038C" w:rsidRPr="00A27A61">
        <w:t xml:space="preserve"> не совершались.</w:t>
      </w:r>
    </w:p>
    <w:p w:rsidR="002A4EFF" w:rsidRPr="005F233D" w:rsidRDefault="00DB4D17" w:rsidP="002A4EFF">
      <w:pPr>
        <w:autoSpaceDE w:val="0"/>
        <w:autoSpaceDN w:val="0"/>
        <w:adjustRightInd w:val="0"/>
        <w:ind w:left="113" w:right="113" w:firstLine="340"/>
        <w:jc w:val="both"/>
      </w:pPr>
      <w:r w:rsidRPr="005F233D">
        <w:lastRenderedPageBreak/>
        <w:t xml:space="preserve">      </w:t>
      </w:r>
      <w:r w:rsidR="002A4EFF" w:rsidRPr="002D5DA8">
        <w:t>Измене</w:t>
      </w:r>
      <w:r w:rsidR="005F233D" w:rsidRPr="002D5DA8">
        <w:t xml:space="preserve">ния в составе Совета директоров: на годовом общем собрании акционеров 03.06.2022 г.  вместо члена Совета директоров </w:t>
      </w:r>
      <w:r w:rsidR="005F233D" w:rsidRPr="002D5DA8">
        <w:rPr>
          <w:color w:val="000000"/>
        </w:rPr>
        <w:t>Долгова Валерия Владимировича был избран Ривкин Денис Владимирович.</w:t>
      </w:r>
      <w:r w:rsidR="005F233D" w:rsidRPr="005F233D">
        <w:rPr>
          <w:color w:val="000000"/>
        </w:rPr>
        <w:t xml:space="preserve"> </w:t>
      </w:r>
    </w:p>
    <w:p w:rsidR="0036038C" w:rsidRPr="00FD6C81" w:rsidRDefault="00DB4D17" w:rsidP="00FD4D47">
      <w:pPr>
        <w:ind w:left="113" w:right="113" w:firstLine="340"/>
        <w:rPr>
          <w:b/>
          <w:i/>
          <w:highlight w:val="yellow"/>
        </w:rPr>
      </w:pPr>
      <w:r w:rsidRPr="00FD6C81">
        <w:rPr>
          <w:b/>
          <w:i/>
          <w:highlight w:val="yellow"/>
        </w:rPr>
        <w:t xml:space="preserve"> </w:t>
      </w:r>
    </w:p>
    <w:p w:rsidR="00250B9E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15. Сведения о лице, занимающем должность единоличного исполнительного органа общества, и членах коллегиального исполнительного органа общества, в том числе их краткие биографические данные и владение акциями общества в течение отчетного года.</w:t>
      </w:r>
    </w:p>
    <w:p w:rsidR="0036038C" w:rsidRPr="00A27A61" w:rsidRDefault="00250B9E" w:rsidP="002A4EFF">
      <w:pPr>
        <w:tabs>
          <w:tab w:val="left" w:pos="567"/>
        </w:tabs>
        <w:ind w:left="113" w:right="113" w:firstLine="340"/>
        <w:jc w:val="both"/>
      </w:pPr>
      <w:r w:rsidRPr="00A27A61">
        <w:rPr>
          <w:rStyle w:val="Subst"/>
          <w:b w:val="0"/>
          <w:bCs/>
          <w:i w:val="0"/>
          <w:iCs/>
        </w:rPr>
        <w:tab/>
      </w:r>
      <w:r w:rsidR="006B25AD" w:rsidRPr="00A27A61">
        <w:rPr>
          <w:rStyle w:val="Subst"/>
          <w:b w:val="0"/>
          <w:bCs/>
          <w:i w:val="0"/>
          <w:iCs/>
        </w:rPr>
        <w:t>Полномочия единоличного исполнительного органа переданы управляющей организации</w:t>
      </w:r>
      <w:r w:rsidR="006B25AD" w:rsidRPr="00A27A61">
        <w:rPr>
          <w:b/>
          <w:i/>
        </w:rPr>
        <w:t xml:space="preserve"> -</w:t>
      </w:r>
      <w:r w:rsidR="00A31BCB" w:rsidRPr="00A27A61">
        <w:t xml:space="preserve"> </w:t>
      </w:r>
      <w:r w:rsidR="00421D93" w:rsidRPr="00A27A61">
        <w:t xml:space="preserve">Общество </w:t>
      </w:r>
      <w:r w:rsidR="0036038C" w:rsidRPr="00A27A61">
        <w:t>с ограниченной ответственностью «Объединенные кондитеры»</w:t>
      </w:r>
      <w:r w:rsidR="006C5718">
        <w:t xml:space="preserve">                                     </w:t>
      </w:r>
      <w:r w:rsidR="0036038C" w:rsidRPr="00A27A61">
        <w:t>(ООО</w:t>
      </w:r>
      <w:r w:rsidR="006C5718">
        <w:t xml:space="preserve"> </w:t>
      </w:r>
      <w:r w:rsidR="0036038C" w:rsidRPr="00A27A61">
        <w:t>«Объединенные кондитеры</w:t>
      </w:r>
      <w:r w:rsidR="006B25AD" w:rsidRPr="00A27A61">
        <w:t>»</w:t>
      </w:r>
      <w:r w:rsidR="006E020E" w:rsidRPr="00A27A61">
        <w:t xml:space="preserve">), </w:t>
      </w:r>
      <w:r w:rsidR="006E020E" w:rsidRPr="00A27A61">
        <w:rPr>
          <w:color w:val="000000"/>
        </w:rPr>
        <w:t>Договор о передаче полномочий единоличного</w:t>
      </w:r>
      <w:r w:rsidR="002A4EFF" w:rsidRPr="00A27A61">
        <w:t xml:space="preserve"> </w:t>
      </w:r>
      <w:r w:rsidR="006E020E" w:rsidRPr="00A27A61">
        <w:rPr>
          <w:color w:val="000000"/>
        </w:rPr>
        <w:t xml:space="preserve">исполнительного органа </w:t>
      </w:r>
      <w:r w:rsidR="0036038C" w:rsidRPr="00A27A61">
        <w:t xml:space="preserve"> № 109 – </w:t>
      </w:r>
      <w:proofErr w:type="spellStart"/>
      <w:r w:rsidR="0036038C" w:rsidRPr="00A27A61">
        <w:t>юд</w:t>
      </w:r>
      <w:proofErr w:type="spellEnd"/>
      <w:r w:rsidR="0036038C" w:rsidRPr="00A27A61">
        <w:t xml:space="preserve"> от 17.06.2004 года.</w:t>
      </w:r>
    </w:p>
    <w:p w:rsidR="00B509EB" w:rsidRPr="00A27A61" w:rsidRDefault="00250B9E" w:rsidP="00FE32BC">
      <w:pPr>
        <w:tabs>
          <w:tab w:val="left" w:pos="567"/>
        </w:tabs>
        <w:ind w:left="113" w:right="113" w:firstLine="340"/>
        <w:jc w:val="both"/>
      </w:pPr>
      <w:r w:rsidRPr="00A27A61">
        <w:tab/>
      </w:r>
      <w:r w:rsidR="00571719" w:rsidRPr="00A27A61">
        <w:t xml:space="preserve">ООО «Объединенные кондитеры» </w:t>
      </w:r>
      <w:r w:rsidR="0036038C" w:rsidRPr="00A27A61">
        <w:t>зарегистри</w:t>
      </w:r>
      <w:r w:rsidR="00071B5E" w:rsidRPr="00A27A61">
        <w:t xml:space="preserve">ровано в Российской Федерации, </w:t>
      </w:r>
      <w:proofErr w:type="gramStart"/>
      <w:r w:rsidR="00421D93" w:rsidRPr="00A27A61">
        <w:t>г</w:t>
      </w:r>
      <w:proofErr w:type="gramEnd"/>
      <w:r w:rsidR="00421D93" w:rsidRPr="00A27A61">
        <w:t>.</w:t>
      </w:r>
      <w:r w:rsidR="00071B5E" w:rsidRPr="00A27A61">
        <w:t xml:space="preserve"> </w:t>
      </w:r>
      <w:r w:rsidR="0036038C" w:rsidRPr="00A27A61">
        <w:t>Москва, 13 ноября 2002 года за основным государственным регистрационным номером 1027705027360.</w:t>
      </w:r>
      <w:r w:rsidR="00FE32BC" w:rsidRPr="00A27A61">
        <w:t xml:space="preserve"> </w:t>
      </w:r>
      <w:r w:rsidR="00B509EB" w:rsidRPr="00A27A61">
        <w:t xml:space="preserve"> Доли в уставном капитале Общества не имеет.</w:t>
      </w:r>
    </w:p>
    <w:p w:rsidR="00AE3AFD" w:rsidRPr="00A27A61" w:rsidRDefault="00250B9E" w:rsidP="002A4EFF">
      <w:pPr>
        <w:tabs>
          <w:tab w:val="left" w:pos="567"/>
        </w:tabs>
        <w:ind w:left="113" w:right="113" w:firstLine="340"/>
        <w:jc w:val="both"/>
      </w:pPr>
      <w:r w:rsidRPr="00A27A61">
        <w:tab/>
      </w:r>
      <w:r w:rsidR="0036038C" w:rsidRPr="00A27A61">
        <w:t xml:space="preserve">Место нахождения: </w:t>
      </w:r>
      <w:smartTag w:uri="urn:schemas-microsoft-com:office:smarttags" w:element="metricconverter">
        <w:smartTagPr>
          <w:attr w:name="ProductID" w:val="115184, г"/>
        </w:smartTagPr>
        <w:r w:rsidR="0036038C" w:rsidRPr="00A27A61">
          <w:t>115184, г</w:t>
        </w:r>
      </w:smartTag>
      <w:r w:rsidR="0036038C" w:rsidRPr="00A27A61">
        <w:t>. Москва, 2-й Новокузнецкий пер., д. 13/15, стр.1.</w:t>
      </w:r>
    </w:p>
    <w:p w:rsidR="006B25AD" w:rsidRPr="00A27A61" w:rsidRDefault="00250B9E" w:rsidP="002A4EFF">
      <w:pPr>
        <w:tabs>
          <w:tab w:val="left" w:pos="284"/>
          <w:tab w:val="left" w:pos="567"/>
          <w:tab w:val="left" w:pos="709"/>
        </w:tabs>
        <w:ind w:left="113" w:right="113" w:firstLine="340"/>
        <w:jc w:val="both"/>
        <w:rPr>
          <w:rStyle w:val="Subst"/>
          <w:b w:val="0"/>
          <w:bCs/>
          <w:i w:val="0"/>
          <w:iCs/>
        </w:rPr>
      </w:pPr>
      <w:r w:rsidRPr="00A27A61">
        <w:rPr>
          <w:rStyle w:val="Subst"/>
          <w:b w:val="0"/>
          <w:bCs/>
          <w:i w:val="0"/>
          <w:iCs/>
        </w:rPr>
        <w:tab/>
      </w:r>
      <w:r w:rsidR="00571719" w:rsidRPr="00A27A61">
        <w:rPr>
          <w:rStyle w:val="Subst"/>
          <w:b w:val="0"/>
          <w:bCs/>
          <w:i w:val="0"/>
          <w:iCs/>
        </w:rPr>
        <w:t>Члены коллегиального исполнительного органа в Обществе отсутствуют.</w:t>
      </w:r>
    </w:p>
    <w:p w:rsidR="00071B5E" w:rsidRPr="00A27A61" w:rsidRDefault="00B509EB" w:rsidP="00071B5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27A61">
        <w:rPr>
          <w:rFonts w:ascii="Times New Roman" w:hAnsi="Times New Roman" w:cs="Times New Roman"/>
          <w:sz w:val="24"/>
          <w:szCs w:val="24"/>
        </w:rPr>
        <w:t xml:space="preserve"> Единоличный исполнительный орган управляющей организации – Генеральный директор Андрюшкин Дмитрий Александрович, </w:t>
      </w:r>
      <w:smartTag w:uri="urn:schemas-microsoft-com:office:smarttags" w:element="metricconverter">
        <w:smartTagPr>
          <w:attr w:name="ProductID" w:val="1977 г"/>
        </w:smartTagPr>
        <w:r w:rsidRPr="00A27A61">
          <w:rPr>
            <w:rFonts w:ascii="Times New Roman" w:hAnsi="Times New Roman" w:cs="Times New Roman"/>
            <w:sz w:val="24"/>
            <w:szCs w:val="24"/>
          </w:rPr>
          <w:t>1977 г</w:t>
        </w:r>
      </w:smartTag>
      <w:r w:rsidRPr="00A27A61">
        <w:rPr>
          <w:rFonts w:ascii="Times New Roman" w:hAnsi="Times New Roman" w:cs="Times New Roman"/>
          <w:sz w:val="24"/>
          <w:szCs w:val="24"/>
        </w:rPr>
        <w:t xml:space="preserve">.р., образование высшее, доли участия в уставном капитале Общества и доли  принадлежащих обыкновенных акций Общества отсутствуют. </w:t>
      </w:r>
    </w:p>
    <w:p w:rsidR="00B509EB" w:rsidRPr="00624BF9" w:rsidRDefault="00B509EB" w:rsidP="00624BF9">
      <w:pPr>
        <w:tabs>
          <w:tab w:val="left" w:pos="284"/>
          <w:tab w:val="left" w:pos="567"/>
        </w:tabs>
        <w:jc w:val="both"/>
      </w:pPr>
      <w:r w:rsidRPr="00A27A61">
        <w:t xml:space="preserve">        В течение 20</w:t>
      </w:r>
      <w:r w:rsidR="0043637C" w:rsidRPr="00A27A61">
        <w:t>2</w:t>
      </w:r>
      <w:r w:rsidR="00F369B2">
        <w:t>2</w:t>
      </w:r>
      <w:r w:rsidRPr="00A27A61">
        <w:t xml:space="preserve"> г.  исполнительными органами Общества сделки по приобретению или отчуждению акций Общества не совершались.</w:t>
      </w:r>
    </w:p>
    <w:p w:rsidR="006B25AD" w:rsidRPr="00EB17A8" w:rsidRDefault="006B25AD" w:rsidP="00FD4D47">
      <w:pPr>
        <w:ind w:left="113" w:right="113" w:firstLine="340"/>
      </w:pPr>
    </w:p>
    <w:p w:rsidR="0036038C" w:rsidRPr="00A27A61" w:rsidRDefault="00250B9E" w:rsidP="00B509EB">
      <w:pPr>
        <w:ind w:left="113" w:right="113" w:firstLine="340"/>
        <w:jc w:val="both"/>
        <w:rPr>
          <w:b/>
          <w:i/>
        </w:rPr>
      </w:pPr>
      <w:r w:rsidRPr="00A27A61">
        <w:rPr>
          <w:b/>
          <w:i/>
        </w:rPr>
        <w:t>16.</w:t>
      </w:r>
      <w:r w:rsidR="00B509EB" w:rsidRPr="00A27A61">
        <w:rPr>
          <w:b/>
          <w:i/>
        </w:rPr>
        <w:t xml:space="preserve"> </w:t>
      </w:r>
      <w:r w:rsidR="0036038C" w:rsidRPr="00A27A61">
        <w:rPr>
          <w:b/>
          <w:i/>
        </w:rPr>
        <w:t>Критерии определения и размер вознаграждения (компенсации расходов) лица, занимающего должность единоличного исполнительного органа общества, каждого члена коллегиального исполнительного органа общества и каждого члена совета директоров или общий разм</w:t>
      </w:r>
      <w:r w:rsidR="006B25AD" w:rsidRPr="00A27A61">
        <w:rPr>
          <w:b/>
          <w:i/>
        </w:rPr>
        <w:t>ер вознаграждения всех этих лиц</w:t>
      </w:r>
      <w:r w:rsidR="0036038C" w:rsidRPr="00A27A61">
        <w:rPr>
          <w:b/>
          <w:i/>
        </w:rPr>
        <w:t>, выплаченного или выплачиваемого по результатам отчетного года.</w:t>
      </w:r>
    </w:p>
    <w:p w:rsidR="0036038C" w:rsidRPr="00A27A61" w:rsidRDefault="0036038C" w:rsidP="00DB4D17">
      <w:pPr>
        <w:ind w:left="113" w:right="113" w:firstLine="340"/>
        <w:jc w:val="both"/>
        <w:rPr>
          <w:b/>
          <w:i/>
        </w:rPr>
      </w:pPr>
    </w:p>
    <w:p w:rsidR="0036038C" w:rsidRPr="00A27A61" w:rsidRDefault="00250B9E" w:rsidP="00DB4D17">
      <w:pPr>
        <w:tabs>
          <w:tab w:val="left" w:pos="567"/>
          <w:tab w:val="left" w:pos="709"/>
        </w:tabs>
        <w:ind w:left="113" w:right="113" w:firstLine="340"/>
        <w:jc w:val="both"/>
        <w:rPr>
          <w:color w:val="000000"/>
        </w:rPr>
      </w:pPr>
      <w:r w:rsidRPr="00A27A61">
        <w:rPr>
          <w:color w:val="000000"/>
        </w:rPr>
        <w:t xml:space="preserve">     </w:t>
      </w:r>
      <w:r w:rsidR="0036038C" w:rsidRPr="00A27A61">
        <w:rPr>
          <w:color w:val="000000"/>
        </w:rPr>
        <w:t xml:space="preserve">Услуги единоличного исполнительного органа, </w:t>
      </w:r>
      <w:r w:rsidR="00571719" w:rsidRPr="00A27A61">
        <w:rPr>
          <w:rStyle w:val="Subst"/>
          <w:b w:val="0"/>
          <w:bCs/>
          <w:i w:val="0"/>
          <w:iCs/>
        </w:rPr>
        <w:t xml:space="preserve">управляющей организации - </w:t>
      </w:r>
      <w:r w:rsidR="00571719" w:rsidRPr="00A27A61">
        <w:rPr>
          <w:color w:val="000000"/>
        </w:rPr>
        <w:t xml:space="preserve"> ООО  «Объединенные кондитеры» </w:t>
      </w:r>
      <w:r w:rsidR="0036038C" w:rsidRPr="00A27A61">
        <w:rPr>
          <w:color w:val="000000"/>
        </w:rPr>
        <w:t xml:space="preserve"> в 20</w:t>
      </w:r>
      <w:r w:rsidR="0043637C" w:rsidRPr="00A27A61">
        <w:rPr>
          <w:color w:val="000000"/>
        </w:rPr>
        <w:t>2</w:t>
      </w:r>
      <w:r w:rsidR="00F369B2">
        <w:rPr>
          <w:color w:val="000000"/>
        </w:rPr>
        <w:t>2</w:t>
      </w:r>
      <w:r w:rsidR="0036038C" w:rsidRPr="00A27A61">
        <w:rPr>
          <w:color w:val="000000"/>
        </w:rPr>
        <w:t xml:space="preserve"> году оплачивались в соответствии с </w:t>
      </w:r>
      <w:r w:rsidR="006E020E" w:rsidRPr="00A27A61">
        <w:rPr>
          <w:color w:val="000000"/>
        </w:rPr>
        <w:t xml:space="preserve">условиями Договора о передаче полномочий единоличного исполнительного органа  № 109 – </w:t>
      </w:r>
      <w:proofErr w:type="spellStart"/>
      <w:r w:rsidR="006E020E" w:rsidRPr="00A27A61">
        <w:rPr>
          <w:color w:val="000000"/>
        </w:rPr>
        <w:t>юд</w:t>
      </w:r>
      <w:proofErr w:type="spellEnd"/>
      <w:r w:rsidR="006E020E" w:rsidRPr="00A27A61">
        <w:rPr>
          <w:color w:val="000000"/>
        </w:rPr>
        <w:t xml:space="preserve"> от 17.06.2004 года</w:t>
      </w:r>
      <w:r w:rsidR="0036038C" w:rsidRPr="00A27A61">
        <w:rPr>
          <w:color w:val="000000"/>
        </w:rPr>
        <w:t xml:space="preserve">, ежемесячно в размере </w:t>
      </w:r>
      <w:r w:rsidR="0036038C" w:rsidRPr="005B0192">
        <w:rPr>
          <w:color w:val="000000"/>
        </w:rPr>
        <w:t>2 432 </w:t>
      </w:r>
      <w:r w:rsidR="00F8484B" w:rsidRPr="005B0192">
        <w:rPr>
          <w:color w:val="000000"/>
        </w:rPr>
        <w:t>тыс.</w:t>
      </w:r>
      <w:r w:rsidR="0036038C" w:rsidRPr="005B0192">
        <w:rPr>
          <w:color w:val="000000"/>
        </w:rPr>
        <w:t xml:space="preserve"> рублей.</w:t>
      </w:r>
    </w:p>
    <w:p w:rsidR="006B25AD" w:rsidRPr="00A27A61" w:rsidRDefault="00250B9E" w:rsidP="00DB4D17">
      <w:pPr>
        <w:tabs>
          <w:tab w:val="left" w:pos="142"/>
        </w:tabs>
        <w:ind w:left="113" w:right="113" w:firstLine="340"/>
        <w:jc w:val="both"/>
      </w:pPr>
      <w:r w:rsidRPr="00A27A61">
        <w:t xml:space="preserve">     </w:t>
      </w:r>
      <w:r w:rsidR="0036038C" w:rsidRPr="00A27A61">
        <w:t xml:space="preserve">Членам Совета директоров  общества за исполнение обязанностей в отчетном периоде компенсаций  и вознаграждений  не выплачивалось. </w:t>
      </w:r>
    </w:p>
    <w:p w:rsidR="00571719" w:rsidRPr="00127C21" w:rsidRDefault="00250B9E" w:rsidP="00DB4D17">
      <w:pPr>
        <w:tabs>
          <w:tab w:val="left" w:pos="567"/>
        </w:tabs>
        <w:ind w:left="113" w:right="113" w:firstLine="340"/>
        <w:jc w:val="both"/>
        <w:rPr>
          <w:b/>
          <w:i/>
        </w:rPr>
      </w:pPr>
      <w:r w:rsidRPr="00A27A61">
        <w:rPr>
          <w:rStyle w:val="Subst"/>
          <w:b w:val="0"/>
          <w:bCs/>
          <w:i w:val="0"/>
          <w:iCs/>
        </w:rPr>
        <w:t xml:space="preserve">     </w:t>
      </w:r>
      <w:r w:rsidR="00571719" w:rsidRPr="00A27A61">
        <w:rPr>
          <w:rStyle w:val="Subst"/>
          <w:b w:val="0"/>
          <w:bCs/>
          <w:i w:val="0"/>
          <w:iCs/>
        </w:rPr>
        <w:t>Вознаграждения</w:t>
      </w:r>
      <w:r w:rsidR="006B25AD" w:rsidRPr="00A27A61">
        <w:rPr>
          <w:rStyle w:val="Subst"/>
          <w:b w:val="0"/>
          <w:bCs/>
          <w:i w:val="0"/>
          <w:iCs/>
        </w:rPr>
        <w:t xml:space="preserve"> </w:t>
      </w:r>
      <w:r w:rsidR="00571719" w:rsidRPr="00A27A61">
        <w:rPr>
          <w:rStyle w:val="Subst"/>
          <w:b w:val="0"/>
          <w:bCs/>
          <w:i w:val="0"/>
          <w:iCs/>
        </w:rPr>
        <w:t xml:space="preserve">членам коллегиального исполнительного органа не выплачивалось, так </w:t>
      </w:r>
      <w:r w:rsidR="00612987" w:rsidRPr="00A27A61">
        <w:rPr>
          <w:rStyle w:val="Subst"/>
          <w:b w:val="0"/>
          <w:bCs/>
          <w:i w:val="0"/>
          <w:iCs/>
        </w:rPr>
        <w:t xml:space="preserve"> </w:t>
      </w:r>
      <w:r w:rsidR="00571719" w:rsidRPr="00A27A61">
        <w:rPr>
          <w:rStyle w:val="Subst"/>
          <w:b w:val="0"/>
          <w:bCs/>
          <w:i w:val="0"/>
          <w:iCs/>
        </w:rPr>
        <w:t>как кол</w:t>
      </w:r>
      <w:r w:rsidR="00127C21" w:rsidRPr="00A27A61">
        <w:rPr>
          <w:rStyle w:val="Subst"/>
          <w:b w:val="0"/>
          <w:bCs/>
          <w:i w:val="0"/>
          <w:iCs/>
        </w:rPr>
        <w:t>легиальный исполнительный орган</w:t>
      </w:r>
      <w:r w:rsidR="00571719" w:rsidRPr="00A27A61">
        <w:rPr>
          <w:rStyle w:val="Subst"/>
          <w:b w:val="0"/>
          <w:bCs/>
          <w:i w:val="0"/>
          <w:iCs/>
        </w:rPr>
        <w:t xml:space="preserve">  в Обществе отсутствует.</w:t>
      </w:r>
      <w:r w:rsidR="00571719" w:rsidRPr="00127C21">
        <w:rPr>
          <w:rStyle w:val="Subst"/>
          <w:b w:val="0"/>
          <w:bCs/>
          <w:i w:val="0"/>
          <w:iCs/>
        </w:rPr>
        <w:t xml:space="preserve"> </w:t>
      </w:r>
    </w:p>
    <w:p w:rsidR="00430FAE" w:rsidRPr="00127C21" w:rsidRDefault="00430FAE" w:rsidP="00624BF9">
      <w:pPr>
        <w:ind w:right="113"/>
        <w:rPr>
          <w:b/>
          <w:i/>
        </w:rPr>
      </w:pPr>
    </w:p>
    <w:p w:rsidR="0036038C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17. Коллегиальный исполнительный</w:t>
      </w:r>
      <w:r w:rsidRPr="00A27A61">
        <w:rPr>
          <w:i/>
        </w:rPr>
        <w:t xml:space="preserve"> </w:t>
      </w:r>
      <w:r w:rsidRPr="00A27A61">
        <w:rPr>
          <w:b/>
          <w:i/>
        </w:rPr>
        <w:t>орган общества</w:t>
      </w:r>
      <w:r w:rsidRPr="00A27A61">
        <w:t xml:space="preserve"> </w:t>
      </w:r>
      <w:r w:rsidRPr="00A27A61">
        <w:rPr>
          <w:b/>
          <w:i/>
        </w:rPr>
        <w:t>(Правление)</w:t>
      </w:r>
      <w:r w:rsidR="00571719" w:rsidRPr="00A27A61">
        <w:rPr>
          <w:b/>
          <w:i/>
        </w:rPr>
        <w:t>.</w:t>
      </w:r>
      <w:r w:rsidRPr="00A27A61">
        <w:rPr>
          <w:b/>
          <w:i/>
        </w:rPr>
        <w:t xml:space="preserve"> </w:t>
      </w:r>
    </w:p>
    <w:p w:rsidR="00824851" w:rsidRPr="00A27A61" w:rsidRDefault="00824851" w:rsidP="00FD4D47">
      <w:pPr>
        <w:ind w:left="113" w:right="113" w:firstLine="340"/>
        <w:rPr>
          <w:b/>
          <w:i/>
        </w:rPr>
      </w:pPr>
    </w:p>
    <w:p w:rsidR="0036038C" w:rsidRPr="00A27A61" w:rsidRDefault="000E421C" w:rsidP="00FD4D47">
      <w:pPr>
        <w:ind w:left="113" w:right="113" w:firstLine="340"/>
      </w:pPr>
      <w:r w:rsidRPr="00A27A61">
        <w:t xml:space="preserve">    </w:t>
      </w:r>
      <w:r w:rsidR="0036038C" w:rsidRPr="00A27A61">
        <w:t xml:space="preserve">Уставом Общества не </w:t>
      </w:r>
      <w:proofErr w:type="gramStart"/>
      <w:r w:rsidR="0036038C" w:rsidRPr="00A27A61">
        <w:t>предусмотрен</w:t>
      </w:r>
      <w:proofErr w:type="gramEnd"/>
      <w:r w:rsidR="0036038C" w:rsidRPr="00A27A61">
        <w:t>.</w:t>
      </w:r>
    </w:p>
    <w:p w:rsidR="0036038C" w:rsidRPr="00A27A61" w:rsidRDefault="0036038C" w:rsidP="00FD4D47">
      <w:pPr>
        <w:ind w:left="113" w:right="113" w:firstLine="340"/>
        <w:rPr>
          <w:b/>
          <w:i/>
        </w:rPr>
      </w:pPr>
    </w:p>
    <w:p w:rsidR="0036038C" w:rsidRPr="00A27A61" w:rsidRDefault="0036038C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t>18. Сведения о соблюдении обществом Кодекса корпоративного управления</w:t>
      </w:r>
    </w:p>
    <w:p w:rsidR="00824851" w:rsidRPr="00A27A61" w:rsidRDefault="00824851" w:rsidP="00FD4D47">
      <w:pPr>
        <w:ind w:left="113" w:right="113" w:firstLine="340"/>
        <w:rPr>
          <w:b/>
          <w:i/>
        </w:rPr>
      </w:pPr>
    </w:p>
    <w:p w:rsidR="0036038C" w:rsidRPr="00A27A61" w:rsidRDefault="0036038C" w:rsidP="00DB4D17">
      <w:pPr>
        <w:ind w:left="113" w:right="113" w:firstLine="340"/>
        <w:jc w:val="both"/>
      </w:pPr>
      <w:proofErr w:type="gramStart"/>
      <w:r w:rsidRPr="00A27A61">
        <w:t>Обществом официально не утвержден кодекс корпоративного управления или иной аналогичный документ, однако ОАО «ТАКФ» обеспечивает акционерам все возможности по участию в управлении обществом и ознакомлению с информацией о деятельности общества в соответствии с Федеральным Законом «Об акционерных обществах», Федеральным Законом «О рынке ценных бумаг» и нормативными правовыми актами федерального органа исполнительной власти по рынку ценных бумаг.</w:t>
      </w:r>
      <w:proofErr w:type="gramEnd"/>
    </w:p>
    <w:p w:rsidR="00587B5C" w:rsidRPr="00A27A61" w:rsidRDefault="0036038C" w:rsidP="00DB4D17">
      <w:pPr>
        <w:ind w:left="113" w:right="113" w:firstLine="340"/>
        <w:jc w:val="both"/>
      </w:pPr>
      <w:r w:rsidRPr="00A27A61">
        <w:t>Основным принципом построения обществом взаимоотношений с акционерами и инвесторами является разумный баланс интересов общества как хозяйствующего субъекта и как акционерного общества, заинтересованного в защите прав и законных интересов своих акционеров.</w:t>
      </w:r>
      <w:r w:rsidR="00587B5C" w:rsidRPr="00A27A61">
        <w:t xml:space="preserve"> </w:t>
      </w:r>
    </w:p>
    <w:p w:rsidR="0036038C" w:rsidRPr="00A27A61" w:rsidRDefault="0036038C" w:rsidP="00FD4D47">
      <w:pPr>
        <w:autoSpaceDE w:val="0"/>
        <w:autoSpaceDN w:val="0"/>
        <w:adjustRightInd w:val="0"/>
        <w:ind w:left="113" w:right="113" w:firstLine="340"/>
        <w:rPr>
          <w:sz w:val="22"/>
          <w:szCs w:val="22"/>
        </w:rPr>
      </w:pPr>
    </w:p>
    <w:p w:rsidR="0036038C" w:rsidRPr="00A27A61" w:rsidRDefault="00C75420" w:rsidP="00FD4D47">
      <w:pPr>
        <w:ind w:left="113" w:right="113" w:firstLine="340"/>
        <w:rPr>
          <w:b/>
          <w:i/>
        </w:rPr>
      </w:pPr>
      <w:r w:rsidRPr="00A27A61">
        <w:rPr>
          <w:b/>
          <w:i/>
        </w:rPr>
        <w:lastRenderedPageBreak/>
        <w:t>19.</w:t>
      </w:r>
      <w:r w:rsidR="00F31FE9" w:rsidRPr="00A27A61">
        <w:rPr>
          <w:b/>
          <w:i/>
        </w:rPr>
        <w:t xml:space="preserve"> </w:t>
      </w:r>
      <w:r w:rsidR="0036038C" w:rsidRPr="00A27A61">
        <w:rPr>
          <w:b/>
          <w:i/>
        </w:rPr>
        <w:t>Иная информация, предусмотренная  уставом общества или иным внутренним документом общества.</w:t>
      </w:r>
    </w:p>
    <w:p w:rsidR="00824851" w:rsidRPr="00A27A61" w:rsidRDefault="00824851" w:rsidP="00DB4D17">
      <w:pPr>
        <w:ind w:left="113" w:right="113" w:firstLine="340"/>
        <w:jc w:val="both"/>
        <w:rPr>
          <w:b/>
          <w:i/>
        </w:rPr>
      </w:pPr>
    </w:p>
    <w:p w:rsidR="00257769" w:rsidRDefault="0036038C" w:rsidP="006C5718">
      <w:pPr>
        <w:ind w:left="113" w:right="113" w:firstLine="340"/>
        <w:jc w:val="both"/>
      </w:pPr>
      <w:r w:rsidRPr="00A27A61">
        <w:t>Иная информация, подлежащая включению в годовой отчет о деятельности общества, Уставом Общества и иными внутренними документами не предусмотрена.</w:t>
      </w:r>
    </w:p>
    <w:p w:rsidR="006C5718" w:rsidRPr="006C5718" w:rsidRDefault="006C5718" w:rsidP="006C5718">
      <w:pPr>
        <w:ind w:left="113" w:right="113" w:firstLine="340"/>
        <w:jc w:val="both"/>
      </w:pPr>
    </w:p>
    <w:p w:rsidR="005F233D" w:rsidRPr="00EF37DD" w:rsidRDefault="005F233D" w:rsidP="006C5718">
      <w:pPr>
        <w:ind w:firstLine="284"/>
        <w:jc w:val="both"/>
        <w:rPr>
          <w:rFonts w:ascii="Times" w:hAnsi="Times" w:cs="Times"/>
          <w:bCs/>
        </w:rPr>
      </w:pPr>
      <w:r w:rsidRPr="00550BA8">
        <w:rPr>
          <w:rFonts w:ascii="Times" w:hAnsi="Times" w:cs="Times"/>
          <w:bCs/>
        </w:rPr>
        <w:t xml:space="preserve">Достоверность данных, содержащихся в отчёте, подтверждена заключением ревизионной комиссии </w:t>
      </w:r>
      <w:r w:rsidRPr="00550BA8">
        <w:rPr>
          <w:rFonts w:ascii="Times" w:hAnsi="Times" w:cs="Times"/>
        </w:rPr>
        <w:t>Общества.</w:t>
      </w:r>
    </w:p>
    <w:p w:rsidR="006C5718" w:rsidRDefault="006C5718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6C5718" w:rsidRDefault="006C5718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5F233D" w:rsidRDefault="005F233D" w:rsidP="00624BF9">
      <w:pPr>
        <w:pStyle w:val="a4"/>
        <w:ind w:right="113"/>
        <w:rPr>
          <w:b w:val="0"/>
          <w:bCs/>
          <w:sz w:val="24"/>
          <w:szCs w:val="24"/>
        </w:rPr>
      </w:pPr>
    </w:p>
    <w:p w:rsidR="002E31FC" w:rsidRPr="00F93AC0" w:rsidRDefault="002E31FC" w:rsidP="00257769">
      <w:pPr>
        <w:pStyle w:val="a4"/>
        <w:tabs>
          <w:tab w:val="left" w:pos="6096"/>
        </w:tabs>
        <w:ind w:left="284" w:right="113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>Заместитель Генерального директора –</w:t>
      </w:r>
    </w:p>
    <w:p w:rsidR="00F93AC0" w:rsidRPr="00DD557A" w:rsidRDefault="002E31FC" w:rsidP="002E31FC">
      <w:pPr>
        <w:pStyle w:val="a4"/>
        <w:ind w:left="284" w:right="113"/>
        <w:jc w:val="left"/>
        <w:rPr>
          <w:b w:val="0"/>
          <w:bCs/>
          <w:sz w:val="24"/>
          <w:szCs w:val="24"/>
        </w:rPr>
      </w:pPr>
      <w:r w:rsidRPr="00F93AC0">
        <w:rPr>
          <w:b w:val="0"/>
          <w:bCs/>
          <w:sz w:val="24"/>
          <w:szCs w:val="24"/>
        </w:rPr>
        <w:t xml:space="preserve">Исполнительный директор </w:t>
      </w:r>
      <w:r w:rsidRPr="00F93AC0">
        <w:rPr>
          <w:b w:val="0"/>
          <w:bCs/>
          <w:sz w:val="24"/>
          <w:szCs w:val="24"/>
        </w:rPr>
        <w:tab/>
      </w:r>
    </w:p>
    <w:p w:rsidR="0036038C" w:rsidRPr="005378CA" w:rsidRDefault="00F93AC0" w:rsidP="005378CA">
      <w:pPr>
        <w:pStyle w:val="a4"/>
        <w:ind w:left="284" w:right="113"/>
        <w:jc w:val="left"/>
        <w:rPr>
          <w:b w:val="0"/>
          <w:bCs/>
          <w:sz w:val="24"/>
          <w:szCs w:val="24"/>
          <w:highlight w:val="yellow"/>
        </w:rPr>
      </w:pPr>
      <w:r w:rsidRPr="00F93AC0">
        <w:rPr>
          <w:rFonts w:ascii="Times" w:hAnsi="Times"/>
          <w:b w:val="0"/>
          <w:sz w:val="24"/>
          <w:szCs w:val="24"/>
        </w:rPr>
        <w:t>ООО «Объединенные кондитеры»</w:t>
      </w:r>
      <w:r w:rsidRPr="00F93AC0">
        <w:rPr>
          <w:rFonts w:ascii="Times" w:hAnsi="Times"/>
          <w:b w:val="0"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="002E31FC" w:rsidRPr="00F93AC0">
        <w:rPr>
          <w:b w:val="0"/>
          <w:bCs/>
          <w:sz w:val="24"/>
          <w:szCs w:val="24"/>
        </w:rPr>
        <w:tab/>
      </w:r>
      <w:r w:rsidRPr="002452C9">
        <w:rPr>
          <w:b w:val="0"/>
          <w:bCs/>
          <w:sz w:val="24"/>
          <w:szCs w:val="24"/>
        </w:rPr>
        <w:t xml:space="preserve">      </w:t>
      </w:r>
      <w:r w:rsidR="002E31FC" w:rsidRPr="00F93AC0">
        <w:rPr>
          <w:b w:val="0"/>
          <w:bCs/>
          <w:sz w:val="24"/>
          <w:szCs w:val="24"/>
        </w:rPr>
        <w:t>А.А. Саликов</w:t>
      </w:r>
    </w:p>
    <w:sectPr w:rsidR="0036038C" w:rsidRPr="005378CA" w:rsidSect="0058293F">
      <w:footerReference w:type="even" r:id="rId10"/>
      <w:footerReference w:type="default" r:id="rId11"/>
      <w:pgSz w:w="11906" w:h="16838"/>
      <w:pgMar w:top="709" w:right="74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0A66" w:rsidRDefault="00090A66">
      <w:r>
        <w:separator/>
      </w:r>
    </w:p>
  </w:endnote>
  <w:endnote w:type="continuationSeparator" w:id="0">
    <w:p w:rsidR="00090A66" w:rsidRDefault="00090A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03" w:rsidRDefault="003856A4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B4D0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DB4D03" w:rsidRDefault="00DB4D03" w:rsidP="004F29A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4D03" w:rsidRDefault="003856A4" w:rsidP="004328C5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B4D0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40BD0">
      <w:rPr>
        <w:rStyle w:val="aa"/>
        <w:noProof/>
      </w:rPr>
      <w:t>1</w:t>
    </w:r>
    <w:r>
      <w:rPr>
        <w:rStyle w:val="aa"/>
      </w:rPr>
      <w:fldChar w:fldCharType="end"/>
    </w:r>
  </w:p>
  <w:p w:rsidR="00DB4D03" w:rsidRDefault="00DB4D03" w:rsidP="004F29A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0A66" w:rsidRDefault="00090A66">
      <w:r>
        <w:separator/>
      </w:r>
    </w:p>
  </w:footnote>
  <w:footnote w:type="continuationSeparator" w:id="0">
    <w:p w:rsidR="00090A66" w:rsidRDefault="00090A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808"/>
    <w:multiLevelType w:val="hybridMultilevel"/>
    <w:tmpl w:val="7AB2A5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908BD"/>
    <w:multiLevelType w:val="hybridMultilevel"/>
    <w:tmpl w:val="7B5E6A8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6B1BEC"/>
    <w:multiLevelType w:val="hybridMultilevel"/>
    <w:tmpl w:val="5AAA7F4C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34D60"/>
    <w:multiLevelType w:val="hybridMultilevel"/>
    <w:tmpl w:val="0F103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86493D"/>
    <w:multiLevelType w:val="hybridMultilevel"/>
    <w:tmpl w:val="3BF0C5C8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9F4DF3"/>
    <w:multiLevelType w:val="hybridMultilevel"/>
    <w:tmpl w:val="030C2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496C98"/>
    <w:multiLevelType w:val="hybridMultilevel"/>
    <w:tmpl w:val="C06C86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D17B3"/>
    <w:multiLevelType w:val="hybridMultilevel"/>
    <w:tmpl w:val="07FEDD74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B92C28"/>
    <w:multiLevelType w:val="hybridMultilevel"/>
    <w:tmpl w:val="90466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322C6"/>
    <w:multiLevelType w:val="hybridMultilevel"/>
    <w:tmpl w:val="583ED03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755F36"/>
    <w:multiLevelType w:val="hybridMultilevel"/>
    <w:tmpl w:val="212AA16E"/>
    <w:lvl w:ilvl="0" w:tplc="04190001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1">
    <w:nsid w:val="3B1F44FF"/>
    <w:multiLevelType w:val="hybridMultilevel"/>
    <w:tmpl w:val="4760B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9631D4"/>
    <w:multiLevelType w:val="hybridMultilevel"/>
    <w:tmpl w:val="26E451CA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901061"/>
    <w:multiLevelType w:val="hybridMultilevel"/>
    <w:tmpl w:val="EF98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0A318C"/>
    <w:multiLevelType w:val="hybridMultilevel"/>
    <w:tmpl w:val="63006FD6"/>
    <w:lvl w:ilvl="0" w:tplc="8BE42DDA">
      <w:start w:val="1"/>
      <w:numFmt w:val="decimal"/>
      <w:lvlText w:val="%1."/>
      <w:lvlJc w:val="left"/>
      <w:pPr>
        <w:ind w:left="786" w:hanging="360"/>
      </w:pPr>
      <w:rPr>
        <w:rFonts w:ascii="Times" w:hAnsi="Times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50CB42F3"/>
    <w:multiLevelType w:val="hybridMultilevel"/>
    <w:tmpl w:val="71C28096"/>
    <w:lvl w:ilvl="0" w:tplc="04190001">
      <w:start w:val="1"/>
      <w:numFmt w:val="bullet"/>
      <w:lvlText w:val=""/>
      <w:lvlJc w:val="left"/>
      <w:pPr>
        <w:ind w:left="15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98" w:hanging="360"/>
      </w:pPr>
      <w:rPr>
        <w:rFonts w:ascii="Wingdings" w:hAnsi="Wingdings" w:hint="default"/>
      </w:rPr>
    </w:lvl>
  </w:abstractNum>
  <w:abstractNum w:abstractNumId="16">
    <w:nsid w:val="5BC678A6"/>
    <w:multiLevelType w:val="hybridMultilevel"/>
    <w:tmpl w:val="41BC29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147AF9"/>
    <w:multiLevelType w:val="hybridMultilevel"/>
    <w:tmpl w:val="61C657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594D6E"/>
    <w:multiLevelType w:val="hybridMultilevel"/>
    <w:tmpl w:val="8DDA881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660637B7"/>
    <w:multiLevelType w:val="hybridMultilevel"/>
    <w:tmpl w:val="2E0869D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6B4E602D"/>
    <w:multiLevelType w:val="hybridMultilevel"/>
    <w:tmpl w:val="BB0E7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B6414F"/>
    <w:multiLevelType w:val="hybridMultilevel"/>
    <w:tmpl w:val="3984EA38"/>
    <w:lvl w:ilvl="0" w:tplc="04190001">
      <w:start w:val="1"/>
      <w:numFmt w:val="bullet"/>
      <w:lvlText w:val=""/>
      <w:lvlJc w:val="left"/>
      <w:pPr>
        <w:ind w:left="11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3" w:hanging="360"/>
      </w:pPr>
      <w:rPr>
        <w:rFonts w:ascii="Wingdings" w:hAnsi="Wingdings" w:hint="default"/>
      </w:rPr>
    </w:lvl>
  </w:abstractNum>
  <w:abstractNum w:abstractNumId="22">
    <w:nsid w:val="731E1F03"/>
    <w:multiLevelType w:val="hybridMultilevel"/>
    <w:tmpl w:val="F2EA83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B1A602D"/>
    <w:multiLevelType w:val="hybridMultilevel"/>
    <w:tmpl w:val="A9FE0206"/>
    <w:lvl w:ilvl="0" w:tplc="75EC43B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6C669D"/>
    <w:multiLevelType w:val="hybridMultilevel"/>
    <w:tmpl w:val="BB24CC60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3"/>
  </w:num>
  <w:num w:numId="3">
    <w:abstractNumId w:val="12"/>
  </w:num>
  <w:num w:numId="4">
    <w:abstractNumId w:val="13"/>
  </w:num>
  <w:num w:numId="5">
    <w:abstractNumId w:val="6"/>
  </w:num>
  <w:num w:numId="6">
    <w:abstractNumId w:val="1"/>
  </w:num>
  <w:num w:numId="7">
    <w:abstractNumId w:val="4"/>
  </w:num>
  <w:num w:numId="8">
    <w:abstractNumId w:val="2"/>
  </w:num>
  <w:num w:numId="9">
    <w:abstractNumId w:val="23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</w:num>
  <w:num w:numId="16">
    <w:abstractNumId w:val="11"/>
  </w:num>
  <w:num w:numId="17">
    <w:abstractNumId w:val="8"/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</w:num>
  <w:num w:numId="22">
    <w:abstractNumId w:val="18"/>
  </w:num>
  <w:num w:numId="2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21"/>
  </w:num>
  <w:num w:numId="26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3222E"/>
    <w:rsid w:val="00001F70"/>
    <w:rsid w:val="00003194"/>
    <w:rsid w:val="000047A6"/>
    <w:rsid w:val="000052A0"/>
    <w:rsid w:val="00006FF7"/>
    <w:rsid w:val="000073A9"/>
    <w:rsid w:val="000164E4"/>
    <w:rsid w:val="0001769D"/>
    <w:rsid w:val="0002049F"/>
    <w:rsid w:val="00023D03"/>
    <w:rsid w:val="000252A8"/>
    <w:rsid w:val="000263AB"/>
    <w:rsid w:val="00027C80"/>
    <w:rsid w:val="00030DD7"/>
    <w:rsid w:val="00031881"/>
    <w:rsid w:val="000372F6"/>
    <w:rsid w:val="00041693"/>
    <w:rsid w:val="00046123"/>
    <w:rsid w:val="00050A30"/>
    <w:rsid w:val="00051190"/>
    <w:rsid w:val="0005180D"/>
    <w:rsid w:val="000525B5"/>
    <w:rsid w:val="000531D6"/>
    <w:rsid w:val="000548AE"/>
    <w:rsid w:val="00064695"/>
    <w:rsid w:val="00066FAB"/>
    <w:rsid w:val="00071395"/>
    <w:rsid w:val="00071B5E"/>
    <w:rsid w:val="00073555"/>
    <w:rsid w:val="0007552D"/>
    <w:rsid w:val="0007750C"/>
    <w:rsid w:val="00081414"/>
    <w:rsid w:val="00083C84"/>
    <w:rsid w:val="00083CAA"/>
    <w:rsid w:val="000872FF"/>
    <w:rsid w:val="00090017"/>
    <w:rsid w:val="00090A66"/>
    <w:rsid w:val="000960BE"/>
    <w:rsid w:val="000A12EB"/>
    <w:rsid w:val="000A3FE6"/>
    <w:rsid w:val="000A44A1"/>
    <w:rsid w:val="000A4C69"/>
    <w:rsid w:val="000A5B7E"/>
    <w:rsid w:val="000B2368"/>
    <w:rsid w:val="000B53D3"/>
    <w:rsid w:val="000B6924"/>
    <w:rsid w:val="000B7139"/>
    <w:rsid w:val="000C32DC"/>
    <w:rsid w:val="000C58DB"/>
    <w:rsid w:val="000C5E00"/>
    <w:rsid w:val="000C716B"/>
    <w:rsid w:val="000D48A0"/>
    <w:rsid w:val="000D6B9E"/>
    <w:rsid w:val="000E421C"/>
    <w:rsid w:val="000F10A6"/>
    <w:rsid w:val="000F26BA"/>
    <w:rsid w:val="000F2AAA"/>
    <w:rsid w:val="000F59A0"/>
    <w:rsid w:val="000F63EC"/>
    <w:rsid w:val="00100357"/>
    <w:rsid w:val="00100C8A"/>
    <w:rsid w:val="00101420"/>
    <w:rsid w:val="00101B55"/>
    <w:rsid w:val="00101CB8"/>
    <w:rsid w:val="001046E1"/>
    <w:rsid w:val="00104C47"/>
    <w:rsid w:val="00105772"/>
    <w:rsid w:val="00106307"/>
    <w:rsid w:val="001107F1"/>
    <w:rsid w:val="0011177D"/>
    <w:rsid w:val="00111B60"/>
    <w:rsid w:val="001123F1"/>
    <w:rsid w:val="00113557"/>
    <w:rsid w:val="00116728"/>
    <w:rsid w:val="00121EA0"/>
    <w:rsid w:val="00121F05"/>
    <w:rsid w:val="001240A7"/>
    <w:rsid w:val="001250B0"/>
    <w:rsid w:val="0012535F"/>
    <w:rsid w:val="00125682"/>
    <w:rsid w:val="00127443"/>
    <w:rsid w:val="00127C21"/>
    <w:rsid w:val="00134E84"/>
    <w:rsid w:val="001362D0"/>
    <w:rsid w:val="00140BD0"/>
    <w:rsid w:val="00144A00"/>
    <w:rsid w:val="00145FB0"/>
    <w:rsid w:val="00147B7B"/>
    <w:rsid w:val="001512DA"/>
    <w:rsid w:val="001546EA"/>
    <w:rsid w:val="00155A06"/>
    <w:rsid w:val="00155FFF"/>
    <w:rsid w:val="00161DAA"/>
    <w:rsid w:val="00161E15"/>
    <w:rsid w:val="00164285"/>
    <w:rsid w:val="00165FE0"/>
    <w:rsid w:val="0016657A"/>
    <w:rsid w:val="00167A38"/>
    <w:rsid w:val="00173BED"/>
    <w:rsid w:val="00174BDB"/>
    <w:rsid w:val="00181F61"/>
    <w:rsid w:val="00183387"/>
    <w:rsid w:val="00190F42"/>
    <w:rsid w:val="0019155C"/>
    <w:rsid w:val="00192D4B"/>
    <w:rsid w:val="001945DD"/>
    <w:rsid w:val="001A0288"/>
    <w:rsid w:val="001A3876"/>
    <w:rsid w:val="001A52AE"/>
    <w:rsid w:val="001B0AB9"/>
    <w:rsid w:val="001B1732"/>
    <w:rsid w:val="001B224E"/>
    <w:rsid w:val="001B2C37"/>
    <w:rsid w:val="001B5A11"/>
    <w:rsid w:val="001B5FB3"/>
    <w:rsid w:val="001B6810"/>
    <w:rsid w:val="001B7E9A"/>
    <w:rsid w:val="001C284F"/>
    <w:rsid w:val="001C4A00"/>
    <w:rsid w:val="001C71DB"/>
    <w:rsid w:val="001C74E9"/>
    <w:rsid w:val="001D1F45"/>
    <w:rsid w:val="001D4453"/>
    <w:rsid w:val="001D4A99"/>
    <w:rsid w:val="001D5FC3"/>
    <w:rsid w:val="001E1A4C"/>
    <w:rsid w:val="001E3F2A"/>
    <w:rsid w:val="001F1825"/>
    <w:rsid w:val="001F3851"/>
    <w:rsid w:val="001F4F1B"/>
    <w:rsid w:val="001F5B0B"/>
    <w:rsid w:val="001F6C12"/>
    <w:rsid w:val="00202F4D"/>
    <w:rsid w:val="00203409"/>
    <w:rsid w:val="0020461C"/>
    <w:rsid w:val="002102C3"/>
    <w:rsid w:val="0021269B"/>
    <w:rsid w:val="00221AE8"/>
    <w:rsid w:val="00222984"/>
    <w:rsid w:val="00222D74"/>
    <w:rsid w:val="00225F78"/>
    <w:rsid w:val="002271DF"/>
    <w:rsid w:val="00230C54"/>
    <w:rsid w:val="00232568"/>
    <w:rsid w:val="00232602"/>
    <w:rsid w:val="002446DF"/>
    <w:rsid w:val="002452C9"/>
    <w:rsid w:val="00250B9E"/>
    <w:rsid w:val="00255D23"/>
    <w:rsid w:val="00255F7E"/>
    <w:rsid w:val="002566CC"/>
    <w:rsid w:val="00257769"/>
    <w:rsid w:val="00257CDC"/>
    <w:rsid w:val="0026210E"/>
    <w:rsid w:val="002621E7"/>
    <w:rsid w:val="0026365B"/>
    <w:rsid w:val="002655D4"/>
    <w:rsid w:val="00266B2A"/>
    <w:rsid w:val="0027336C"/>
    <w:rsid w:val="00274E3D"/>
    <w:rsid w:val="00276F7B"/>
    <w:rsid w:val="00287317"/>
    <w:rsid w:val="00290A48"/>
    <w:rsid w:val="0029177F"/>
    <w:rsid w:val="002A1D8A"/>
    <w:rsid w:val="002A38F1"/>
    <w:rsid w:val="002A470C"/>
    <w:rsid w:val="002A4A55"/>
    <w:rsid w:val="002A4EFF"/>
    <w:rsid w:val="002B00D3"/>
    <w:rsid w:val="002B26C8"/>
    <w:rsid w:val="002B6CCA"/>
    <w:rsid w:val="002B78E2"/>
    <w:rsid w:val="002D0999"/>
    <w:rsid w:val="002D5817"/>
    <w:rsid w:val="002D5DA8"/>
    <w:rsid w:val="002E132C"/>
    <w:rsid w:val="002E188F"/>
    <w:rsid w:val="002E31FC"/>
    <w:rsid w:val="002E3E83"/>
    <w:rsid w:val="002E3EB2"/>
    <w:rsid w:val="002F12BB"/>
    <w:rsid w:val="002F3E0E"/>
    <w:rsid w:val="002F57A8"/>
    <w:rsid w:val="002F7F48"/>
    <w:rsid w:val="003005A8"/>
    <w:rsid w:val="00301B12"/>
    <w:rsid w:val="00301F9E"/>
    <w:rsid w:val="0030325D"/>
    <w:rsid w:val="00313340"/>
    <w:rsid w:val="003133A6"/>
    <w:rsid w:val="00315A6E"/>
    <w:rsid w:val="00316AE2"/>
    <w:rsid w:val="003217B9"/>
    <w:rsid w:val="00333743"/>
    <w:rsid w:val="00342908"/>
    <w:rsid w:val="003448AB"/>
    <w:rsid w:val="00350390"/>
    <w:rsid w:val="00353DCD"/>
    <w:rsid w:val="00354AA2"/>
    <w:rsid w:val="0035597F"/>
    <w:rsid w:val="003565FD"/>
    <w:rsid w:val="0036038C"/>
    <w:rsid w:val="003638E3"/>
    <w:rsid w:val="0036455A"/>
    <w:rsid w:val="00365165"/>
    <w:rsid w:val="003663A0"/>
    <w:rsid w:val="0037013F"/>
    <w:rsid w:val="00370C94"/>
    <w:rsid w:val="0037152B"/>
    <w:rsid w:val="00371911"/>
    <w:rsid w:val="003729AD"/>
    <w:rsid w:val="003750A5"/>
    <w:rsid w:val="00375B93"/>
    <w:rsid w:val="00376BF3"/>
    <w:rsid w:val="003807D6"/>
    <w:rsid w:val="0038108E"/>
    <w:rsid w:val="003856A4"/>
    <w:rsid w:val="003978E6"/>
    <w:rsid w:val="003A3290"/>
    <w:rsid w:val="003B2646"/>
    <w:rsid w:val="003B4C43"/>
    <w:rsid w:val="003B73AB"/>
    <w:rsid w:val="003C104C"/>
    <w:rsid w:val="003C34A5"/>
    <w:rsid w:val="003C4FA0"/>
    <w:rsid w:val="003C7A77"/>
    <w:rsid w:val="003D0D48"/>
    <w:rsid w:val="003D3AB6"/>
    <w:rsid w:val="003D46F0"/>
    <w:rsid w:val="003D613D"/>
    <w:rsid w:val="003E05FD"/>
    <w:rsid w:val="003E1D95"/>
    <w:rsid w:val="003E23F4"/>
    <w:rsid w:val="003E73D0"/>
    <w:rsid w:val="003E76EC"/>
    <w:rsid w:val="003F09FE"/>
    <w:rsid w:val="003F0E1A"/>
    <w:rsid w:val="003F581D"/>
    <w:rsid w:val="003F7F6F"/>
    <w:rsid w:val="004006FD"/>
    <w:rsid w:val="004058E5"/>
    <w:rsid w:val="00406986"/>
    <w:rsid w:val="00407A13"/>
    <w:rsid w:val="00416FFA"/>
    <w:rsid w:val="0042143C"/>
    <w:rsid w:val="00421D93"/>
    <w:rsid w:val="00423DF0"/>
    <w:rsid w:val="004250EB"/>
    <w:rsid w:val="00425DF8"/>
    <w:rsid w:val="00426EC7"/>
    <w:rsid w:val="0042714C"/>
    <w:rsid w:val="00427B86"/>
    <w:rsid w:val="00430578"/>
    <w:rsid w:val="00430FAE"/>
    <w:rsid w:val="004328C5"/>
    <w:rsid w:val="0043463B"/>
    <w:rsid w:val="0043637C"/>
    <w:rsid w:val="00441522"/>
    <w:rsid w:val="0044428A"/>
    <w:rsid w:val="00446D55"/>
    <w:rsid w:val="00455DA8"/>
    <w:rsid w:val="00461832"/>
    <w:rsid w:val="00463578"/>
    <w:rsid w:val="00465872"/>
    <w:rsid w:val="00466569"/>
    <w:rsid w:val="0046657B"/>
    <w:rsid w:val="0047154A"/>
    <w:rsid w:val="00471AA0"/>
    <w:rsid w:val="0048094E"/>
    <w:rsid w:val="00483046"/>
    <w:rsid w:val="0048375D"/>
    <w:rsid w:val="00484CB3"/>
    <w:rsid w:val="00487701"/>
    <w:rsid w:val="00487B16"/>
    <w:rsid w:val="00490D25"/>
    <w:rsid w:val="00490FEC"/>
    <w:rsid w:val="00493930"/>
    <w:rsid w:val="0049438F"/>
    <w:rsid w:val="00495E0D"/>
    <w:rsid w:val="004976FA"/>
    <w:rsid w:val="004A138B"/>
    <w:rsid w:val="004B3E4E"/>
    <w:rsid w:val="004B4C7E"/>
    <w:rsid w:val="004B6067"/>
    <w:rsid w:val="004C3BEC"/>
    <w:rsid w:val="004C5456"/>
    <w:rsid w:val="004D3DA1"/>
    <w:rsid w:val="004D5E1D"/>
    <w:rsid w:val="004E40A3"/>
    <w:rsid w:val="004E4244"/>
    <w:rsid w:val="004E7074"/>
    <w:rsid w:val="004E7FF1"/>
    <w:rsid w:val="004F18BE"/>
    <w:rsid w:val="004F2652"/>
    <w:rsid w:val="004F29A5"/>
    <w:rsid w:val="004F3219"/>
    <w:rsid w:val="004F3E34"/>
    <w:rsid w:val="004F55D0"/>
    <w:rsid w:val="004F6418"/>
    <w:rsid w:val="004F7767"/>
    <w:rsid w:val="004F78DA"/>
    <w:rsid w:val="00500708"/>
    <w:rsid w:val="00504D4F"/>
    <w:rsid w:val="00505762"/>
    <w:rsid w:val="00510AFA"/>
    <w:rsid w:val="00511C8F"/>
    <w:rsid w:val="00512921"/>
    <w:rsid w:val="00512A72"/>
    <w:rsid w:val="00513368"/>
    <w:rsid w:val="00521064"/>
    <w:rsid w:val="00522058"/>
    <w:rsid w:val="00522FB9"/>
    <w:rsid w:val="0052329E"/>
    <w:rsid w:val="00524764"/>
    <w:rsid w:val="00524A16"/>
    <w:rsid w:val="00525C5A"/>
    <w:rsid w:val="00527297"/>
    <w:rsid w:val="005314CC"/>
    <w:rsid w:val="0053222E"/>
    <w:rsid w:val="00532CD8"/>
    <w:rsid w:val="0053360D"/>
    <w:rsid w:val="00533E19"/>
    <w:rsid w:val="005378CA"/>
    <w:rsid w:val="00541093"/>
    <w:rsid w:val="00543538"/>
    <w:rsid w:val="00544159"/>
    <w:rsid w:val="005446AE"/>
    <w:rsid w:val="0054521A"/>
    <w:rsid w:val="00545569"/>
    <w:rsid w:val="00545636"/>
    <w:rsid w:val="005468C9"/>
    <w:rsid w:val="005470EE"/>
    <w:rsid w:val="00550C90"/>
    <w:rsid w:val="00552540"/>
    <w:rsid w:val="0055496A"/>
    <w:rsid w:val="00561174"/>
    <w:rsid w:val="00562D34"/>
    <w:rsid w:val="00562FFF"/>
    <w:rsid w:val="0056372E"/>
    <w:rsid w:val="00563D76"/>
    <w:rsid w:val="00566964"/>
    <w:rsid w:val="00571719"/>
    <w:rsid w:val="0058293F"/>
    <w:rsid w:val="0058566E"/>
    <w:rsid w:val="00587A3B"/>
    <w:rsid w:val="00587B5C"/>
    <w:rsid w:val="00591625"/>
    <w:rsid w:val="00593FAA"/>
    <w:rsid w:val="005942DC"/>
    <w:rsid w:val="00594CC2"/>
    <w:rsid w:val="005A0745"/>
    <w:rsid w:val="005A7B45"/>
    <w:rsid w:val="005B0192"/>
    <w:rsid w:val="005B14C2"/>
    <w:rsid w:val="005B218F"/>
    <w:rsid w:val="005B36B2"/>
    <w:rsid w:val="005B3F7D"/>
    <w:rsid w:val="005C040E"/>
    <w:rsid w:val="005C6FB2"/>
    <w:rsid w:val="005C703E"/>
    <w:rsid w:val="005D0117"/>
    <w:rsid w:val="005D0E6E"/>
    <w:rsid w:val="005D0EDF"/>
    <w:rsid w:val="005D1929"/>
    <w:rsid w:val="005D3E12"/>
    <w:rsid w:val="005D4E44"/>
    <w:rsid w:val="005E2DBD"/>
    <w:rsid w:val="005F1BEE"/>
    <w:rsid w:val="005F233D"/>
    <w:rsid w:val="005F5174"/>
    <w:rsid w:val="005F55CC"/>
    <w:rsid w:val="005F650B"/>
    <w:rsid w:val="005F6B6B"/>
    <w:rsid w:val="005F6C43"/>
    <w:rsid w:val="00605BE4"/>
    <w:rsid w:val="00610A43"/>
    <w:rsid w:val="006126CD"/>
    <w:rsid w:val="00612987"/>
    <w:rsid w:val="00612E39"/>
    <w:rsid w:val="006139E0"/>
    <w:rsid w:val="00617A50"/>
    <w:rsid w:val="006228EF"/>
    <w:rsid w:val="00622FB5"/>
    <w:rsid w:val="00623B83"/>
    <w:rsid w:val="00623BFD"/>
    <w:rsid w:val="00624BF9"/>
    <w:rsid w:val="0062578B"/>
    <w:rsid w:val="00625BE1"/>
    <w:rsid w:val="00625F96"/>
    <w:rsid w:val="00626440"/>
    <w:rsid w:val="00630100"/>
    <w:rsid w:val="00630D40"/>
    <w:rsid w:val="00633E5A"/>
    <w:rsid w:val="0064469C"/>
    <w:rsid w:val="00645CF9"/>
    <w:rsid w:val="00652F4F"/>
    <w:rsid w:val="006550D5"/>
    <w:rsid w:val="00660B6B"/>
    <w:rsid w:val="00661CF3"/>
    <w:rsid w:val="00664EA8"/>
    <w:rsid w:val="00665B06"/>
    <w:rsid w:val="00666CCA"/>
    <w:rsid w:val="00667475"/>
    <w:rsid w:val="00670EF0"/>
    <w:rsid w:val="0067221B"/>
    <w:rsid w:val="00676710"/>
    <w:rsid w:val="00676A35"/>
    <w:rsid w:val="0067735E"/>
    <w:rsid w:val="00682940"/>
    <w:rsid w:val="006830E9"/>
    <w:rsid w:val="00683E31"/>
    <w:rsid w:val="00684EA4"/>
    <w:rsid w:val="006869DD"/>
    <w:rsid w:val="00686A66"/>
    <w:rsid w:val="00687314"/>
    <w:rsid w:val="00690920"/>
    <w:rsid w:val="00692D71"/>
    <w:rsid w:val="0069425A"/>
    <w:rsid w:val="006951F5"/>
    <w:rsid w:val="006979E1"/>
    <w:rsid w:val="00697E10"/>
    <w:rsid w:val="006A005E"/>
    <w:rsid w:val="006A1635"/>
    <w:rsid w:val="006A2141"/>
    <w:rsid w:val="006A679E"/>
    <w:rsid w:val="006A725D"/>
    <w:rsid w:val="006B1B18"/>
    <w:rsid w:val="006B25AD"/>
    <w:rsid w:val="006B29F3"/>
    <w:rsid w:val="006B2DE4"/>
    <w:rsid w:val="006B4E84"/>
    <w:rsid w:val="006C5718"/>
    <w:rsid w:val="006D380C"/>
    <w:rsid w:val="006D49BC"/>
    <w:rsid w:val="006D69EF"/>
    <w:rsid w:val="006D6EA1"/>
    <w:rsid w:val="006E020E"/>
    <w:rsid w:val="006E0C59"/>
    <w:rsid w:val="006E4619"/>
    <w:rsid w:val="006E49C6"/>
    <w:rsid w:val="006E54D3"/>
    <w:rsid w:val="006F0861"/>
    <w:rsid w:val="006F12E8"/>
    <w:rsid w:val="006F3D07"/>
    <w:rsid w:val="006F3E2A"/>
    <w:rsid w:val="00701458"/>
    <w:rsid w:val="00710ED4"/>
    <w:rsid w:val="007165FC"/>
    <w:rsid w:val="00717696"/>
    <w:rsid w:val="0072006B"/>
    <w:rsid w:val="00720920"/>
    <w:rsid w:val="0072188A"/>
    <w:rsid w:val="00722516"/>
    <w:rsid w:val="007227A9"/>
    <w:rsid w:val="0072420D"/>
    <w:rsid w:val="00724F30"/>
    <w:rsid w:val="00726E35"/>
    <w:rsid w:val="00730955"/>
    <w:rsid w:val="00734054"/>
    <w:rsid w:val="007373F0"/>
    <w:rsid w:val="00742EED"/>
    <w:rsid w:val="00743097"/>
    <w:rsid w:val="00744F44"/>
    <w:rsid w:val="007524FC"/>
    <w:rsid w:val="007532B1"/>
    <w:rsid w:val="007533B2"/>
    <w:rsid w:val="00753B2E"/>
    <w:rsid w:val="00754836"/>
    <w:rsid w:val="00755418"/>
    <w:rsid w:val="0075586C"/>
    <w:rsid w:val="00760430"/>
    <w:rsid w:val="00760DD3"/>
    <w:rsid w:val="00763CF6"/>
    <w:rsid w:val="00765C63"/>
    <w:rsid w:val="0077178F"/>
    <w:rsid w:val="00773D78"/>
    <w:rsid w:val="00774058"/>
    <w:rsid w:val="00774A2A"/>
    <w:rsid w:val="007763E2"/>
    <w:rsid w:val="00777B22"/>
    <w:rsid w:val="0078179A"/>
    <w:rsid w:val="007824FD"/>
    <w:rsid w:val="007840BA"/>
    <w:rsid w:val="007866A7"/>
    <w:rsid w:val="0079100D"/>
    <w:rsid w:val="007954B0"/>
    <w:rsid w:val="00796DD8"/>
    <w:rsid w:val="0079731A"/>
    <w:rsid w:val="007A3F0C"/>
    <w:rsid w:val="007A525F"/>
    <w:rsid w:val="007A56F6"/>
    <w:rsid w:val="007A722F"/>
    <w:rsid w:val="007B20BC"/>
    <w:rsid w:val="007B361B"/>
    <w:rsid w:val="007B69F6"/>
    <w:rsid w:val="007C3499"/>
    <w:rsid w:val="007C383A"/>
    <w:rsid w:val="007C4824"/>
    <w:rsid w:val="007C55EF"/>
    <w:rsid w:val="007D4F28"/>
    <w:rsid w:val="007D5F98"/>
    <w:rsid w:val="007D6814"/>
    <w:rsid w:val="007E04BC"/>
    <w:rsid w:val="007E1213"/>
    <w:rsid w:val="007E1B26"/>
    <w:rsid w:val="007E3EDB"/>
    <w:rsid w:val="007E4381"/>
    <w:rsid w:val="007E6CB9"/>
    <w:rsid w:val="007F0203"/>
    <w:rsid w:val="007F2C1D"/>
    <w:rsid w:val="007F3EC8"/>
    <w:rsid w:val="007F6DBC"/>
    <w:rsid w:val="007F71F1"/>
    <w:rsid w:val="0080011E"/>
    <w:rsid w:val="00802FE5"/>
    <w:rsid w:val="00805B46"/>
    <w:rsid w:val="00810576"/>
    <w:rsid w:val="00812310"/>
    <w:rsid w:val="00812FA4"/>
    <w:rsid w:val="00817C7C"/>
    <w:rsid w:val="00820894"/>
    <w:rsid w:val="00820AEF"/>
    <w:rsid w:val="0082244B"/>
    <w:rsid w:val="00824851"/>
    <w:rsid w:val="00827ED7"/>
    <w:rsid w:val="008306F1"/>
    <w:rsid w:val="00830AA7"/>
    <w:rsid w:val="00831D2B"/>
    <w:rsid w:val="00831DA2"/>
    <w:rsid w:val="00832190"/>
    <w:rsid w:val="00833C12"/>
    <w:rsid w:val="008341DF"/>
    <w:rsid w:val="008342DB"/>
    <w:rsid w:val="00837F54"/>
    <w:rsid w:val="00842106"/>
    <w:rsid w:val="00842223"/>
    <w:rsid w:val="00851178"/>
    <w:rsid w:val="0085194D"/>
    <w:rsid w:val="00854653"/>
    <w:rsid w:val="008561E6"/>
    <w:rsid w:val="0086052C"/>
    <w:rsid w:val="008636C3"/>
    <w:rsid w:val="008734ED"/>
    <w:rsid w:val="00874EEF"/>
    <w:rsid w:val="008825CC"/>
    <w:rsid w:val="00884A1B"/>
    <w:rsid w:val="00887F73"/>
    <w:rsid w:val="00891BAD"/>
    <w:rsid w:val="00895156"/>
    <w:rsid w:val="008971D7"/>
    <w:rsid w:val="008A099F"/>
    <w:rsid w:val="008A7E19"/>
    <w:rsid w:val="008B0EB6"/>
    <w:rsid w:val="008B1BC0"/>
    <w:rsid w:val="008C2B84"/>
    <w:rsid w:val="008C3631"/>
    <w:rsid w:val="008C364A"/>
    <w:rsid w:val="008D0030"/>
    <w:rsid w:val="008D06A8"/>
    <w:rsid w:val="008D271E"/>
    <w:rsid w:val="008D33F7"/>
    <w:rsid w:val="008D403F"/>
    <w:rsid w:val="008D4708"/>
    <w:rsid w:val="008D7C5B"/>
    <w:rsid w:val="008E23C1"/>
    <w:rsid w:val="008E2603"/>
    <w:rsid w:val="008E27DB"/>
    <w:rsid w:val="008F002C"/>
    <w:rsid w:val="008F1DBE"/>
    <w:rsid w:val="008F2F3E"/>
    <w:rsid w:val="008F309C"/>
    <w:rsid w:val="008F3F76"/>
    <w:rsid w:val="008F47DB"/>
    <w:rsid w:val="008F6C9A"/>
    <w:rsid w:val="00902BB2"/>
    <w:rsid w:val="00903B21"/>
    <w:rsid w:val="00903E22"/>
    <w:rsid w:val="009049AC"/>
    <w:rsid w:val="00906A18"/>
    <w:rsid w:val="009109AB"/>
    <w:rsid w:val="0091350F"/>
    <w:rsid w:val="00914472"/>
    <w:rsid w:val="00917652"/>
    <w:rsid w:val="00921622"/>
    <w:rsid w:val="00922775"/>
    <w:rsid w:val="00923244"/>
    <w:rsid w:val="00924FED"/>
    <w:rsid w:val="0092583E"/>
    <w:rsid w:val="00925B85"/>
    <w:rsid w:val="009272D5"/>
    <w:rsid w:val="00930FFB"/>
    <w:rsid w:val="00931C73"/>
    <w:rsid w:val="0093750A"/>
    <w:rsid w:val="0094247A"/>
    <w:rsid w:val="00945257"/>
    <w:rsid w:val="00945BC4"/>
    <w:rsid w:val="00947A80"/>
    <w:rsid w:val="00951348"/>
    <w:rsid w:val="00960242"/>
    <w:rsid w:val="0096169A"/>
    <w:rsid w:val="00965B99"/>
    <w:rsid w:val="00967CDB"/>
    <w:rsid w:val="00970AD6"/>
    <w:rsid w:val="00971F3D"/>
    <w:rsid w:val="00973CC3"/>
    <w:rsid w:val="009749D5"/>
    <w:rsid w:val="009757EE"/>
    <w:rsid w:val="00976D45"/>
    <w:rsid w:val="009800ED"/>
    <w:rsid w:val="009811CA"/>
    <w:rsid w:val="00985DBA"/>
    <w:rsid w:val="00986F85"/>
    <w:rsid w:val="0098798B"/>
    <w:rsid w:val="00987B38"/>
    <w:rsid w:val="0099145B"/>
    <w:rsid w:val="009933F4"/>
    <w:rsid w:val="00993433"/>
    <w:rsid w:val="00993BC5"/>
    <w:rsid w:val="00995318"/>
    <w:rsid w:val="00996C6F"/>
    <w:rsid w:val="009A3D86"/>
    <w:rsid w:val="009A4364"/>
    <w:rsid w:val="009A569D"/>
    <w:rsid w:val="009A658F"/>
    <w:rsid w:val="009A69CB"/>
    <w:rsid w:val="009B2027"/>
    <w:rsid w:val="009B41E8"/>
    <w:rsid w:val="009B4E7D"/>
    <w:rsid w:val="009B7876"/>
    <w:rsid w:val="009C06BF"/>
    <w:rsid w:val="009C5524"/>
    <w:rsid w:val="009C680C"/>
    <w:rsid w:val="009C6B8B"/>
    <w:rsid w:val="009C7147"/>
    <w:rsid w:val="009E0572"/>
    <w:rsid w:val="009E24C8"/>
    <w:rsid w:val="009E3073"/>
    <w:rsid w:val="009E5F32"/>
    <w:rsid w:val="009F26C8"/>
    <w:rsid w:val="009F6F5F"/>
    <w:rsid w:val="00A016B1"/>
    <w:rsid w:val="00A016DA"/>
    <w:rsid w:val="00A043B8"/>
    <w:rsid w:val="00A0582E"/>
    <w:rsid w:val="00A07495"/>
    <w:rsid w:val="00A11C03"/>
    <w:rsid w:val="00A12376"/>
    <w:rsid w:val="00A126F7"/>
    <w:rsid w:val="00A14E46"/>
    <w:rsid w:val="00A25CC9"/>
    <w:rsid w:val="00A26DD4"/>
    <w:rsid w:val="00A27A61"/>
    <w:rsid w:val="00A318BA"/>
    <w:rsid w:val="00A31BCB"/>
    <w:rsid w:val="00A34F08"/>
    <w:rsid w:val="00A36276"/>
    <w:rsid w:val="00A363E1"/>
    <w:rsid w:val="00A368DB"/>
    <w:rsid w:val="00A36D9B"/>
    <w:rsid w:val="00A3728C"/>
    <w:rsid w:val="00A41404"/>
    <w:rsid w:val="00A46522"/>
    <w:rsid w:val="00A46A9E"/>
    <w:rsid w:val="00A50E09"/>
    <w:rsid w:val="00A5217C"/>
    <w:rsid w:val="00A556B3"/>
    <w:rsid w:val="00A56D1E"/>
    <w:rsid w:val="00A60833"/>
    <w:rsid w:val="00A61683"/>
    <w:rsid w:val="00A61A43"/>
    <w:rsid w:val="00A61E44"/>
    <w:rsid w:val="00A6446A"/>
    <w:rsid w:val="00A84113"/>
    <w:rsid w:val="00A9663A"/>
    <w:rsid w:val="00A97B5A"/>
    <w:rsid w:val="00AA1EE3"/>
    <w:rsid w:val="00AA1F17"/>
    <w:rsid w:val="00AB2C42"/>
    <w:rsid w:val="00AB3443"/>
    <w:rsid w:val="00AB5CF4"/>
    <w:rsid w:val="00AB5F28"/>
    <w:rsid w:val="00AC09B9"/>
    <w:rsid w:val="00AC400C"/>
    <w:rsid w:val="00AC6E9C"/>
    <w:rsid w:val="00AC7769"/>
    <w:rsid w:val="00AC7994"/>
    <w:rsid w:val="00AC7A51"/>
    <w:rsid w:val="00AD35DF"/>
    <w:rsid w:val="00AE008B"/>
    <w:rsid w:val="00AE0828"/>
    <w:rsid w:val="00AE3AFD"/>
    <w:rsid w:val="00AE6933"/>
    <w:rsid w:val="00AE70AB"/>
    <w:rsid w:val="00AF0205"/>
    <w:rsid w:val="00AF0FA0"/>
    <w:rsid w:val="00AF17DA"/>
    <w:rsid w:val="00AF5BD2"/>
    <w:rsid w:val="00AF6CDC"/>
    <w:rsid w:val="00AF7185"/>
    <w:rsid w:val="00B02DDB"/>
    <w:rsid w:val="00B03953"/>
    <w:rsid w:val="00B11CA4"/>
    <w:rsid w:val="00B1349F"/>
    <w:rsid w:val="00B13BD5"/>
    <w:rsid w:val="00B15267"/>
    <w:rsid w:val="00B17B18"/>
    <w:rsid w:val="00B20D0D"/>
    <w:rsid w:val="00B22026"/>
    <w:rsid w:val="00B26478"/>
    <w:rsid w:val="00B32084"/>
    <w:rsid w:val="00B33176"/>
    <w:rsid w:val="00B33823"/>
    <w:rsid w:val="00B375D2"/>
    <w:rsid w:val="00B41616"/>
    <w:rsid w:val="00B41F41"/>
    <w:rsid w:val="00B43C13"/>
    <w:rsid w:val="00B44190"/>
    <w:rsid w:val="00B450DF"/>
    <w:rsid w:val="00B50194"/>
    <w:rsid w:val="00B5030B"/>
    <w:rsid w:val="00B509EB"/>
    <w:rsid w:val="00B519D6"/>
    <w:rsid w:val="00B51E8F"/>
    <w:rsid w:val="00B52517"/>
    <w:rsid w:val="00B54DE9"/>
    <w:rsid w:val="00B56851"/>
    <w:rsid w:val="00B57EEA"/>
    <w:rsid w:val="00B6058F"/>
    <w:rsid w:val="00B60BBB"/>
    <w:rsid w:val="00B61A37"/>
    <w:rsid w:val="00B6473F"/>
    <w:rsid w:val="00B6495C"/>
    <w:rsid w:val="00B67209"/>
    <w:rsid w:val="00B67410"/>
    <w:rsid w:val="00B67F3C"/>
    <w:rsid w:val="00B71E74"/>
    <w:rsid w:val="00B72366"/>
    <w:rsid w:val="00B73A99"/>
    <w:rsid w:val="00B750EC"/>
    <w:rsid w:val="00B757D8"/>
    <w:rsid w:val="00B75D7E"/>
    <w:rsid w:val="00B82D39"/>
    <w:rsid w:val="00B84218"/>
    <w:rsid w:val="00B870D8"/>
    <w:rsid w:val="00B907BD"/>
    <w:rsid w:val="00B91AE0"/>
    <w:rsid w:val="00B92129"/>
    <w:rsid w:val="00B92348"/>
    <w:rsid w:val="00B95BF8"/>
    <w:rsid w:val="00B96DD3"/>
    <w:rsid w:val="00B97975"/>
    <w:rsid w:val="00BA0BE6"/>
    <w:rsid w:val="00BA4047"/>
    <w:rsid w:val="00BA48F2"/>
    <w:rsid w:val="00BA5936"/>
    <w:rsid w:val="00BB0663"/>
    <w:rsid w:val="00BB09A4"/>
    <w:rsid w:val="00BB0C5B"/>
    <w:rsid w:val="00BB5CD4"/>
    <w:rsid w:val="00BB7BAF"/>
    <w:rsid w:val="00BC3B4B"/>
    <w:rsid w:val="00BD04CD"/>
    <w:rsid w:val="00BD20C6"/>
    <w:rsid w:val="00BD2AF6"/>
    <w:rsid w:val="00BD4C77"/>
    <w:rsid w:val="00BE0C1A"/>
    <w:rsid w:val="00BE22E7"/>
    <w:rsid w:val="00BE5EA6"/>
    <w:rsid w:val="00BE6A0E"/>
    <w:rsid w:val="00BE6F4A"/>
    <w:rsid w:val="00BF6A95"/>
    <w:rsid w:val="00C05153"/>
    <w:rsid w:val="00C07BB0"/>
    <w:rsid w:val="00C1017A"/>
    <w:rsid w:val="00C1413A"/>
    <w:rsid w:val="00C161BC"/>
    <w:rsid w:val="00C17FA9"/>
    <w:rsid w:val="00C20FE8"/>
    <w:rsid w:val="00C241EC"/>
    <w:rsid w:val="00C24A28"/>
    <w:rsid w:val="00C24AFE"/>
    <w:rsid w:val="00C24DD9"/>
    <w:rsid w:val="00C312A2"/>
    <w:rsid w:val="00C4241E"/>
    <w:rsid w:val="00C4762A"/>
    <w:rsid w:val="00C51A7B"/>
    <w:rsid w:val="00C523E9"/>
    <w:rsid w:val="00C5294A"/>
    <w:rsid w:val="00C54D7C"/>
    <w:rsid w:val="00C60887"/>
    <w:rsid w:val="00C62A61"/>
    <w:rsid w:val="00C644F7"/>
    <w:rsid w:val="00C66B2A"/>
    <w:rsid w:val="00C714BE"/>
    <w:rsid w:val="00C74491"/>
    <w:rsid w:val="00C74BA0"/>
    <w:rsid w:val="00C74FD9"/>
    <w:rsid w:val="00C75420"/>
    <w:rsid w:val="00C76470"/>
    <w:rsid w:val="00C90876"/>
    <w:rsid w:val="00C92C39"/>
    <w:rsid w:val="00C93D71"/>
    <w:rsid w:val="00CA257D"/>
    <w:rsid w:val="00CB04BA"/>
    <w:rsid w:val="00CB0AE3"/>
    <w:rsid w:val="00CB462C"/>
    <w:rsid w:val="00CB516C"/>
    <w:rsid w:val="00CB57BD"/>
    <w:rsid w:val="00CB5A9F"/>
    <w:rsid w:val="00CB6CDA"/>
    <w:rsid w:val="00CC1375"/>
    <w:rsid w:val="00CC2AAB"/>
    <w:rsid w:val="00CC2B5C"/>
    <w:rsid w:val="00CC3E52"/>
    <w:rsid w:val="00CC68BE"/>
    <w:rsid w:val="00CD1A12"/>
    <w:rsid w:val="00CD1CB2"/>
    <w:rsid w:val="00CD5C61"/>
    <w:rsid w:val="00CD718D"/>
    <w:rsid w:val="00CE0D66"/>
    <w:rsid w:val="00CE1F7A"/>
    <w:rsid w:val="00CE798C"/>
    <w:rsid w:val="00CF49DB"/>
    <w:rsid w:val="00CF5CCC"/>
    <w:rsid w:val="00CF7363"/>
    <w:rsid w:val="00CF7B86"/>
    <w:rsid w:val="00D001D9"/>
    <w:rsid w:val="00D02BED"/>
    <w:rsid w:val="00D10B4A"/>
    <w:rsid w:val="00D12E87"/>
    <w:rsid w:val="00D2044B"/>
    <w:rsid w:val="00D239C3"/>
    <w:rsid w:val="00D34546"/>
    <w:rsid w:val="00D34742"/>
    <w:rsid w:val="00D4005A"/>
    <w:rsid w:val="00D40B64"/>
    <w:rsid w:val="00D40F99"/>
    <w:rsid w:val="00D41CE0"/>
    <w:rsid w:val="00D4208A"/>
    <w:rsid w:val="00D43903"/>
    <w:rsid w:val="00D54D85"/>
    <w:rsid w:val="00D556CE"/>
    <w:rsid w:val="00D562BC"/>
    <w:rsid w:val="00D56ECA"/>
    <w:rsid w:val="00D571BA"/>
    <w:rsid w:val="00D57DA7"/>
    <w:rsid w:val="00D603A2"/>
    <w:rsid w:val="00D605F7"/>
    <w:rsid w:val="00D61A43"/>
    <w:rsid w:val="00D67A1E"/>
    <w:rsid w:val="00D70786"/>
    <w:rsid w:val="00D70E18"/>
    <w:rsid w:val="00D76CC6"/>
    <w:rsid w:val="00D80439"/>
    <w:rsid w:val="00D81F4D"/>
    <w:rsid w:val="00D829C3"/>
    <w:rsid w:val="00D83C3B"/>
    <w:rsid w:val="00D84B6E"/>
    <w:rsid w:val="00D87C9E"/>
    <w:rsid w:val="00D912A2"/>
    <w:rsid w:val="00D91427"/>
    <w:rsid w:val="00D964DC"/>
    <w:rsid w:val="00DA24BB"/>
    <w:rsid w:val="00DA2E21"/>
    <w:rsid w:val="00DA4D5A"/>
    <w:rsid w:val="00DB0388"/>
    <w:rsid w:val="00DB2A0C"/>
    <w:rsid w:val="00DB2AD4"/>
    <w:rsid w:val="00DB483E"/>
    <w:rsid w:val="00DB4D03"/>
    <w:rsid w:val="00DB4D17"/>
    <w:rsid w:val="00DB5476"/>
    <w:rsid w:val="00DB575F"/>
    <w:rsid w:val="00DB592A"/>
    <w:rsid w:val="00DB5F14"/>
    <w:rsid w:val="00DB6EFB"/>
    <w:rsid w:val="00DC2BF2"/>
    <w:rsid w:val="00DC7EDF"/>
    <w:rsid w:val="00DD02F9"/>
    <w:rsid w:val="00DD270E"/>
    <w:rsid w:val="00DD2F5F"/>
    <w:rsid w:val="00DD557A"/>
    <w:rsid w:val="00DD5CAB"/>
    <w:rsid w:val="00DD795A"/>
    <w:rsid w:val="00DE1C3A"/>
    <w:rsid w:val="00DE1DEA"/>
    <w:rsid w:val="00DE3615"/>
    <w:rsid w:val="00DE751E"/>
    <w:rsid w:val="00DF0C57"/>
    <w:rsid w:val="00DF6907"/>
    <w:rsid w:val="00DF7319"/>
    <w:rsid w:val="00DF789A"/>
    <w:rsid w:val="00E001DF"/>
    <w:rsid w:val="00E00515"/>
    <w:rsid w:val="00E04707"/>
    <w:rsid w:val="00E048FD"/>
    <w:rsid w:val="00E050E7"/>
    <w:rsid w:val="00E060E4"/>
    <w:rsid w:val="00E06AF7"/>
    <w:rsid w:val="00E10A79"/>
    <w:rsid w:val="00E1185C"/>
    <w:rsid w:val="00E13945"/>
    <w:rsid w:val="00E14148"/>
    <w:rsid w:val="00E1786C"/>
    <w:rsid w:val="00E2122B"/>
    <w:rsid w:val="00E21514"/>
    <w:rsid w:val="00E228A3"/>
    <w:rsid w:val="00E23FE7"/>
    <w:rsid w:val="00E27CCB"/>
    <w:rsid w:val="00E3042D"/>
    <w:rsid w:val="00E34AE0"/>
    <w:rsid w:val="00E36372"/>
    <w:rsid w:val="00E36808"/>
    <w:rsid w:val="00E36EE4"/>
    <w:rsid w:val="00E40E06"/>
    <w:rsid w:val="00E412FD"/>
    <w:rsid w:val="00E43F72"/>
    <w:rsid w:val="00E51CA8"/>
    <w:rsid w:val="00E545B8"/>
    <w:rsid w:val="00E549AC"/>
    <w:rsid w:val="00E564B2"/>
    <w:rsid w:val="00E57BB2"/>
    <w:rsid w:val="00E60446"/>
    <w:rsid w:val="00E611DF"/>
    <w:rsid w:val="00E62172"/>
    <w:rsid w:val="00E63D94"/>
    <w:rsid w:val="00E64146"/>
    <w:rsid w:val="00E64BA7"/>
    <w:rsid w:val="00E650FB"/>
    <w:rsid w:val="00E65931"/>
    <w:rsid w:val="00E6674C"/>
    <w:rsid w:val="00E667CC"/>
    <w:rsid w:val="00E702ED"/>
    <w:rsid w:val="00E70719"/>
    <w:rsid w:val="00E70A73"/>
    <w:rsid w:val="00E72926"/>
    <w:rsid w:val="00E74AA1"/>
    <w:rsid w:val="00E7582B"/>
    <w:rsid w:val="00E75E97"/>
    <w:rsid w:val="00E76483"/>
    <w:rsid w:val="00E8241A"/>
    <w:rsid w:val="00E8409F"/>
    <w:rsid w:val="00E879A9"/>
    <w:rsid w:val="00E87AD3"/>
    <w:rsid w:val="00E91E2B"/>
    <w:rsid w:val="00E92781"/>
    <w:rsid w:val="00E96652"/>
    <w:rsid w:val="00E97CC0"/>
    <w:rsid w:val="00EA0F8F"/>
    <w:rsid w:val="00EA107F"/>
    <w:rsid w:val="00EA190C"/>
    <w:rsid w:val="00EA2652"/>
    <w:rsid w:val="00EA4360"/>
    <w:rsid w:val="00EA4E66"/>
    <w:rsid w:val="00EA52BD"/>
    <w:rsid w:val="00EB095F"/>
    <w:rsid w:val="00EB11DC"/>
    <w:rsid w:val="00EB17A8"/>
    <w:rsid w:val="00EB20E5"/>
    <w:rsid w:val="00EB228D"/>
    <w:rsid w:val="00EB2708"/>
    <w:rsid w:val="00EB2BBD"/>
    <w:rsid w:val="00EB31BA"/>
    <w:rsid w:val="00EB4595"/>
    <w:rsid w:val="00EB49D8"/>
    <w:rsid w:val="00EB7566"/>
    <w:rsid w:val="00EB788B"/>
    <w:rsid w:val="00EC1446"/>
    <w:rsid w:val="00EC1F57"/>
    <w:rsid w:val="00EC3B26"/>
    <w:rsid w:val="00EC3B92"/>
    <w:rsid w:val="00EC4DF0"/>
    <w:rsid w:val="00EC7F5A"/>
    <w:rsid w:val="00ED032B"/>
    <w:rsid w:val="00ED2135"/>
    <w:rsid w:val="00ED4DD6"/>
    <w:rsid w:val="00EE3366"/>
    <w:rsid w:val="00EE4577"/>
    <w:rsid w:val="00EE62FB"/>
    <w:rsid w:val="00EF2249"/>
    <w:rsid w:val="00EF2801"/>
    <w:rsid w:val="00EF37DD"/>
    <w:rsid w:val="00EF3BA8"/>
    <w:rsid w:val="00EF602F"/>
    <w:rsid w:val="00EF7849"/>
    <w:rsid w:val="00F03D42"/>
    <w:rsid w:val="00F07697"/>
    <w:rsid w:val="00F112F7"/>
    <w:rsid w:val="00F14CA7"/>
    <w:rsid w:val="00F21B9B"/>
    <w:rsid w:val="00F22216"/>
    <w:rsid w:val="00F2435D"/>
    <w:rsid w:val="00F24C9C"/>
    <w:rsid w:val="00F27539"/>
    <w:rsid w:val="00F2770C"/>
    <w:rsid w:val="00F31FE9"/>
    <w:rsid w:val="00F35C31"/>
    <w:rsid w:val="00F369B2"/>
    <w:rsid w:val="00F371F1"/>
    <w:rsid w:val="00F43A12"/>
    <w:rsid w:val="00F44104"/>
    <w:rsid w:val="00F46979"/>
    <w:rsid w:val="00F50175"/>
    <w:rsid w:val="00F50F7B"/>
    <w:rsid w:val="00F53F92"/>
    <w:rsid w:val="00F53FA0"/>
    <w:rsid w:val="00F564AD"/>
    <w:rsid w:val="00F6429A"/>
    <w:rsid w:val="00F700E6"/>
    <w:rsid w:val="00F72A66"/>
    <w:rsid w:val="00F77574"/>
    <w:rsid w:val="00F77675"/>
    <w:rsid w:val="00F77C8C"/>
    <w:rsid w:val="00F80315"/>
    <w:rsid w:val="00F837C8"/>
    <w:rsid w:val="00F8484B"/>
    <w:rsid w:val="00F86A2A"/>
    <w:rsid w:val="00F86DF6"/>
    <w:rsid w:val="00F90C0A"/>
    <w:rsid w:val="00F9157C"/>
    <w:rsid w:val="00F93731"/>
    <w:rsid w:val="00F93AC0"/>
    <w:rsid w:val="00F94D8C"/>
    <w:rsid w:val="00F97BF5"/>
    <w:rsid w:val="00FA1171"/>
    <w:rsid w:val="00FA4727"/>
    <w:rsid w:val="00FA5680"/>
    <w:rsid w:val="00FA6951"/>
    <w:rsid w:val="00FA77C7"/>
    <w:rsid w:val="00FA7C18"/>
    <w:rsid w:val="00FB063E"/>
    <w:rsid w:val="00FB0ADF"/>
    <w:rsid w:val="00FB0CE5"/>
    <w:rsid w:val="00FB39E5"/>
    <w:rsid w:val="00FB49F4"/>
    <w:rsid w:val="00FB78DE"/>
    <w:rsid w:val="00FC5F58"/>
    <w:rsid w:val="00FD0D30"/>
    <w:rsid w:val="00FD232C"/>
    <w:rsid w:val="00FD2BA5"/>
    <w:rsid w:val="00FD4D47"/>
    <w:rsid w:val="00FD4FC9"/>
    <w:rsid w:val="00FD5A5C"/>
    <w:rsid w:val="00FD6C81"/>
    <w:rsid w:val="00FD711E"/>
    <w:rsid w:val="00FD7914"/>
    <w:rsid w:val="00FE1223"/>
    <w:rsid w:val="00FE32BC"/>
    <w:rsid w:val="00FE7634"/>
    <w:rsid w:val="00FE79E6"/>
    <w:rsid w:val="00FE7B48"/>
    <w:rsid w:val="00FF16D9"/>
    <w:rsid w:val="00FF1C04"/>
    <w:rsid w:val="00FF3D52"/>
    <w:rsid w:val="00FF45F9"/>
    <w:rsid w:val="00FF5446"/>
    <w:rsid w:val="00FF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20BC"/>
    <w:rPr>
      <w:sz w:val="24"/>
      <w:szCs w:val="24"/>
    </w:rPr>
  </w:style>
  <w:style w:type="paragraph" w:styleId="1">
    <w:name w:val="heading 1"/>
    <w:basedOn w:val="a"/>
    <w:next w:val="a"/>
    <w:qFormat/>
    <w:rsid w:val="00DB03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FD2BA5"/>
    <w:pPr>
      <w:autoSpaceDE w:val="0"/>
      <w:autoSpaceDN w:val="0"/>
      <w:adjustRightInd w:val="0"/>
      <w:ind w:left="270" w:hanging="270"/>
      <w:outlineLvl w:val="1"/>
    </w:pPr>
    <w:rPr>
      <w:color w:val="8383AD"/>
      <w:sz w:val="32"/>
      <w:szCs w:val="32"/>
    </w:rPr>
  </w:style>
  <w:style w:type="paragraph" w:styleId="4">
    <w:name w:val="heading 4"/>
    <w:basedOn w:val="a"/>
    <w:next w:val="a"/>
    <w:qFormat/>
    <w:rsid w:val="00EB270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D2BA5"/>
    <w:rPr>
      <w:color w:val="0000FF"/>
      <w:u w:val="single"/>
    </w:rPr>
  </w:style>
  <w:style w:type="paragraph" w:styleId="a4">
    <w:name w:val="Body Text"/>
    <w:basedOn w:val="a"/>
    <w:link w:val="a5"/>
    <w:rsid w:val="00FD2BA5"/>
    <w:pPr>
      <w:jc w:val="both"/>
    </w:pPr>
    <w:rPr>
      <w:b/>
      <w:sz w:val="28"/>
      <w:szCs w:val="20"/>
    </w:rPr>
  </w:style>
  <w:style w:type="paragraph" w:styleId="a6">
    <w:name w:val="Body Text Indent"/>
    <w:basedOn w:val="a"/>
    <w:link w:val="a7"/>
    <w:rsid w:val="00FD2BA5"/>
    <w:pPr>
      <w:ind w:firstLine="270"/>
      <w:jc w:val="both"/>
    </w:pPr>
    <w:rPr>
      <w:i/>
      <w:iCs/>
      <w:sz w:val="28"/>
      <w:szCs w:val="28"/>
    </w:rPr>
  </w:style>
  <w:style w:type="table" w:styleId="a8">
    <w:name w:val="Table Grid"/>
    <w:basedOn w:val="a1"/>
    <w:rsid w:val="00FD2B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4F29A5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4F29A5"/>
  </w:style>
  <w:style w:type="paragraph" w:customStyle="1" w:styleId="ab">
    <w:name w:val="_Текст статьи"/>
    <w:basedOn w:val="a"/>
    <w:rsid w:val="002A470C"/>
    <w:pPr>
      <w:tabs>
        <w:tab w:val="left" w:leader="dot" w:pos="3005"/>
      </w:tabs>
      <w:adjustRightInd w:val="0"/>
      <w:ind w:firstLine="284"/>
      <w:jc w:val="both"/>
    </w:pPr>
    <w:rPr>
      <w:rFonts w:ascii="Arial" w:hAnsi="Arial"/>
      <w:sz w:val="20"/>
      <w:szCs w:val="18"/>
    </w:rPr>
  </w:style>
  <w:style w:type="paragraph" w:customStyle="1" w:styleId="ac">
    <w:name w:val="Знак Знак Знак"/>
    <w:basedOn w:val="a"/>
    <w:rsid w:val="00B757D8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d">
    <w:name w:val="Title"/>
    <w:basedOn w:val="a"/>
    <w:qFormat/>
    <w:rsid w:val="00C74491"/>
    <w:pPr>
      <w:jc w:val="center"/>
    </w:pPr>
    <w:rPr>
      <w:b/>
      <w:szCs w:val="20"/>
    </w:rPr>
  </w:style>
  <w:style w:type="paragraph" w:styleId="20">
    <w:name w:val="Body Text Indent 2"/>
    <w:basedOn w:val="a"/>
    <w:link w:val="21"/>
    <w:rsid w:val="0055496A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link w:val="20"/>
    <w:rsid w:val="0055496A"/>
    <w:rPr>
      <w:sz w:val="24"/>
      <w:szCs w:val="24"/>
    </w:rPr>
  </w:style>
  <w:style w:type="paragraph" w:styleId="ae">
    <w:name w:val="Normal (Web)"/>
    <w:basedOn w:val="a"/>
    <w:uiPriority w:val="99"/>
    <w:rsid w:val="0055496A"/>
    <w:pPr>
      <w:spacing w:before="100" w:beforeAutospacing="1" w:after="100" w:afterAutospacing="1"/>
    </w:pPr>
    <w:rPr>
      <w:color w:val="333333"/>
    </w:rPr>
  </w:style>
  <w:style w:type="paragraph" w:styleId="af">
    <w:name w:val="List Paragraph"/>
    <w:basedOn w:val="a"/>
    <w:uiPriority w:val="34"/>
    <w:qFormat/>
    <w:rsid w:val="0055496A"/>
    <w:pPr>
      <w:ind w:left="720"/>
      <w:contextualSpacing/>
    </w:pPr>
    <w:rPr>
      <w:sz w:val="20"/>
      <w:szCs w:val="20"/>
    </w:rPr>
  </w:style>
  <w:style w:type="paragraph" w:styleId="22">
    <w:name w:val="Body Text 2"/>
    <w:basedOn w:val="a"/>
    <w:link w:val="23"/>
    <w:rsid w:val="00760430"/>
    <w:pPr>
      <w:spacing w:after="120" w:line="480" w:lineRule="auto"/>
    </w:pPr>
  </w:style>
  <w:style w:type="character" w:customStyle="1" w:styleId="23">
    <w:name w:val="Основной текст 2 Знак"/>
    <w:link w:val="22"/>
    <w:rsid w:val="00760430"/>
    <w:rPr>
      <w:sz w:val="24"/>
      <w:szCs w:val="24"/>
    </w:rPr>
  </w:style>
  <w:style w:type="paragraph" w:styleId="af0">
    <w:name w:val="header"/>
    <w:basedOn w:val="a"/>
    <w:link w:val="af1"/>
    <w:rsid w:val="00E050E7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E050E7"/>
    <w:rPr>
      <w:sz w:val="24"/>
      <w:szCs w:val="24"/>
    </w:rPr>
  </w:style>
  <w:style w:type="paragraph" w:customStyle="1" w:styleId="10">
    <w:name w:val="Знак1 Знак Знак Знак Знак Знак Знак Знак"/>
    <w:basedOn w:val="a"/>
    <w:uiPriority w:val="99"/>
    <w:rsid w:val="00697E10"/>
    <w:pPr>
      <w:tabs>
        <w:tab w:val="num" w:pos="360"/>
      </w:tabs>
      <w:spacing w:after="160" w:line="240" w:lineRule="exact"/>
      <w:ind w:left="360" w:hanging="360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">
    <w:name w:val="Body Text 3"/>
    <w:basedOn w:val="a"/>
    <w:link w:val="30"/>
    <w:rsid w:val="00A36D9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rsid w:val="00A36D9B"/>
    <w:rPr>
      <w:sz w:val="16"/>
      <w:szCs w:val="16"/>
    </w:rPr>
  </w:style>
  <w:style w:type="character" w:customStyle="1" w:styleId="a7">
    <w:name w:val="Основной текст с отступом Знак"/>
    <w:link w:val="a6"/>
    <w:rsid w:val="00587A3B"/>
    <w:rPr>
      <w:i/>
      <w:iCs/>
      <w:sz w:val="28"/>
      <w:szCs w:val="28"/>
    </w:rPr>
  </w:style>
  <w:style w:type="character" w:customStyle="1" w:styleId="a5">
    <w:name w:val="Основной текст Знак"/>
    <w:link w:val="a4"/>
    <w:rsid w:val="00161E15"/>
    <w:rPr>
      <w:b/>
      <w:sz w:val="28"/>
    </w:rPr>
  </w:style>
  <w:style w:type="paragraph" w:styleId="af2">
    <w:name w:val="No Spacing"/>
    <w:uiPriority w:val="1"/>
    <w:qFormat/>
    <w:rsid w:val="006228EF"/>
    <w:rPr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066FAB"/>
    <w:rPr>
      <w:rFonts w:ascii="Consolas" w:eastAsia="Calibri" w:hAnsi="Consolas"/>
      <w:sz w:val="21"/>
      <w:szCs w:val="21"/>
      <w:lang w:eastAsia="en-US"/>
    </w:rPr>
  </w:style>
  <w:style w:type="character" w:customStyle="1" w:styleId="af4">
    <w:name w:val="Текст Знак"/>
    <w:link w:val="af3"/>
    <w:uiPriority w:val="99"/>
    <w:rsid w:val="00066FAB"/>
    <w:rPr>
      <w:rFonts w:ascii="Consolas" w:eastAsia="Calibri" w:hAnsi="Consolas" w:cs="Times New Roman"/>
      <w:sz w:val="21"/>
      <w:szCs w:val="21"/>
      <w:lang w:eastAsia="en-US"/>
    </w:rPr>
  </w:style>
  <w:style w:type="paragraph" w:styleId="af5">
    <w:name w:val="Balloon Text"/>
    <w:basedOn w:val="a"/>
    <w:link w:val="af6"/>
    <w:rsid w:val="00F93731"/>
    <w:rPr>
      <w:rFonts w:ascii="Tahoma" w:hAnsi="Tahoma"/>
      <w:sz w:val="16"/>
      <w:szCs w:val="16"/>
    </w:rPr>
  </w:style>
  <w:style w:type="character" w:customStyle="1" w:styleId="af6">
    <w:name w:val="Текст выноски Знак"/>
    <w:link w:val="af5"/>
    <w:rsid w:val="00F93731"/>
    <w:rPr>
      <w:rFonts w:ascii="Tahoma" w:hAnsi="Tahoma" w:cs="Tahoma"/>
      <w:sz w:val="16"/>
      <w:szCs w:val="16"/>
    </w:rPr>
  </w:style>
  <w:style w:type="character" w:styleId="af7">
    <w:name w:val="annotation reference"/>
    <w:rsid w:val="009F26C8"/>
    <w:rPr>
      <w:sz w:val="16"/>
      <w:szCs w:val="16"/>
    </w:rPr>
  </w:style>
  <w:style w:type="paragraph" w:styleId="af8">
    <w:name w:val="annotation text"/>
    <w:basedOn w:val="a"/>
    <w:link w:val="af9"/>
    <w:rsid w:val="009F26C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9F26C8"/>
  </w:style>
  <w:style w:type="paragraph" w:styleId="afa">
    <w:name w:val="annotation subject"/>
    <w:basedOn w:val="af8"/>
    <w:next w:val="af8"/>
    <w:link w:val="afb"/>
    <w:rsid w:val="009F26C8"/>
    <w:rPr>
      <w:b/>
      <w:bCs/>
    </w:rPr>
  </w:style>
  <w:style w:type="character" w:customStyle="1" w:styleId="afb">
    <w:name w:val="Тема примечания Знак"/>
    <w:link w:val="afa"/>
    <w:rsid w:val="009F26C8"/>
    <w:rPr>
      <w:b/>
      <w:bCs/>
    </w:rPr>
  </w:style>
  <w:style w:type="character" w:customStyle="1" w:styleId="Subst">
    <w:name w:val="Subst"/>
    <w:uiPriority w:val="99"/>
    <w:rsid w:val="00DD795A"/>
    <w:rPr>
      <w:b/>
      <w:i/>
    </w:rPr>
  </w:style>
  <w:style w:type="paragraph" w:customStyle="1" w:styleId="ConsPlusNormal">
    <w:name w:val="ConsPlusNormal"/>
    <w:rsid w:val="00B509E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SubHeading">
    <w:name w:val="Sub Heading"/>
    <w:uiPriority w:val="99"/>
    <w:rsid w:val="00FB49F4"/>
    <w:pPr>
      <w:widowControl w:val="0"/>
      <w:autoSpaceDE w:val="0"/>
      <w:autoSpaceDN w:val="0"/>
      <w:adjustRightInd w:val="0"/>
      <w:spacing w:before="240" w:after="40"/>
    </w:pPr>
  </w:style>
  <w:style w:type="character" w:styleId="afc">
    <w:name w:val="Strong"/>
    <w:basedOn w:val="a0"/>
    <w:uiPriority w:val="22"/>
    <w:qFormat/>
    <w:rsid w:val="00090017"/>
    <w:rPr>
      <w:b/>
      <w:bCs/>
    </w:rPr>
  </w:style>
  <w:style w:type="character" w:customStyle="1" w:styleId="afd">
    <w:name w:val="Гипертекстовая ссылка"/>
    <w:basedOn w:val="a0"/>
    <w:uiPriority w:val="99"/>
    <w:rsid w:val="000073A9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8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1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5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3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8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6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9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2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6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3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8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3324424/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28376673181B2F7C6114E621E1833D4418170F67F110C852B8CFB07A40B9CEF9B63CFCF7EFEDBADFBq3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BBDCD-CDB7-4C14-A4CD-EFA86C7DB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8888</Words>
  <Characters>50666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Предварительно утвержден</vt:lpstr>
    </vt:vector>
  </TitlesOfParts>
  <Company>TAKF</Company>
  <LinksUpToDate>false</LinksUpToDate>
  <CharactersWithSpaces>59436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Предварительно утвержден</dc:title>
  <dc:subject/>
  <dc:creator>USER</dc:creator>
  <cp:keywords/>
  <cp:lastModifiedBy>surkova</cp:lastModifiedBy>
  <cp:revision>120</cp:revision>
  <cp:lastPrinted>2022-06-03T08:26:00Z</cp:lastPrinted>
  <dcterms:created xsi:type="dcterms:W3CDTF">2021-04-17T11:22:00Z</dcterms:created>
  <dcterms:modified xsi:type="dcterms:W3CDTF">2023-05-05T08:40:00Z</dcterms:modified>
</cp:coreProperties>
</file>