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49"/>
      </w:tblGrid>
      <w:tr w:rsidR="00BE1408" w:rsidRPr="00F86B84" w:rsidTr="00340D00">
        <w:tc>
          <w:tcPr>
            <w:tcW w:w="5353" w:type="dxa"/>
          </w:tcPr>
          <w:p w:rsidR="00BE1408" w:rsidRPr="00F86B84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49" w:type="dxa"/>
          </w:tcPr>
          <w:p w:rsidR="00BE1408" w:rsidRPr="00F86B84" w:rsidRDefault="00BE1408" w:rsidP="00EE69D7">
            <w:pPr>
              <w:rPr>
                <w:rFonts w:ascii="Times" w:hAnsi="Times" w:cs="Times"/>
                <w:sz w:val="24"/>
                <w:szCs w:val="24"/>
              </w:rPr>
            </w:pPr>
          </w:p>
          <w:p w:rsidR="00340D00" w:rsidRPr="00F86B84" w:rsidRDefault="00BE1408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>УТВЕРЖДЕН</w:t>
            </w:r>
          </w:p>
          <w:p w:rsidR="00340D00" w:rsidRPr="00F86B84" w:rsidRDefault="00BE1408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>Советом директоров</w:t>
            </w:r>
          </w:p>
          <w:p w:rsidR="00BE1408" w:rsidRPr="00F86B84" w:rsidRDefault="00BE1408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>О</w:t>
            </w:r>
            <w:r w:rsidR="00340D00" w:rsidRPr="00F86B84">
              <w:rPr>
                <w:rFonts w:ascii="Times" w:hAnsi="Times" w:cs="Times"/>
                <w:sz w:val="24"/>
                <w:szCs w:val="24"/>
              </w:rPr>
              <w:t>ткрытого акционерного общества</w:t>
            </w:r>
          </w:p>
          <w:p w:rsidR="00340D00" w:rsidRPr="00F86B84" w:rsidRDefault="00340D00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>«Кондитерская фирма «ТАКФ»</w:t>
            </w:r>
          </w:p>
          <w:p w:rsidR="00340D00" w:rsidRPr="00F86B84" w:rsidRDefault="005737DE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>«</w:t>
            </w:r>
            <w:r w:rsidR="00E4173F" w:rsidRPr="00F86B84">
              <w:rPr>
                <w:rFonts w:ascii="Times" w:hAnsi="Times" w:cs="Times"/>
                <w:sz w:val="24"/>
                <w:szCs w:val="24"/>
              </w:rPr>
              <w:t>2</w:t>
            </w:r>
            <w:r w:rsidR="003C1659">
              <w:rPr>
                <w:rFonts w:ascii="Times" w:hAnsi="Times" w:cs="Times"/>
                <w:sz w:val="24"/>
                <w:szCs w:val="24"/>
              </w:rPr>
              <w:t>8</w:t>
            </w:r>
            <w:r w:rsidR="00944D90" w:rsidRPr="00F86B84">
              <w:rPr>
                <w:rFonts w:ascii="Times" w:hAnsi="Times" w:cs="Times"/>
                <w:sz w:val="24"/>
                <w:szCs w:val="24"/>
              </w:rPr>
              <w:t xml:space="preserve">» </w:t>
            </w:r>
            <w:r w:rsidR="00B233C7" w:rsidRPr="00F86B84">
              <w:rPr>
                <w:rFonts w:ascii="Times" w:hAnsi="Times" w:cs="Times"/>
                <w:sz w:val="24"/>
                <w:szCs w:val="24"/>
              </w:rPr>
              <w:t>апреля</w:t>
            </w:r>
            <w:r w:rsidR="003A358A" w:rsidRPr="00F86B84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="00944D90" w:rsidRPr="00F86B84">
              <w:rPr>
                <w:rFonts w:ascii="Times" w:hAnsi="Times" w:cs="Times"/>
                <w:sz w:val="24"/>
                <w:szCs w:val="24"/>
              </w:rPr>
              <w:t>202</w:t>
            </w:r>
            <w:r w:rsidR="003C1659">
              <w:rPr>
                <w:rFonts w:ascii="Times" w:hAnsi="Times" w:cs="Times"/>
                <w:sz w:val="24"/>
                <w:szCs w:val="24"/>
              </w:rPr>
              <w:t>5</w:t>
            </w:r>
            <w:r w:rsidR="00944D90" w:rsidRPr="00F86B84">
              <w:rPr>
                <w:rFonts w:ascii="Times" w:hAnsi="Times" w:cs="Times"/>
                <w:sz w:val="24"/>
                <w:szCs w:val="24"/>
              </w:rPr>
              <w:t xml:space="preserve"> года,</w:t>
            </w:r>
          </w:p>
          <w:p w:rsidR="00BE1408" w:rsidRPr="00F86B84" w:rsidRDefault="00BE1408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  <w:r w:rsidRPr="00F86B84">
              <w:rPr>
                <w:rFonts w:ascii="Times" w:hAnsi="Times" w:cs="Times"/>
                <w:sz w:val="24"/>
                <w:szCs w:val="24"/>
              </w:rPr>
              <w:t xml:space="preserve">Протокол от </w:t>
            </w:r>
            <w:r w:rsidR="009041A4" w:rsidRPr="00F86B84">
              <w:rPr>
                <w:rFonts w:ascii="Times" w:hAnsi="Times" w:cs="Times"/>
                <w:sz w:val="24"/>
                <w:szCs w:val="24"/>
              </w:rPr>
              <w:t>«</w:t>
            </w:r>
            <w:r w:rsidR="00E4173F" w:rsidRPr="00F86B84">
              <w:rPr>
                <w:rFonts w:ascii="Times" w:hAnsi="Times" w:cs="Times"/>
                <w:sz w:val="24"/>
                <w:szCs w:val="24"/>
              </w:rPr>
              <w:t>2</w:t>
            </w:r>
            <w:r w:rsidR="003C1659">
              <w:rPr>
                <w:rFonts w:ascii="Times" w:hAnsi="Times" w:cs="Times"/>
                <w:sz w:val="24"/>
                <w:szCs w:val="24"/>
              </w:rPr>
              <w:t>8</w:t>
            </w:r>
            <w:r w:rsidR="009041A4" w:rsidRPr="00F86B84">
              <w:rPr>
                <w:rFonts w:ascii="Times" w:hAnsi="Times" w:cs="Times"/>
                <w:sz w:val="24"/>
                <w:szCs w:val="24"/>
              </w:rPr>
              <w:t>»</w:t>
            </w:r>
            <w:r w:rsidR="003A358A" w:rsidRPr="00F86B84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="00E4173F" w:rsidRPr="00F86B84">
              <w:rPr>
                <w:rFonts w:ascii="Times" w:hAnsi="Times" w:cs="Times"/>
                <w:sz w:val="24"/>
                <w:szCs w:val="24"/>
              </w:rPr>
              <w:t xml:space="preserve">апреля </w:t>
            </w:r>
            <w:r w:rsidRPr="00F86B84">
              <w:rPr>
                <w:rFonts w:ascii="Times" w:hAnsi="Times" w:cs="Times"/>
                <w:sz w:val="24"/>
                <w:szCs w:val="24"/>
              </w:rPr>
              <w:t>20</w:t>
            </w:r>
            <w:r w:rsidR="00E35903" w:rsidRPr="00F86B84">
              <w:rPr>
                <w:rFonts w:ascii="Times" w:hAnsi="Times" w:cs="Times"/>
                <w:sz w:val="24"/>
                <w:szCs w:val="24"/>
              </w:rPr>
              <w:t>2</w:t>
            </w:r>
            <w:r w:rsidR="003C1659">
              <w:rPr>
                <w:rFonts w:ascii="Times" w:hAnsi="Times" w:cs="Times"/>
                <w:sz w:val="24"/>
                <w:szCs w:val="24"/>
              </w:rPr>
              <w:t>5</w:t>
            </w:r>
            <w:r w:rsidRPr="00F86B84">
              <w:rPr>
                <w:rFonts w:ascii="Times" w:hAnsi="Times" w:cs="Times"/>
                <w:sz w:val="24"/>
                <w:szCs w:val="24"/>
              </w:rPr>
              <w:t xml:space="preserve"> г.</w:t>
            </w:r>
            <w:r w:rsidR="003677CF" w:rsidRPr="00F86B84">
              <w:rPr>
                <w:rFonts w:ascii="Times" w:hAnsi="Times" w:cs="Times"/>
                <w:sz w:val="24"/>
                <w:szCs w:val="24"/>
              </w:rPr>
              <w:t>, № б/н</w:t>
            </w:r>
          </w:p>
          <w:p w:rsidR="00BE1408" w:rsidRPr="00F86B84" w:rsidRDefault="00BE1408" w:rsidP="00190EC6">
            <w:pPr>
              <w:ind w:left="884"/>
              <w:outlineLvl w:val="0"/>
              <w:rPr>
                <w:rFonts w:ascii="Times" w:hAnsi="Times" w:cs="Times"/>
                <w:sz w:val="24"/>
                <w:szCs w:val="24"/>
              </w:rPr>
            </w:pPr>
          </w:p>
          <w:p w:rsidR="00BE1408" w:rsidRPr="00F86B84" w:rsidRDefault="00BE1408" w:rsidP="00EE69D7">
            <w:pPr>
              <w:outlineLvl w:val="0"/>
              <w:rPr>
                <w:rFonts w:ascii="Times" w:hAnsi="Times" w:cs="Times"/>
                <w:sz w:val="24"/>
                <w:szCs w:val="24"/>
              </w:rPr>
            </w:pPr>
          </w:p>
          <w:p w:rsidR="00BE1408" w:rsidRPr="00F86B84" w:rsidRDefault="00BE1408" w:rsidP="00EE69D7">
            <w:pPr>
              <w:outlineLvl w:val="0"/>
              <w:rPr>
                <w:rFonts w:ascii="Times" w:hAnsi="Times" w:cs="Times"/>
                <w:sz w:val="24"/>
                <w:szCs w:val="24"/>
              </w:rPr>
            </w:pPr>
          </w:p>
          <w:p w:rsidR="00BE1408" w:rsidRPr="00F86B84" w:rsidRDefault="00BE1408" w:rsidP="00EE69D7">
            <w:pPr>
              <w:outlineLvl w:val="0"/>
              <w:rPr>
                <w:rFonts w:ascii="Times" w:hAnsi="Times" w:cs="Times"/>
                <w:sz w:val="24"/>
                <w:szCs w:val="24"/>
              </w:rPr>
            </w:pPr>
          </w:p>
          <w:p w:rsidR="00BE1408" w:rsidRPr="00F86B84" w:rsidRDefault="00BE1408" w:rsidP="00EE69D7">
            <w:pPr>
              <w:outlineLvl w:val="0"/>
              <w:rPr>
                <w:rFonts w:ascii="Times" w:hAnsi="Times" w:cs="Times"/>
                <w:sz w:val="24"/>
                <w:szCs w:val="24"/>
              </w:rPr>
            </w:pPr>
          </w:p>
          <w:p w:rsidR="00BE1408" w:rsidRPr="00F86B84" w:rsidRDefault="00BE1408" w:rsidP="00EE69D7">
            <w:pPr>
              <w:outlineLvl w:val="0"/>
              <w:rPr>
                <w:rFonts w:ascii="Times" w:hAnsi="Times" w:cs="Times"/>
                <w:sz w:val="24"/>
                <w:szCs w:val="24"/>
              </w:rPr>
            </w:pPr>
          </w:p>
        </w:tc>
      </w:tr>
    </w:tbl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DC021B" w:rsidRPr="00DB2DCB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 w:cs="Times"/>
          <w:sz w:val="44"/>
          <w:szCs w:val="44"/>
        </w:rPr>
      </w:pPr>
      <w:r w:rsidRPr="00DB2DCB">
        <w:rPr>
          <w:rFonts w:ascii="Times" w:hAnsi="Times" w:cs="Times"/>
          <w:sz w:val="44"/>
          <w:szCs w:val="44"/>
        </w:rPr>
        <w:t>ОТЧЕТ</w:t>
      </w:r>
    </w:p>
    <w:p w:rsidR="00DC021B" w:rsidRPr="00DB2DCB" w:rsidRDefault="00DC021B" w:rsidP="00DC021B">
      <w:pPr>
        <w:jc w:val="center"/>
        <w:rPr>
          <w:rFonts w:ascii="Times" w:hAnsi="Times" w:cs="Times"/>
          <w:sz w:val="32"/>
          <w:szCs w:val="32"/>
        </w:rPr>
      </w:pPr>
      <w:r w:rsidRPr="00DB2DCB">
        <w:rPr>
          <w:rFonts w:ascii="Times" w:hAnsi="Times" w:cs="Times"/>
          <w:sz w:val="32"/>
          <w:szCs w:val="32"/>
        </w:rPr>
        <w:t xml:space="preserve">о заключенных Открытым акционерным </w:t>
      </w:r>
      <w:r w:rsidR="00D30F2C" w:rsidRPr="00DB2DCB">
        <w:rPr>
          <w:rFonts w:ascii="Times" w:hAnsi="Times" w:cs="Times"/>
          <w:sz w:val="32"/>
          <w:szCs w:val="32"/>
        </w:rPr>
        <w:t>о</w:t>
      </w:r>
      <w:r w:rsidRPr="00DB2DCB">
        <w:rPr>
          <w:rFonts w:ascii="Times" w:hAnsi="Times" w:cs="Times"/>
          <w:sz w:val="32"/>
          <w:szCs w:val="32"/>
        </w:rPr>
        <w:t>бществом</w:t>
      </w:r>
    </w:p>
    <w:p w:rsidR="00DC021B" w:rsidRPr="00DB2DCB" w:rsidRDefault="00DC021B" w:rsidP="00EC0AA1">
      <w:pPr>
        <w:tabs>
          <w:tab w:val="left" w:pos="1985"/>
        </w:tabs>
        <w:jc w:val="center"/>
        <w:rPr>
          <w:rFonts w:ascii="Times" w:hAnsi="Times" w:cs="Times"/>
          <w:sz w:val="32"/>
          <w:szCs w:val="32"/>
        </w:rPr>
      </w:pPr>
      <w:r w:rsidRPr="00DB2DCB">
        <w:rPr>
          <w:rFonts w:ascii="Times" w:hAnsi="Times" w:cs="Times"/>
          <w:sz w:val="32"/>
          <w:szCs w:val="32"/>
        </w:rPr>
        <w:t>«</w:t>
      </w:r>
      <w:r w:rsidR="00EC0AA1" w:rsidRPr="00DB2DCB">
        <w:rPr>
          <w:rFonts w:ascii="Times" w:hAnsi="Times" w:cs="Times"/>
          <w:sz w:val="32"/>
          <w:szCs w:val="32"/>
        </w:rPr>
        <w:t>Кондитерская фирма «ТАКФ</w:t>
      </w:r>
      <w:r w:rsidRPr="00DB2DCB">
        <w:rPr>
          <w:rFonts w:ascii="Times" w:hAnsi="Times" w:cs="Times"/>
          <w:sz w:val="32"/>
          <w:szCs w:val="32"/>
        </w:rPr>
        <w:t>»</w:t>
      </w:r>
    </w:p>
    <w:p w:rsidR="00DC021B" w:rsidRPr="00DB2DCB" w:rsidRDefault="00DC021B" w:rsidP="002F45CE">
      <w:pPr>
        <w:ind w:left="-284"/>
        <w:jc w:val="center"/>
        <w:outlineLvl w:val="0"/>
        <w:rPr>
          <w:rFonts w:ascii="Times" w:hAnsi="Times" w:cs="Times"/>
          <w:sz w:val="32"/>
          <w:szCs w:val="32"/>
        </w:rPr>
      </w:pPr>
      <w:r w:rsidRPr="00DB2DCB">
        <w:rPr>
          <w:rFonts w:ascii="Times" w:hAnsi="Times" w:cs="Times"/>
          <w:sz w:val="32"/>
          <w:szCs w:val="32"/>
        </w:rPr>
        <w:t xml:space="preserve"> в 20</w:t>
      </w:r>
      <w:r w:rsidR="003A358A" w:rsidRPr="00DB2DCB">
        <w:rPr>
          <w:rFonts w:ascii="Times" w:hAnsi="Times" w:cs="Times"/>
          <w:sz w:val="32"/>
          <w:szCs w:val="32"/>
        </w:rPr>
        <w:t>2</w:t>
      </w:r>
      <w:r w:rsidR="003C1659">
        <w:rPr>
          <w:rFonts w:ascii="Times" w:hAnsi="Times" w:cs="Times"/>
          <w:sz w:val="32"/>
          <w:szCs w:val="32"/>
        </w:rPr>
        <w:t>4</w:t>
      </w:r>
      <w:r w:rsidRPr="00DB2DCB">
        <w:rPr>
          <w:rFonts w:ascii="Times" w:hAnsi="Times" w:cs="Times"/>
          <w:sz w:val="32"/>
          <w:szCs w:val="32"/>
        </w:rPr>
        <w:t xml:space="preserve"> году сделках, в совершении которых имеется</w:t>
      </w:r>
      <w:r w:rsidR="00C67204" w:rsidRPr="00DB2DCB">
        <w:rPr>
          <w:rFonts w:ascii="Times" w:hAnsi="Times" w:cs="Times"/>
          <w:sz w:val="32"/>
          <w:szCs w:val="32"/>
        </w:rPr>
        <w:br/>
      </w:r>
      <w:r w:rsidR="00C16C08" w:rsidRPr="00DB2DCB">
        <w:rPr>
          <w:rFonts w:ascii="Times" w:hAnsi="Times" w:cs="Times"/>
          <w:sz w:val="32"/>
          <w:szCs w:val="32"/>
        </w:rPr>
        <w:t xml:space="preserve"> </w:t>
      </w:r>
      <w:r w:rsidRPr="00DB2DCB">
        <w:rPr>
          <w:rFonts w:ascii="Times" w:hAnsi="Times" w:cs="Times"/>
          <w:sz w:val="32"/>
          <w:szCs w:val="32"/>
        </w:rPr>
        <w:t>заинтересованность</w:t>
      </w:r>
      <w:r w:rsidR="005737DE" w:rsidRPr="00DB2DCB">
        <w:rPr>
          <w:rFonts w:ascii="Times" w:hAnsi="Times" w:cs="Times"/>
          <w:sz w:val="32"/>
          <w:szCs w:val="32"/>
        </w:rPr>
        <w:t>.</w:t>
      </w:r>
    </w:p>
    <w:p w:rsidR="00DC021B" w:rsidRPr="00F86B84" w:rsidRDefault="00DC021B" w:rsidP="00EC0AA1">
      <w:pPr>
        <w:ind w:hanging="284"/>
        <w:jc w:val="center"/>
        <w:outlineLvl w:val="0"/>
        <w:rPr>
          <w:rFonts w:ascii="Times" w:hAnsi="Times" w:cs="Times"/>
          <w:b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BE1408">
      <w:pPr>
        <w:jc w:val="both"/>
        <w:rPr>
          <w:rFonts w:ascii="Times" w:hAnsi="Times" w:cs="Times"/>
          <w:sz w:val="24"/>
          <w:szCs w:val="24"/>
        </w:rPr>
      </w:pPr>
    </w:p>
    <w:p w:rsidR="00BE1408" w:rsidRPr="00F86B84" w:rsidRDefault="00BE1408" w:rsidP="00BE1408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DD1CD2">
      <w:pPr>
        <w:ind w:left="284"/>
        <w:jc w:val="both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t xml:space="preserve">Заместитель Генерального директора – </w:t>
      </w:r>
    </w:p>
    <w:p w:rsidR="002F45CE" w:rsidRPr="00F86B84" w:rsidRDefault="002F45CE" w:rsidP="00DD1CD2">
      <w:pPr>
        <w:ind w:left="284"/>
        <w:jc w:val="both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t>Исполнительный директор</w:t>
      </w:r>
      <w:r w:rsidRPr="00F86B84">
        <w:rPr>
          <w:rFonts w:ascii="Times" w:hAnsi="Times" w:cs="Times"/>
          <w:sz w:val="24"/>
          <w:szCs w:val="24"/>
        </w:rPr>
        <w:tab/>
      </w:r>
    </w:p>
    <w:p w:rsidR="002F45CE" w:rsidRPr="00F86B84" w:rsidRDefault="002F45CE" w:rsidP="00DD1CD2">
      <w:pPr>
        <w:ind w:left="284"/>
        <w:jc w:val="both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t>ООО «Объединенные кондитеры»</w:t>
      </w:r>
      <w:r w:rsidRPr="00F86B84">
        <w:rPr>
          <w:rFonts w:ascii="Times" w:hAnsi="Times" w:cs="Times"/>
          <w:sz w:val="24"/>
          <w:szCs w:val="24"/>
        </w:rPr>
        <w:tab/>
      </w:r>
      <w:r w:rsidRPr="00F86B84">
        <w:rPr>
          <w:rFonts w:ascii="Times" w:hAnsi="Times" w:cs="Times"/>
          <w:sz w:val="24"/>
          <w:szCs w:val="24"/>
        </w:rPr>
        <w:tab/>
      </w:r>
      <w:r w:rsidRPr="00F86B84">
        <w:rPr>
          <w:rFonts w:ascii="Times" w:hAnsi="Times" w:cs="Times"/>
          <w:sz w:val="24"/>
          <w:szCs w:val="24"/>
        </w:rPr>
        <w:tab/>
      </w:r>
      <w:r w:rsidRPr="00F86B84">
        <w:rPr>
          <w:rFonts w:ascii="Times" w:hAnsi="Times" w:cs="Times"/>
          <w:sz w:val="24"/>
          <w:szCs w:val="24"/>
        </w:rPr>
        <w:tab/>
      </w:r>
      <w:r w:rsidRPr="00F86B84">
        <w:rPr>
          <w:rFonts w:ascii="Times" w:hAnsi="Times" w:cs="Times"/>
          <w:sz w:val="24"/>
          <w:szCs w:val="24"/>
        </w:rPr>
        <w:tab/>
      </w:r>
      <w:r w:rsidR="00932E61">
        <w:rPr>
          <w:rFonts w:ascii="Times" w:hAnsi="Times" w:cs="Times"/>
          <w:sz w:val="24"/>
          <w:szCs w:val="24"/>
        </w:rPr>
        <w:t xml:space="preserve">       </w:t>
      </w:r>
      <w:proofErr w:type="spellStart"/>
      <w:r w:rsidRPr="00F86B84">
        <w:rPr>
          <w:rFonts w:ascii="Times" w:hAnsi="Times" w:cs="Times"/>
          <w:sz w:val="24"/>
          <w:szCs w:val="24"/>
        </w:rPr>
        <w:t>Саликов</w:t>
      </w:r>
      <w:proofErr w:type="spellEnd"/>
      <w:r w:rsidRPr="00F86B84">
        <w:rPr>
          <w:rFonts w:ascii="Times" w:hAnsi="Times" w:cs="Times"/>
          <w:sz w:val="24"/>
          <w:szCs w:val="24"/>
        </w:rPr>
        <w:t xml:space="preserve"> А.</w:t>
      </w:r>
      <w:r w:rsidR="003558AB" w:rsidRPr="00F86B84">
        <w:rPr>
          <w:rFonts w:ascii="Times" w:hAnsi="Times" w:cs="Times"/>
          <w:sz w:val="24"/>
          <w:szCs w:val="24"/>
        </w:rPr>
        <w:t> </w:t>
      </w:r>
      <w:r w:rsidRPr="00F86B84">
        <w:rPr>
          <w:rFonts w:ascii="Times" w:hAnsi="Times" w:cs="Times"/>
          <w:sz w:val="24"/>
          <w:szCs w:val="24"/>
        </w:rPr>
        <w:t>А.</w:t>
      </w: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b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2F45CE" w:rsidRPr="00F86B84" w:rsidRDefault="002F45CE" w:rsidP="002F45CE">
      <w:pPr>
        <w:jc w:val="both"/>
        <w:rPr>
          <w:rFonts w:ascii="Times" w:hAnsi="Times" w:cs="Times"/>
          <w:sz w:val="24"/>
          <w:szCs w:val="24"/>
        </w:rPr>
      </w:pPr>
    </w:p>
    <w:p w:rsidR="00BE1408" w:rsidRDefault="00BE1408" w:rsidP="002765DA">
      <w:pPr>
        <w:rPr>
          <w:rFonts w:ascii="Times" w:hAnsi="Times" w:cs="Times"/>
          <w:sz w:val="24"/>
          <w:szCs w:val="24"/>
        </w:rPr>
      </w:pPr>
    </w:p>
    <w:p w:rsidR="00932E61" w:rsidRPr="00F86B84" w:rsidRDefault="00932E61" w:rsidP="002765DA">
      <w:pPr>
        <w:rPr>
          <w:rFonts w:ascii="Times" w:hAnsi="Times" w:cs="Times"/>
          <w:sz w:val="24"/>
          <w:szCs w:val="24"/>
        </w:rPr>
      </w:pPr>
    </w:p>
    <w:p w:rsidR="00932E61" w:rsidRDefault="00932E61" w:rsidP="00932E61">
      <w:pPr>
        <w:rPr>
          <w:rFonts w:ascii="Times" w:hAnsi="Times" w:cs="Times"/>
          <w:sz w:val="24"/>
          <w:szCs w:val="24"/>
        </w:rPr>
      </w:pPr>
    </w:p>
    <w:p w:rsidR="002F45CE" w:rsidRPr="00F86B84" w:rsidRDefault="00932E61" w:rsidP="00932E61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                                                                      </w:t>
      </w:r>
      <w:r w:rsidR="002F45CE" w:rsidRPr="00F86B84">
        <w:rPr>
          <w:rFonts w:ascii="Times" w:hAnsi="Times" w:cs="Times"/>
          <w:sz w:val="24"/>
          <w:szCs w:val="24"/>
        </w:rPr>
        <w:t>г. Тамбов</w:t>
      </w:r>
    </w:p>
    <w:p w:rsidR="004121DB" w:rsidRPr="00932E61" w:rsidRDefault="002F45CE" w:rsidP="00932E61">
      <w:pPr>
        <w:jc w:val="center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t>20</w:t>
      </w:r>
      <w:r w:rsidR="003A358A" w:rsidRPr="00F86B84">
        <w:rPr>
          <w:rFonts w:ascii="Times" w:hAnsi="Times" w:cs="Times"/>
          <w:sz w:val="24"/>
          <w:szCs w:val="24"/>
        </w:rPr>
        <w:t>2</w:t>
      </w:r>
      <w:r w:rsidR="003C1659">
        <w:rPr>
          <w:rFonts w:ascii="Times" w:hAnsi="Times" w:cs="Times"/>
          <w:sz w:val="24"/>
          <w:szCs w:val="24"/>
        </w:rPr>
        <w:t>5</w:t>
      </w:r>
      <w:r w:rsidR="00566986" w:rsidRPr="00F86B84">
        <w:rPr>
          <w:rFonts w:ascii="Times" w:hAnsi="Times" w:cs="Times"/>
          <w:sz w:val="24"/>
          <w:szCs w:val="24"/>
        </w:rPr>
        <w:t xml:space="preserve"> </w:t>
      </w:r>
      <w:r w:rsidRPr="00F86B84">
        <w:rPr>
          <w:rFonts w:ascii="Times" w:hAnsi="Times" w:cs="Times"/>
          <w:sz w:val="24"/>
          <w:szCs w:val="24"/>
        </w:rPr>
        <w:t>г.</w:t>
      </w:r>
    </w:p>
    <w:p w:rsidR="00E95C3F" w:rsidRPr="00F86B84" w:rsidRDefault="00BE1408" w:rsidP="00553389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lastRenderedPageBreak/>
        <w:t xml:space="preserve">В отчетном периоде </w:t>
      </w:r>
      <w:r w:rsidR="005E7CA2" w:rsidRPr="00F86B84">
        <w:rPr>
          <w:rFonts w:ascii="Times" w:hAnsi="Times" w:cs="Times"/>
          <w:sz w:val="24"/>
          <w:szCs w:val="24"/>
        </w:rPr>
        <w:t>О</w:t>
      </w:r>
      <w:r w:rsidR="00CE0E0C" w:rsidRPr="00F86B84">
        <w:rPr>
          <w:rFonts w:ascii="Times" w:hAnsi="Times" w:cs="Times"/>
          <w:sz w:val="24"/>
          <w:szCs w:val="24"/>
        </w:rPr>
        <w:t>ткрытым акционерным обществом</w:t>
      </w:r>
      <w:r w:rsidR="005E7CA2" w:rsidRPr="00F86B84">
        <w:rPr>
          <w:rFonts w:ascii="Times" w:hAnsi="Times" w:cs="Times"/>
          <w:sz w:val="24"/>
          <w:szCs w:val="24"/>
        </w:rPr>
        <w:t xml:space="preserve"> «</w:t>
      </w:r>
      <w:r w:rsidR="00EC0AA1" w:rsidRPr="00F86B84">
        <w:rPr>
          <w:rFonts w:ascii="Times" w:hAnsi="Times" w:cs="Times"/>
          <w:sz w:val="24"/>
          <w:szCs w:val="24"/>
        </w:rPr>
        <w:t>Кондитерская фирма «ТАКФ</w:t>
      </w:r>
      <w:r w:rsidR="005E7CA2" w:rsidRPr="00F86B84">
        <w:rPr>
          <w:rFonts w:ascii="Times" w:hAnsi="Times" w:cs="Times"/>
          <w:sz w:val="24"/>
          <w:szCs w:val="24"/>
        </w:rPr>
        <w:t>»</w:t>
      </w:r>
      <w:r w:rsidR="00372DE8" w:rsidRPr="00F86B84">
        <w:rPr>
          <w:rFonts w:ascii="Times" w:hAnsi="Times" w:cs="Times"/>
          <w:sz w:val="24"/>
          <w:szCs w:val="24"/>
        </w:rPr>
        <w:br/>
      </w:r>
      <w:r w:rsidR="005E6999" w:rsidRPr="00F86B84">
        <w:rPr>
          <w:rFonts w:ascii="Times" w:hAnsi="Times" w:cs="Times"/>
          <w:sz w:val="24"/>
          <w:szCs w:val="24"/>
        </w:rPr>
        <w:t xml:space="preserve"> </w:t>
      </w:r>
      <w:r w:rsidR="005E7CA2" w:rsidRPr="00F86B84">
        <w:rPr>
          <w:rFonts w:ascii="Times" w:hAnsi="Times" w:cs="Times"/>
          <w:sz w:val="24"/>
          <w:szCs w:val="24"/>
        </w:rPr>
        <w:t>(далее по тексту – Общество)</w:t>
      </w:r>
      <w:r w:rsidR="00344CE1">
        <w:rPr>
          <w:rFonts w:ascii="Times" w:hAnsi="Times" w:cs="Times"/>
          <w:sz w:val="24"/>
          <w:szCs w:val="24"/>
        </w:rPr>
        <w:t xml:space="preserve"> заключено</w:t>
      </w:r>
      <w:r w:rsidRPr="00F86B84">
        <w:rPr>
          <w:rFonts w:ascii="Times" w:hAnsi="Times" w:cs="Times"/>
          <w:sz w:val="24"/>
          <w:szCs w:val="24"/>
        </w:rPr>
        <w:t xml:space="preserve"> </w:t>
      </w:r>
      <w:r w:rsidR="000C19AE" w:rsidRPr="00885ACD">
        <w:rPr>
          <w:rFonts w:ascii="Times" w:hAnsi="Times" w:cs="Times"/>
          <w:sz w:val="24"/>
          <w:szCs w:val="24"/>
        </w:rPr>
        <w:t>2</w:t>
      </w:r>
      <w:r w:rsidR="00E763C4" w:rsidRPr="00885ACD">
        <w:rPr>
          <w:rFonts w:ascii="Times" w:hAnsi="Times" w:cs="Times"/>
          <w:sz w:val="24"/>
          <w:szCs w:val="24"/>
        </w:rPr>
        <w:t>3</w:t>
      </w:r>
      <w:r w:rsidRPr="00885ACD">
        <w:rPr>
          <w:rFonts w:ascii="Times" w:hAnsi="Times" w:cs="Times"/>
          <w:sz w:val="24"/>
          <w:szCs w:val="24"/>
        </w:rPr>
        <w:t xml:space="preserve"> с</w:t>
      </w:r>
      <w:r w:rsidR="00841035" w:rsidRPr="00885ACD">
        <w:rPr>
          <w:rFonts w:ascii="Times" w:hAnsi="Times" w:cs="Times"/>
          <w:sz w:val="24"/>
          <w:szCs w:val="24"/>
        </w:rPr>
        <w:t>дел</w:t>
      </w:r>
      <w:r w:rsidR="00923EDA" w:rsidRPr="00885ACD">
        <w:rPr>
          <w:rFonts w:ascii="Times" w:hAnsi="Times" w:cs="Times"/>
          <w:sz w:val="24"/>
          <w:szCs w:val="24"/>
        </w:rPr>
        <w:t>ки</w:t>
      </w:r>
      <w:r w:rsidR="00841035" w:rsidRPr="00F86B84">
        <w:rPr>
          <w:rFonts w:ascii="Times" w:hAnsi="Times" w:cs="Times"/>
          <w:sz w:val="24"/>
          <w:szCs w:val="24"/>
        </w:rPr>
        <w:t xml:space="preserve">, </w:t>
      </w:r>
      <w:r w:rsidR="00566986" w:rsidRPr="00F86B84">
        <w:rPr>
          <w:rFonts w:ascii="Times" w:hAnsi="Times" w:cs="Times"/>
          <w:sz w:val="24"/>
          <w:szCs w:val="24"/>
        </w:rPr>
        <w:t>признаваем</w:t>
      </w:r>
      <w:r w:rsidR="00893543" w:rsidRPr="00F86B84">
        <w:rPr>
          <w:rFonts w:ascii="Times" w:hAnsi="Times" w:cs="Times"/>
          <w:sz w:val="24"/>
          <w:szCs w:val="24"/>
        </w:rPr>
        <w:t>ых</w:t>
      </w:r>
      <w:r w:rsidRPr="00F86B84">
        <w:rPr>
          <w:rFonts w:ascii="Times" w:hAnsi="Times" w:cs="Times"/>
          <w:sz w:val="24"/>
          <w:szCs w:val="24"/>
        </w:rPr>
        <w:t xml:space="preserve"> в соответствии с Федеральным</w:t>
      </w:r>
      <w:r w:rsidR="00922EC1" w:rsidRPr="00F86B84">
        <w:rPr>
          <w:rFonts w:ascii="Times" w:hAnsi="Times" w:cs="Times"/>
          <w:sz w:val="24"/>
          <w:szCs w:val="24"/>
        </w:rPr>
        <w:t xml:space="preserve"> </w:t>
      </w:r>
      <w:hyperlink r:id="rId8" w:history="1">
        <w:r w:rsidRPr="00F86B84">
          <w:rPr>
            <w:rFonts w:ascii="Times" w:hAnsi="Times" w:cs="Times"/>
            <w:sz w:val="24"/>
            <w:szCs w:val="24"/>
          </w:rPr>
          <w:t>законом</w:t>
        </w:r>
      </w:hyperlink>
      <w:r w:rsidR="005E6999" w:rsidRPr="00F86B84">
        <w:rPr>
          <w:rFonts w:ascii="Times" w:hAnsi="Times" w:cs="Times"/>
          <w:sz w:val="24"/>
          <w:szCs w:val="24"/>
        </w:rPr>
        <w:t xml:space="preserve"> </w:t>
      </w:r>
      <w:r w:rsidR="00841035" w:rsidRPr="00F86B84">
        <w:rPr>
          <w:rFonts w:ascii="Times" w:hAnsi="Times" w:cs="Times"/>
          <w:sz w:val="24"/>
          <w:szCs w:val="24"/>
        </w:rPr>
        <w:t>«Об акционер</w:t>
      </w:r>
      <w:r w:rsidR="005E6999" w:rsidRPr="00F86B84">
        <w:rPr>
          <w:rFonts w:ascii="Times" w:hAnsi="Times" w:cs="Times"/>
          <w:sz w:val="24"/>
          <w:szCs w:val="24"/>
        </w:rPr>
        <w:t>ных</w:t>
      </w:r>
      <w:r w:rsidR="00E0418B" w:rsidRPr="00F86B84">
        <w:rPr>
          <w:rFonts w:ascii="Times" w:hAnsi="Times" w:cs="Times"/>
          <w:sz w:val="24"/>
          <w:szCs w:val="24"/>
        </w:rPr>
        <w:t xml:space="preserve"> </w:t>
      </w:r>
      <w:r w:rsidR="00841035" w:rsidRPr="00F86B84">
        <w:rPr>
          <w:rFonts w:ascii="Times" w:hAnsi="Times" w:cs="Times"/>
          <w:sz w:val="24"/>
          <w:szCs w:val="24"/>
        </w:rPr>
        <w:t>обществах»</w:t>
      </w:r>
      <w:r w:rsidR="00566986" w:rsidRPr="00F86B84">
        <w:rPr>
          <w:rFonts w:ascii="Times" w:hAnsi="Times" w:cs="Times"/>
          <w:sz w:val="24"/>
          <w:szCs w:val="24"/>
        </w:rPr>
        <w:t xml:space="preserve"> сделк</w:t>
      </w:r>
      <w:r w:rsidR="00893543" w:rsidRPr="00F86B84">
        <w:rPr>
          <w:rFonts w:ascii="Times" w:hAnsi="Times" w:cs="Times"/>
          <w:sz w:val="24"/>
          <w:szCs w:val="24"/>
        </w:rPr>
        <w:t>ами</w:t>
      </w:r>
      <w:r w:rsidRPr="00F86B84">
        <w:rPr>
          <w:rFonts w:ascii="Times" w:hAnsi="Times" w:cs="Times"/>
          <w:sz w:val="24"/>
          <w:szCs w:val="24"/>
        </w:rPr>
        <w:t>,</w:t>
      </w:r>
      <w:r w:rsidR="00566986" w:rsidRPr="00F86B84">
        <w:rPr>
          <w:rFonts w:ascii="Times" w:hAnsi="Times" w:cs="Times"/>
          <w:sz w:val="24"/>
          <w:szCs w:val="24"/>
        </w:rPr>
        <w:t xml:space="preserve"> </w:t>
      </w:r>
      <w:r w:rsidRPr="00F86B84">
        <w:rPr>
          <w:rFonts w:ascii="Times" w:hAnsi="Times" w:cs="Times"/>
          <w:sz w:val="24"/>
          <w:szCs w:val="24"/>
        </w:rPr>
        <w:t xml:space="preserve">в совершении которых имелась </w:t>
      </w:r>
      <w:r w:rsidR="005E7CA2" w:rsidRPr="00F86B84">
        <w:rPr>
          <w:rFonts w:ascii="Times" w:hAnsi="Times" w:cs="Times"/>
          <w:sz w:val="24"/>
          <w:szCs w:val="24"/>
        </w:rPr>
        <w:t>заинтересованность</w:t>
      </w:r>
      <w:r w:rsidRPr="00F86B84">
        <w:rPr>
          <w:rFonts w:ascii="Times" w:hAnsi="Times" w:cs="Times"/>
          <w:sz w:val="24"/>
          <w:szCs w:val="24"/>
        </w:rPr>
        <w:t>.</w:t>
      </w:r>
    </w:p>
    <w:p w:rsidR="00A30FBC" w:rsidRDefault="00A30FBC" w:rsidP="00A30FBC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</w:p>
    <w:p w:rsidR="00A30FBC" w:rsidRPr="009A30BD" w:rsidRDefault="00A30FBC" w:rsidP="00A30FBC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  <w:r w:rsidRPr="00923EDA">
        <w:rPr>
          <w:rFonts w:ascii="Times" w:hAnsi="Times" w:cs="Times"/>
          <w:b/>
          <w:bCs/>
          <w:iCs/>
          <w:sz w:val="24"/>
          <w:szCs w:val="24"/>
        </w:rPr>
        <w:t>1.</w:t>
      </w:r>
      <w:r w:rsidRPr="009A30BD">
        <w:rPr>
          <w:rFonts w:ascii="Times" w:hAnsi="Times" w:cs="Times"/>
          <w:b/>
          <w:bCs/>
          <w:iCs/>
          <w:sz w:val="24"/>
          <w:szCs w:val="24"/>
        </w:rPr>
        <w:t xml:space="preserve"> </w:t>
      </w:r>
      <w:r w:rsidRPr="00F277C8">
        <w:rPr>
          <w:rFonts w:ascii="Times" w:hAnsi="Times" w:cs="Times"/>
          <w:sz w:val="24"/>
          <w:szCs w:val="24"/>
        </w:rPr>
        <w:t xml:space="preserve">Договор на поставку </w:t>
      </w:r>
      <w:r>
        <w:rPr>
          <w:rFonts w:ascii="Times" w:hAnsi="Times" w:cs="Times"/>
          <w:sz w:val="24"/>
          <w:szCs w:val="24"/>
        </w:rPr>
        <w:t>запасных частей</w:t>
      </w:r>
      <w:r w:rsidRPr="00F277C8">
        <w:rPr>
          <w:rFonts w:ascii="Times" w:hAnsi="Times" w:cs="Times"/>
          <w:sz w:val="24"/>
          <w:szCs w:val="24"/>
        </w:rPr>
        <w:t xml:space="preserve"> от </w:t>
      </w:r>
      <w:r>
        <w:rPr>
          <w:rFonts w:ascii="Times" w:hAnsi="Times" w:cs="Times"/>
          <w:sz w:val="24"/>
          <w:szCs w:val="24"/>
        </w:rPr>
        <w:t>31</w:t>
      </w:r>
      <w:r w:rsidRPr="00F277C8">
        <w:rPr>
          <w:rFonts w:ascii="Times" w:hAnsi="Times" w:cs="Times"/>
          <w:sz w:val="24"/>
          <w:szCs w:val="24"/>
        </w:rPr>
        <w:t>.</w:t>
      </w:r>
      <w:r>
        <w:rPr>
          <w:rFonts w:ascii="Times" w:hAnsi="Times" w:cs="Times"/>
          <w:sz w:val="24"/>
          <w:szCs w:val="24"/>
        </w:rPr>
        <w:t>0</w:t>
      </w:r>
      <w:r w:rsidRPr="00F277C8">
        <w:rPr>
          <w:rFonts w:ascii="Times" w:hAnsi="Times" w:cs="Times"/>
          <w:sz w:val="24"/>
          <w:szCs w:val="24"/>
        </w:rPr>
        <w:t>1.202</w:t>
      </w:r>
      <w:r>
        <w:rPr>
          <w:rFonts w:ascii="Times" w:hAnsi="Times" w:cs="Times"/>
          <w:sz w:val="24"/>
          <w:szCs w:val="24"/>
        </w:rPr>
        <w:t>4</w:t>
      </w:r>
      <w:r w:rsidRPr="00F277C8">
        <w:rPr>
          <w:rFonts w:ascii="Times" w:hAnsi="Times" w:cs="Times"/>
          <w:sz w:val="24"/>
          <w:szCs w:val="24"/>
        </w:rPr>
        <w:t xml:space="preserve"> г. между </w:t>
      </w:r>
      <w:r w:rsidRPr="008D725F">
        <w:rPr>
          <w:rFonts w:ascii="Times" w:hAnsi="Times" w:cs="Times"/>
          <w:sz w:val="24"/>
          <w:szCs w:val="24"/>
        </w:rPr>
        <w:t>ОАО «ТАКФ» (</w:t>
      </w:r>
      <w:r w:rsidR="008D725F" w:rsidRPr="008D725F">
        <w:rPr>
          <w:rFonts w:ascii="Times" w:hAnsi="Times" w:cs="Times"/>
          <w:sz w:val="24"/>
          <w:szCs w:val="24"/>
        </w:rPr>
        <w:t>Поставщик</w:t>
      </w:r>
      <w:r w:rsidRPr="008D725F">
        <w:rPr>
          <w:rFonts w:ascii="Times" w:hAnsi="Times" w:cs="Times"/>
          <w:sz w:val="24"/>
          <w:szCs w:val="24"/>
        </w:rPr>
        <w:t xml:space="preserve">) и </w:t>
      </w:r>
      <w:r w:rsidR="0081152F" w:rsidRPr="008D725F">
        <w:rPr>
          <w:rFonts w:ascii="Times" w:hAnsi="Times" w:cs="Times"/>
          <w:sz w:val="24"/>
          <w:szCs w:val="24"/>
        </w:rPr>
        <w:t>З</w:t>
      </w:r>
      <w:r w:rsidRPr="008D725F">
        <w:rPr>
          <w:rFonts w:ascii="Times" w:hAnsi="Times" w:cs="Times"/>
          <w:sz w:val="24"/>
          <w:szCs w:val="24"/>
        </w:rPr>
        <w:t>АО «</w:t>
      </w:r>
      <w:proofErr w:type="spellStart"/>
      <w:r w:rsidR="0081152F" w:rsidRPr="008D725F">
        <w:rPr>
          <w:rFonts w:ascii="Times" w:hAnsi="Times" w:cs="Times"/>
          <w:sz w:val="24"/>
          <w:szCs w:val="24"/>
        </w:rPr>
        <w:t>Сормовская</w:t>
      </w:r>
      <w:proofErr w:type="spellEnd"/>
      <w:r w:rsidR="0081152F" w:rsidRPr="008D725F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8D725F">
        <w:rPr>
          <w:rFonts w:ascii="Times" w:hAnsi="Times" w:cs="Times"/>
          <w:sz w:val="24"/>
          <w:szCs w:val="24"/>
        </w:rPr>
        <w:t>» (</w:t>
      </w:r>
      <w:r w:rsidR="008D725F" w:rsidRPr="008D725F">
        <w:rPr>
          <w:rFonts w:ascii="Times" w:hAnsi="Times" w:cs="Times"/>
          <w:sz w:val="24"/>
          <w:szCs w:val="24"/>
        </w:rPr>
        <w:t>Покупатель</w:t>
      </w:r>
      <w:r w:rsidRPr="008D725F">
        <w:rPr>
          <w:rFonts w:ascii="Times" w:hAnsi="Times" w:cs="Times"/>
          <w:sz w:val="24"/>
          <w:szCs w:val="24"/>
        </w:rPr>
        <w:t>).</w:t>
      </w:r>
      <w:r w:rsidRPr="00F277C8">
        <w:rPr>
          <w:rFonts w:ascii="Times" w:hAnsi="Times" w:cs="Times"/>
          <w:sz w:val="24"/>
          <w:szCs w:val="24"/>
        </w:rPr>
        <w:t xml:space="preserve"> Поставщик обязуется поставить Покупателю </w:t>
      </w:r>
      <w:r w:rsidR="0081152F">
        <w:rPr>
          <w:rFonts w:ascii="Times" w:hAnsi="Times" w:cs="Times"/>
          <w:sz w:val="24"/>
          <w:szCs w:val="24"/>
        </w:rPr>
        <w:t>запасные части к оборудованию</w:t>
      </w:r>
      <w:r w:rsidRPr="00F277C8">
        <w:rPr>
          <w:rFonts w:ascii="Times" w:hAnsi="Times" w:cs="Times"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в соответствии с договором.</w:t>
      </w:r>
      <w:r w:rsidRPr="00F277C8">
        <w:rPr>
          <w:rFonts w:ascii="Times" w:hAnsi="Times" w:cs="Times"/>
          <w:bCs/>
          <w:sz w:val="24"/>
          <w:szCs w:val="24"/>
        </w:rPr>
        <w:t xml:space="preserve"> Сумма договора составила </w:t>
      </w:r>
      <w:r w:rsidR="0081152F">
        <w:rPr>
          <w:rFonts w:ascii="Times" w:hAnsi="Times" w:cs="Times"/>
          <w:bCs/>
          <w:sz w:val="24"/>
          <w:szCs w:val="24"/>
        </w:rPr>
        <w:t>425 942</w:t>
      </w:r>
      <w:r w:rsidR="00885ACD">
        <w:rPr>
          <w:rFonts w:ascii="Times" w:hAnsi="Times" w:cs="Times"/>
          <w:bCs/>
          <w:sz w:val="24"/>
          <w:szCs w:val="24"/>
        </w:rPr>
        <w:t xml:space="preserve"> рубля.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  <w:r w:rsidR="00FA5F93" w:rsidRPr="00FA5F93">
        <w:rPr>
          <w:rFonts w:ascii="Times" w:hAnsi="Times" w:cs="Times"/>
          <w:bCs/>
          <w:sz w:val="24"/>
          <w:szCs w:val="24"/>
        </w:rPr>
        <w:t>Срок действия Договора в течение одного года с момента его подписания, а в отношении обязатель</w:t>
      </w:r>
      <w:proofErr w:type="gramStart"/>
      <w:r w:rsidR="00FA5F93" w:rsidRPr="00FA5F93">
        <w:rPr>
          <w:rFonts w:ascii="Times" w:hAnsi="Times" w:cs="Times"/>
          <w:bCs/>
          <w:sz w:val="24"/>
          <w:szCs w:val="24"/>
        </w:rPr>
        <w:t>ств ст</w:t>
      </w:r>
      <w:proofErr w:type="gramEnd"/>
      <w:r w:rsidR="00FA5F93" w:rsidRPr="00FA5F93">
        <w:rPr>
          <w:rFonts w:ascii="Times" w:hAnsi="Times" w:cs="Times"/>
          <w:bCs/>
          <w:sz w:val="24"/>
          <w:szCs w:val="24"/>
        </w:rPr>
        <w:t>орон, возникших в период действия настоящего договора, -  до полного их исполнения сторонами</w:t>
      </w:r>
      <w:r w:rsidR="00FA5F93">
        <w:rPr>
          <w:rFonts w:ascii="Times" w:hAnsi="Times" w:cs="Times"/>
          <w:bCs/>
          <w:sz w:val="24"/>
          <w:szCs w:val="24"/>
        </w:rPr>
        <w:t>.</w:t>
      </w:r>
      <w:r w:rsidR="00FA5F93" w:rsidRPr="00FA5F93">
        <w:rPr>
          <w:rFonts w:ascii="Times" w:hAnsi="Times" w:cs="Times"/>
          <w:b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="00F108A5" w:rsidRPr="009A30BD">
        <w:rPr>
          <w:rFonts w:ascii="Times" w:hAnsi="Times" w:cs="Times"/>
          <w:b/>
          <w:bCs/>
          <w:sz w:val="24"/>
          <w:szCs w:val="24"/>
        </w:rPr>
        <w:t xml:space="preserve">АО «Холдинговая компания </w:t>
      </w:r>
      <w:r w:rsidRPr="009A30BD">
        <w:rPr>
          <w:rFonts w:ascii="Times" w:hAnsi="Times" w:cs="Times"/>
          <w:b/>
          <w:bCs/>
          <w:sz w:val="24"/>
          <w:szCs w:val="24"/>
        </w:rPr>
        <w:t xml:space="preserve">«Объединенные кондитеры», </w:t>
      </w:r>
      <w:r w:rsidR="00F108A5" w:rsidRPr="009A30BD">
        <w:rPr>
          <w:rFonts w:ascii="Times" w:hAnsi="Times" w:cs="Times"/>
          <w:b/>
          <w:bCs/>
          <w:sz w:val="24"/>
          <w:szCs w:val="24"/>
        </w:rPr>
        <w:t xml:space="preserve">ООО «Объединенные кондитеры», </w:t>
      </w:r>
      <w:r w:rsidRPr="009A30BD">
        <w:rPr>
          <w:rFonts w:ascii="Times" w:hAnsi="Times" w:cs="Times"/>
          <w:b/>
          <w:bCs/>
          <w:sz w:val="24"/>
          <w:szCs w:val="24"/>
        </w:rPr>
        <w:t xml:space="preserve">Петров Александр Юрьевич, </w:t>
      </w:r>
      <w:r w:rsidRPr="009A30BD">
        <w:rPr>
          <w:rFonts w:ascii="Times" w:eastAsia="Calibri" w:hAnsi="Times" w:cs="Times"/>
          <w:b/>
          <w:sz w:val="24"/>
          <w:szCs w:val="24"/>
        </w:rPr>
        <w:t>Петров Алексей Юрьевич</w:t>
      </w:r>
      <w:r w:rsidRPr="009A30BD">
        <w:rPr>
          <w:rFonts w:ascii="Times" w:hAnsi="Times" w:cs="Times"/>
          <w:b/>
          <w:bCs/>
          <w:sz w:val="24"/>
          <w:szCs w:val="24"/>
        </w:rPr>
        <w:t>, Харин Алексей Анатоль</w:t>
      </w:r>
      <w:r w:rsidR="009A30BD" w:rsidRPr="009A30BD">
        <w:rPr>
          <w:rFonts w:ascii="Times" w:hAnsi="Times" w:cs="Times"/>
          <w:b/>
          <w:bCs/>
          <w:sz w:val="24"/>
          <w:szCs w:val="24"/>
        </w:rPr>
        <w:t>евич, Ривкин Денис Владимирович, Бутко Кирилл Викторович.</w:t>
      </w:r>
    </w:p>
    <w:p w:rsidR="00A30FBC" w:rsidRPr="00C54222" w:rsidRDefault="00A30FBC" w:rsidP="00A30FBC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5A794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B37A0" w:rsidRPr="00C54222" w:rsidRDefault="00AB37A0" w:rsidP="00A30FBC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AB37A0" w:rsidRPr="00D97E99" w:rsidRDefault="00AB37A0" w:rsidP="00D97E99">
      <w:pPr>
        <w:jc w:val="both"/>
        <w:rPr>
          <w:rFonts w:ascii="Times" w:hAnsi="Times" w:cs="Times"/>
          <w:sz w:val="24"/>
          <w:szCs w:val="24"/>
        </w:rPr>
      </w:pPr>
      <w:r w:rsidRPr="00923EDA">
        <w:rPr>
          <w:rFonts w:ascii="Times" w:hAnsi="Times" w:cs="Times"/>
          <w:b/>
          <w:bCs/>
          <w:sz w:val="24"/>
          <w:szCs w:val="24"/>
        </w:rPr>
        <w:t>2.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sz w:val="24"/>
          <w:szCs w:val="24"/>
        </w:rPr>
        <w:t xml:space="preserve">Лицензионный договор от </w:t>
      </w:r>
      <w:r>
        <w:rPr>
          <w:rFonts w:ascii="Times" w:hAnsi="Times" w:cs="Times"/>
          <w:bCs/>
          <w:sz w:val="24"/>
          <w:szCs w:val="24"/>
        </w:rPr>
        <w:t>01</w:t>
      </w:r>
      <w:r w:rsidRPr="00F277C8">
        <w:rPr>
          <w:rFonts w:ascii="Times" w:hAnsi="Times" w:cs="Times"/>
          <w:bCs/>
          <w:sz w:val="24"/>
          <w:szCs w:val="24"/>
        </w:rPr>
        <w:t>.0</w:t>
      </w:r>
      <w:r>
        <w:rPr>
          <w:rFonts w:ascii="Times" w:hAnsi="Times" w:cs="Times"/>
          <w:bCs/>
          <w:sz w:val="24"/>
          <w:szCs w:val="24"/>
        </w:rPr>
        <w:t>2</w:t>
      </w:r>
      <w:r w:rsidRPr="00F277C8">
        <w:rPr>
          <w:rFonts w:ascii="Times" w:hAnsi="Times" w:cs="Times"/>
          <w:bCs/>
          <w:sz w:val="24"/>
          <w:szCs w:val="24"/>
        </w:rPr>
        <w:t>.202</w:t>
      </w:r>
      <w:r>
        <w:rPr>
          <w:rFonts w:ascii="Times" w:hAnsi="Times" w:cs="Times"/>
          <w:bCs/>
          <w:sz w:val="24"/>
          <w:szCs w:val="24"/>
        </w:rPr>
        <w:t>4</w:t>
      </w:r>
      <w:r w:rsidRPr="00F277C8">
        <w:rPr>
          <w:rFonts w:ascii="Times" w:hAnsi="Times" w:cs="Times"/>
          <w:bCs/>
          <w:sz w:val="24"/>
          <w:szCs w:val="24"/>
        </w:rPr>
        <w:t xml:space="preserve"> г. между ОАО «ТАКФ» (Лицензи</w:t>
      </w:r>
      <w:r w:rsidR="00D97E99">
        <w:rPr>
          <w:rFonts w:ascii="Times" w:hAnsi="Times" w:cs="Times"/>
          <w:bCs/>
          <w:sz w:val="24"/>
          <w:szCs w:val="24"/>
        </w:rPr>
        <w:t>ат</w:t>
      </w:r>
      <w:r w:rsidRPr="00F277C8">
        <w:rPr>
          <w:rFonts w:ascii="Times" w:hAnsi="Times" w:cs="Times"/>
          <w:bCs/>
          <w:sz w:val="24"/>
          <w:szCs w:val="24"/>
        </w:rPr>
        <w:t xml:space="preserve">) и </w:t>
      </w:r>
      <w:r w:rsidR="00D97E99">
        <w:rPr>
          <w:rFonts w:ascii="Times" w:hAnsi="Times" w:cs="Times"/>
          <w:bCs/>
          <w:sz w:val="24"/>
          <w:szCs w:val="24"/>
        </w:rPr>
        <w:t>О</w:t>
      </w:r>
      <w:r w:rsidRPr="00F277C8">
        <w:rPr>
          <w:rFonts w:ascii="Times" w:hAnsi="Times" w:cs="Times"/>
          <w:bCs/>
          <w:sz w:val="24"/>
          <w:szCs w:val="24"/>
        </w:rPr>
        <w:t>АО «</w:t>
      </w:r>
      <w:r w:rsidR="00D97E99">
        <w:rPr>
          <w:rFonts w:ascii="Times" w:hAnsi="Times" w:cs="Times"/>
          <w:bCs/>
          <w:sz w:val="24"/>
          <w:szCs w:val="24"/>
        </w:rPr>
        <w:t>Кондитерский концерн Бабаевский</w:t>
      </w:r>
      <w:r w:rsidRPr="00F277C8">
        <w:rPr>
          <w:rFonts w:ascii="Times" w:hAnsi="Times" w:cs="Times"/>
          <w:bCs/>
          <w:sz w:val="24"/>
          <w:szCs w:val="24"/>
        </w:rPr>
        <w:t>» (Лицензиа</w:t>
      </w:r>
      <w:r w:rsidR="00D97E99">
        <w:rPr>
          <w:rFonts w:ascii="Times" w:hAnsi="Times" w:cs="Times"/>
          <w:bCs/>
          <w:sz w:val="24"/>
          <w:szCs w:val="24"/>
        </w:rPr>
        <w:t>р</w:t>
      </w:r>
      <w:r w:rsidRPr="00F277C8">
        <w:rPr>
          <w:rFonts w:ascii="Times" w:hAnsi="Times" w:cs="Times"/>
          <w:bCs/>
          <w:sz w:val="24"/>
          <w:szCs w:val="24"/>
        </w:rPr>
        <w:t>). П</w:t>
      </w:r>
      <w:r w:rsidRPr="00F277C8">
        <w:rPr>
          <w:rFonts w:ascii="Times" w:hAnsi="Times" w:cs="Times"/>
          <w:sz w:val="24"/>
          <w:szCs w:val="24"/>
        </w:rPr>
        <w:t>редоставление права использования ТЗ</w:t>
      </w:r>
      <w:r w:rsidR="00D97E99">
        <w:rPr>
          <w:rFonts w:ascii="Times" w:hAnsi="Times" w:cs="Times"/>
          <w:sz w:val="24"/>
          <w:szCs w:val="24"/>
        </w:rPr>
        <w:t xml:space="preserve"> ИВУШКА </w:t>
      </w:r>
      <w:r w:rsidR="00D97E99" w:rsidRPr="00D97E99">
        <w:rPr>
          <w:rFonts w:ascii="Times" w:hAnsi="Times" w:cs="Times"/>
          <w:sz w:val="24"/>
          <w:szCs w:val="24"/>
        </w:rPr>
        <w:t>(167185)</w:t>
      </w:r>
      <w:r w:rsidRPr="00F277C8">
        <w:rPr>
          <w:rFonts w:ascii="Times" w:hAnsi="Times" w:cs="Times"/>
          <w:sz w:val="24"/>
          <w:szCs w:val="24"/>
        </w:rPr>
        <w:t xml:space="preserve"> . </w:t>
      </w:r>
      <w:r w:rsidRPr="00F277C8">
        <w:rPr>
          <w:rFonts w:ascii="Times" w:hAnsi="Times" w:cs="Times"/>
          <w:bCs/>
          <w:sz w:val="24"/>
          <w:szCs w:val="24"/>
        </w:rPr>
        <w:t>Совокупный размер подлежащего выплате вознаграждения не может превышать 2</w:t>
      </w:r>
      <w:r w:rsidR="00D97E99">
        <w:rPr>
          <w:rFonts w:ascii="Times" w:hAnsi="Times" w:cs="Times"/>
          <w:bCs/>
          <w:sz w:val="24"/>
          <w:szCs w:val="24"/>
        </w:rPr>
        <w:t>4</w:t>
      </w:r>
      <w:r w:rsidRPr="00F277C8">
        <w:rPr>
          <w:rFonts w:ascii="Times" w:hAnsi="Times" w:cs="Times"/>
          <w:bCs/>
          <w:sz w:val="24"/>
          <w:szCs w:val="24"/>
        </w:rPr>
        <w:t> </w:t>
      </w:r>
      <w:r w:rsidR="00D97E99">
        <w:rPr>
          <w:rFonts w:ascii="Times" w:hAnsi="Times" w:cs="Times"/>
          <w:bCs/>
          <w:sz w:val="24"/>
          <w:szCs w:val="24"/>
        </w:rPr>
        <w:t>5</w:t>
      </w:r>
      <w:r w:rsidRPr="00F277C8">
        <w:rPr>
          <w:rFonts w:ascii="Times" w:hAnsi="Times" w:cs="Times"/>
          <w:bCs/>
          <w:sz w:val="24"/>
          <w:szCs w:val="24"/>
        </w:rPr>
        <w:t xml:space="preserve">00 000 рублей. Договор вступает в силу с даты регистрации и заключен на срок действия исключительного права на ТЗ. Заинтересованные лица: </w:t>
      </w:r>
      <w:r w:rsidRPr="00BB0283">
        <w:rPr>
          <w:rFonts w:ascii="Times" w:hAnsi="Times" w:cs="Times"/>
          <w:b/>
          <w:bCs/>
          <w:sz w:val="24"/>
          <w:szCs w:val="24"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</w:t>
      </w:r>
      <w:r w:rsidRPr="00BB0283">
        <w:rPr>
          <w:rFonts w:ascii="Times" w:hAnsi="Times" w:cs="Times"/>
          <w:bCs/>
          <w:sz w:val="24"/>
          <w:szCs w:val="24"/>
        </w:rPr>
        <w:t xml:space="preserve">, </w:t>
      </w:r>
      <w:r w:rsidRPr="00BB0283">
        <w:rPr>
          <w:rStyle w:val="Subst"/>
          <w:rFonts w:ascii="Times" w:hAnsi="Times" w:cs="Times"/>
          <w:bCs/>
          <w:i w:val="0"/>
          <w:iCs/>
          <w:sz w:val="24"/>
          <w:szCs w:val="24"/>
        </w:rPr>
        <w:t>Ривкин Денис Владим</w:t>
      </w:r>
      <w:r w:rsidR="00BB0283" w:rsidRPr="00BB0283">
        <w:rPr>
          <w:rStyle w:val="Subst"/>
          <w:rFonts w:ascii="Times" w:hAnsi="Times" w:cs="Times"/>
          <w:bCs/>
          <w:i w:val="0"/>
          <w:iCs/>
          <w:sz w:val="24"/>
          <w:szCs w:val="24"/>
        </w:rPr>
        <w:t>ирович.</w:t>
      </w:r>
    </w:p>
    <w:p w:rsidR="00AB37A0" w:rsidRPr="00F277C8" w:rsidRDefault="000C19AE" w:rsidP="000C19AE">
      <w:pPr>
        <w:tabs>
          <w:tab w:val="left" w:pos="284"/>
        </w:tabs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</w:t>
      </w:r>
      <w:r w:rsidR="00AB37A0"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1152F" w:rsidRPr="00A30FBC" w:rsidRDefault="0081152F" w:rsidP="003B0C89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</w:p>
    <w:p w:rsidR="00E95C3F" w:rsidRPr="00D018B8" w:rsidRDefault="00923EDA" w:rsidP="00D018B8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923EDA">
        <w:rPr>
          <w:rFonts w:ascii="Times" w:hAnsi="Times" w:cs="Times"/>
          <w:bCs/>
          <w:sz w:val="24"/>
          <w:szCs w:val="24"/>
        </w:rPr>
        <w:t>3</w:t>
      </w:r>
      <w:r w:rsidR="00E95C3F" w:rsidRPr="00923EDA">
        <w:rPr>
          <w:rFonts w:ascii="Times" w:hAnsi="Times" w:cs="Times"/>
          <w:bCs/>
          <w:sz w:val="24"/>
          <w:szCs w:val="24"/>
        </w:rPr>
        <w:t>.</w:t>
      </w:r>
      <w:r w:rsidR="00E95C3F" w:rsidRPr="00923EDA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E95C3F" w:rsidRPr="00923EDA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E95C3F" w:rsidRPr="00F86B84" w:rsidRDefault="00E95C3F" w:rsidP="00E95C3F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поставки сырья от </w:t>
      </w:r>
      <w:r w:rsidR="006742CD" w:rsidRPr="006742CD">
        <w:rPr>
          <w:rFonts w:ascii="Times" w:hAnsi="Times" w:cs="Times"/>
          <w:bCs/>
          <w:color w:val="000000"/>
          <w:sz w:val="24"/>
          <w:szCs w:val="24"/>
        </w:rPr>
        <w:t>29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.02.202</w:t>
      </w:r>
      <w:r w:rsidR="006742CD" w:rsidRPr="006742CD"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г. №</w:t>
      </w:r>
      <w:r w:rsidR="009B429B" w:rsidRPr="00F86B84">
        <w:rPr>
          <w:rFonts w:ascii="Times" w:hAnsi="Times" w:cs="Times"/>
          <w:bCs/>
          <w:color w:val="000000"/>
          <w:sz w:val="24"/>
          <w:szCs w:val="24"/>
        </w:rPr>
        <w:t xml:space="preserve"> б/н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, между ОАО «ТАКФ» (Покупатель)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br/>
        <w:t xml:space="preserve">и </w:t>
      </w:r>
      <w:r w:rsidR="009B429B" w:rsidRPr="00F86B84">
        <w:rPr>
          <w:rFonts w:ascii="Times" w:hAnsi="Times" w:cs="Times"/>
          <w:bCs/>
          <w:color w:val="000000"/>
          <w:sz w:val="24"/>
          <w:szCs w:val="24"/>
        </w:rPr>
        <w:t>О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АО «</w:t>
      </w:r>
      <w:r w:rsidR="009B429B" w:rsidRPr="00F86B84">
        <w:rPr>
          <w:rFonts w:ascii="Times" w:hAnsi="Times" w:cs="Times"/>
          <w:bCs/>
          <w:color w:val="000000"/>
          <w:sz w:val="24"/>
          <w:szCs w:val="24"/>
        </w:rPr>
        <w:t>РОТ ФРОНТ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» (Поставщик).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</w:t>
      </w:r>
      <w:r w:rsidR="009B429B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какао масло, какао тертое, какао порошок,</w:t>
      </w:r>
      <w:r w:rsidR="003F3C6B" w:rsidRPr="003F3C6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</w:t>
      </w:r>
      <w:r w:rsidR="003F3C6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шоколадную и кондитерскую </w:t>
      </w:r>
      <w:proofErr w:type="gramStart"/>
      <w:r w:rsidR="003F3C6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глазурь</w:t>
      </w:r>
      <w:proofErr w:type="gramEnd"/>
      <w:r w:rsidR="009B429B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а покупатель принять и оплатить их в порядке и на условиях, определенных в Договоре, а так же в спецификациях к нему.</w:t>
      </w:r>
      <w:r w:rsidR="003174B7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 w:rsidR="003F3C6B">
        <w:rPr>
          <w:rFonts w:ascii="Times" w:hAnsi="Times" w:cs="Times"/>
          <w:bCs/>
          <w:color w:val="000000"/>
          <w:sz w:val="24"/>
          <w:szCs w:val="24"/>
        </w:rPr>
        <w:t>8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0 000 000 рублей. </w:t>
      </w:r>
      <w:r w:rsidR="00B8153F" w:rsidRPr="00F86B84">
        <w:rPr>
          <w:rFonts w:ascii="Times" w:hAnsi="Times" w:cs="Times"/>
          <w:bCs/>
          <w:color w:val="000000"/>
          <w:sz w:val="24"/>
          <w:szCs w:val="24"/>
        </w:rPr>
        <w:t xml:space="preserve">Договор вступает в силу с даты его подписания и действует в течение одного года с даты заключения с правом пролонгации. </w:t>
      </w:r>
    </w:p>
    <w:p w:rsidR="00E95C3F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E95C3F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E95C3F" w:rsidRPr="00F277C8" w:rsidRDefault="00E95C3F" w:rsidP="00E95C3F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 xml:space="preserve">Петров Александр Юрьевич, </w:t>
      </w:r>
      <w:r w:rsidR="00B8153F" w:rsidRPr="00F86B84">
        <w:rPr>
          <w:rFonts w:ascii="Times" w:hAnsi="Times" w:cs="Times"/>
          <w:b/>
          <w:noProof/>
          <w:sz w:val="24"/>
          <w:szCs w:val="24"/>
        </w:rPr>
        <w:t>Ривкин Денис Владимирович</w:t>
      </w:r>
      <w:r w:rsidRPr="00F86B84">
        <w:rPr>
          <w:rFonts w:ascii="Times" w:hAnsi="Times" w:cs="Times"/>
          <w:b/>
          <w:noProof/>
          <w:sz w:val="24"/>
          <w:szCs w:val="24"/>
        </w:rPr>
        <w:t>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</w:t>
      </w:r>
      <w:r w:rsidR="00FC5638" w:rsidRPr="00F86B84">
        <w:rPr>
          <w:rFonts w:ascii="Times" w:hAnsi="Times" w:cs="Times"/>
          <w:i/>
          <w:noProof/>
          <w:sz w:val="24"/>
          <w:szCs w:val="24"/>
        </w:rPr>
        <w:t>–</w:t>
      </w:r>
      <w:r w:rsidRPr="00F86B84">
        <w:rPr>
          <w:rFonts w:ascii="Times" w:hAnsi="Times" w:cs="Times"/>
          <w:noProof/>
          <w:sz w:val="24"/>
          <w:szCs w:val="24"/>
        </w:rPr>
        <w:t xml:space="preserve"> </w:t>
      </w:r>
      <w:r w:rsidR="00FC5638" w:rsidRPr="00F86B84">
        <w:rPr>
          <w:rFonts w:ascii="Times" w:hAnsi="Times" w:cs="Times"/>
          <w:noProof/>
          <w:sz w:val="24"/>
          <w:szCs w:val="24"/>
        </w:rPr>
        <w:t xml:space="preserve"> члены</w:t>
      </w:r>
      <w:r w:rsidRPr="00F86B84">
        <w:rPr>
          <w:rFonts w:ascii="Times" w:hAnsi="Times" w:cs="Times"/>
          <w:noProof/>
          <w:sz w:val="24"/>
          <w:szCs w:val="24"/>
        </w:rPr>
        <w:t xml:space="preserve"> </w:t>
      </w:r>
      <w:r w:rsidRPr="00F86B84">
        <w:rPr>
          <w:rFonts w:ascii="Times" w:hAnsi="Times" w:cs="Times"/>
          <w:sz w:val="24"/>
          <w:szCs w:val="24"/>
        </w:rPr>
        <w:t xml:space="preserve">Совета </w:t>
      </w:r>
      <w:r w:rsidRPr="00F277C8">
        <w:rPr>
          <w:rFonts w:ascii="Times" w:hAnsi="Times" w:cs="Times"/>
          <w:sz w:val="24"/>
          <w:szCs w:val="24"/>
        </w:rPr>
        <w:t xml:space="preserve">директоров </w:t>
      </w:r>
      <w:r w:rsidR="00AC2250" w:rsidRPr="00F277C8">
        <w:rPr>
          <w:rFonts w:ascii="Times" w:hAnsi="Times" w:cs="Times"/>
          <w:sz w:val="24"/>
          <w:szCs w:val="24"/>
        </w:rPr>
        <w:t xml:space="preserve">Общества </w:t>
      </w:r>
      <w:r w:rsidRPr="00F277C8">
        <w:rPr>
          <w:rFonts w:ascii="Times" w:hAnsi="Times" w:cs="Times"/>
          <w:sz w:val="24"/>
          <w:szCs w:val="24"/>
        </w:rPr>
        <w:t xml:space="preserve">и члены Совета директоров управляющей организации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 и одновременно члены Совета директоров </w:t>
      </w:r>
      <w:r w:rsidR="00B8153F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B8153F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 xml:space="preserve">» и члены Совета директоров управляющей организации </w:t>
      </w:r>
      <w:r w:rsidR="00B8153F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B8153F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E95C3F" w:rsidRPr="00F277C8" w:rsidRDefault="00E95C3F" w:rsidP="00E95C3F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: 0%, доля участия в уставном капитале (доля принадлежащих заинтересованному лицу акций) </w:t>
      </w:r>
      <w:r w:rsidR="00FC5638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FC5638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E95C3F" w:rsidRPr="00F86B84" w:rsidRDefault="00FC5638" w:rsidP="00E95C3F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Алексей Юрьевич</w:t>
      </w:r>
      <w:r w:rsidR="00E95C3F"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noProof/>
          <w:sz w:val="24"/>
          <w:szCs w:val="24"/>
        </w:rPr>
        <w:t>член</w:t>
      </w:r>
      <w:r w:rsidR="00E95C3F" w:rsidRPr="00F277C8">
        <w:rPr>
          <w:rFonts w:ascii="Times" w:hAnsi="Times" w:cs="Times"/>
          <w:noProof/>
          <w:sz w:val="24"/>
          <w:szCs w:val="24"/>
        </w:rPr>
        <w:t xml:space="preserve"> </w:t>
      </w:r>
      <w:r w:rsidR="00E95C3F" w:rsidRPr="00F277C8">
        <w:rPr>
          <w:rFonts w:ascii="Times" w:hAnsi="Times" w:cs="Times"/>
          <w:sz w:val="24"/>
          <w:szCs w:val="24"/>
        </w:rPr>
        <w:t xml:space="preserve">Совета директоров </w:t>
      </w:r>
      <w:r w:rsidR="00AC2250" w:rsidRPr="00F277C8">
        <w:rPr>
          <w:rFonts w:ascii="Times" w:hAnsi="Times" w:cs="Times"/>
          <w:sz w:val="24"/>
          <w:szCs w:val="24"/>
        </w:rPr>
        <w:t xml:space="preserve">Общества </w:t>
      </w:r>
      <w:r w:rsidRPr="00F277C8">
        <w:rPr>
          <w:rFonts w:ascii="Times" w:hAnsi="Times" w:cs="Times"/>
          <w:sz w:val="24"/>
          <w:szCs w:val="24"/>
        </w:rPr>
        <w:t>и член</w:t>
      </w:r>
      <w:r w:rsidR="00E95C3F" w:rsidRPr="00F277C8">
        <w:rPr>
          <w:rFonts w:ascii="Times" w:hAnsi="Times" w:cs="Times"/>
          <w:sz w:val="24"/>
          <w:szCs w:val="24"/>
        </w:rPr>
        <w:t xml:space="preserve"> Совета директоров управляющей организации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="00E95C3F" w:rsidRPr="00F277C8">
        <w:rPr>
          <w:rFonts w:ascii="Times" w:hAnsi="Times" w:cs="Times"/>
          <w:sz w:val="24"/>
          <w:szCs w:val="24"/>
        </w:rPr>
        <w:t xml:space="preserve"> </w:t>
      </w:r>
      <w:r w:rsidRPr="00F277C8">
        <w:rPr>
          <w:rFonts w:ascii="Times" w:hAnsi="Times" w:cs="Times"/>
          <w:sz w:val="24"/>
          <w:szCs w:val="24"/>
        </w:rPr>
        <w:t>и одновременно член</w:t>
      </w:r>
      <w:r w:rsidR="00E95C3F" w:rsidRPr="00F277C8">
        <w:rPr>
          <w:rFonts w:ascii="Times" w:hAnsi="Times" w:cs="Times"/>
          <w:sz w:val="24"/>
          <w:szCs w:val="24"/>
        </w:rPr>
        <w:t xml:space="preserve"> Совета директоров управляющей организации </w:t>
      </w:r>
      <w:r w:rsidRPr="00F277C8">
        <w:rPr>
          <w:rFonts w:ascii="Times" w:hAnsi="Times" w:cs="Times"/>
          <w:sz w:val="24"/>
          <w:szCs w:val="24"/>
        </w:rPr>
        <w:t>О</w:t>
      </w:r>
      <w:r w:rsidR="00E95C3F" w:rsidRPr="00F277C8">
        <w:rPr>
          <w:rFonts w:ascii="Times" w:hAnsi="Times" w:cs="Times"/>
          <w:sz w:val="24"/>
          <w:szCs w:val="24"/>
        </w:rPr>
        <w:t>АО «</w:t>
      </w:r>
      <w:r w:rsidRPr="00F277C8">
        <w:rPr>
          <w:rFonts w:ascii="Times" w:hAnsi="Times" w:cs="Times"/>
          <w:sz w:val="24"/>
          <w:szCs w:val="24"/>
        </w:rPr>
        <w:t>РОТ ФРОНТ</w:t>
      </w:r>
      <w:r w:rsidR="00E95C3F" w:rsidRPr="00F277C8">
        <w:rPr>
          <w:rFonts w:ascii="Times" w:hAnsi="Times" w:cs="Times"/>
          <w:sz w:val="24"/>
          <w:szCs w:val="24"/>
        </w:rPr>
        <w:t>».</w:t>
      </w:r>
    </w:p>
    <w:p w:rsidR="00E95C3F" w:rsidRPr="00F277C8" w:rsidRDefault="00E95C3F" w:rsidP="00E95C3F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: 0%, доля участия в уставном капитале (доля принадлежащих заинтересованному лицу акций) </w:t>
      </w:r>
      <w:r w:rsidR="00FC5638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FC5638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E95C3F" w:rsidRPr="00F277C8" w:rsidRDefault="00E95C3F" w:rsidP="00E95C3F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lastRenderedPageBreak/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 и полномочия единоличного исполнительного органа </w:t>
      </w:r>
      <w:r w:rsidR="00AC2250" w:rsidRPr="00F277C8">
        <w:rPr>
          <w:rFonts w:ascii="Times" w:hAnsi="Times" w:cs="Times"/>
          <w:sz w:val="24"/>
          <w:szCs w:val="24"/>
        </w:rPr>
        <w:t>ОАО «РОТ ФРОНТ».</w:t>
      </w:r>
    </w:p>
    <w:p w:rsidR="00E95C3F" w:rsidRPr="00F277C8" w:rsidRDefault="00E95C3F" w:rsidP="00E95C3F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="00BA1241" w:rsidRPr="00F277C8">
        <w:rPr>
          <w:rFonts w:ascii="Times" w:hAnsi="Times" w:cs="Times"/>
          <w:sz w:val="24"/>
          <w:szCs w:val="24"/>
        </w:rPr>
        <w:t>:</w:t>
      </w:r>
      <w:r w:rsidRPr="00F277C8">
        <w:rPr>
          <w:rFonts w:ascii="Times" w:hAnsi="Times" w:cs="Times"/>
          <w:sz w:val="24"/>
          <w:szCs w:val="24"/>
        </w:rPr>
        <w:t xml:space="preserve"> 0%, доля участия в уставном капитале (доля принадлежащих заинтересованному лицу акций) </w:t>
      </w:r>
      <w:r w:rsidR="00BA1241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BA1241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E95C3F" w:rsidRPr="00F277C8" w:rsidRDefault="00E95C3F" w:rsidP="00E95C3F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является контролирующим лицом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, имеющим право прямо распоряжаться более 50 процентов голосов в высшем органе управления и одновременно контролирующим лицом </w:t>
      </w:r>
      <w:r w:rsidR="00BA1241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 «</w:t>
      </w:r>
      <w:r w:rsidR="00BA1241" w:rsidRPr="00F277C8">
        <w:rPr>
          <w:rFonts w:ascii="Times" w:hAnsi="Times" w:cs="Times"/>
          <w:sz w:val="24"/>
          <w:szCs w:val="24"/>
        </w:rPr>
        <w:t>РОТ ФРОНТ</w:t>
      </w:r>
      <w:r w:rsidRPr="00F277C8">
        <w:rPr>
          <w:rFonts w:ascii="Times" w:hAnsi="Times" w:cs="Times"/>
          <w:sz w:val="24"/>
          <w:szCs w:val="24"/>
        </w:rPr>
        <w:t>», имеющим право прямо распоряжаться более 50 процентами голосов в высшем органе управления.</w:t>
      </w:r>
    </w:p>
    <w:p w:rsidR="00E95C3F" w:rsidRPr="00F86B84" w:rsidRDefault="00E95C3F" w:rsidP="00E95C3F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AC2250" w:rsidRPr="00F277C8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: 94,24%, доля участия в уставном капитале (доля принадлежащих заинтересованному лицу акций) </w:t>
      </w:r>
      <w:r w:rsidR="00BA1241" w:rsidRPr="00F277C8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АО «</w:t>
      </w:r>
      <w:r w:rsidR="00BA1241" w:rsidRPr="00F277C8">
        <w:rPr>
          <w:rFonts w:ascii="Times" w:hAnsi="Times" w:cs="Times"/>
          <w:sz w:val="24"/>
          <w:szCs w:val="24"/>
        </w:rPr>
        <w:t>РОТ ФРОНТ</w:t>
      </w:r>
      <w:r w:rsidR="00983836" w:rsidRPr="00F277C8">
        <w:rPr>
          <w:rFonts w:ascii="Times" w:hAnsi="Times" w:cs="Times"/>
          <w:sz w:val="24"/>
          <w:szCs w:val="24"/>
        </w:rPr>
        <w:t>»: 98,37</w:t>
      </w:r>
      <w:r w:rsidRPr="00F86B84">
        <w:rPr>
          <w:rFonts w:ascii="Times" w:hAnsi="Times" w:cs="Times"/>
          <w:sz w:val="24"/>
          <w:szCs w:val="24"/>
        </w:rPr>
        <w:t>%.</w:t>
      </w:r>
    </w:p>
    <w:p w:rsidR="00E95C3F" w:rsidRPr="00F86B84" w:rsidRDefault="00E95C3F" w:rsidP="00E95C3F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86B84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E2DD4" w:rsidRPr="00F86B84" w:rsidRDefault="00AE2DD4" w:rsidP="00AE2DD4">
      <w:pPr>
        <w:rPr>
          <w:rFonts w:ascii="Times" w:hAnsi="Times" w:cs="Times"/>
          <w:bCs/>
          <w:color w:val="000000"/>
          <w:sz w:val="24"/>
          <w:szCs w:val="24"/>
        </w:rPr>
      </w:pPr>
    </w:p>
    <w:p w:rsidR="005A794E" w:rsidRPr="00923EDA" w:rsidRDefault="00923EDA" w:rsidP="005A794E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  <w:r w:rsidRPr="00923EDA">
        <w:rPr>
          <w:rFonts w:ascii="Times" w:hAnsi="Times" w:cs="Times"/>
          <w:b/>
          <w:bCs/>
          <w:iCs/>
          <w:sz w:val="24"/>
          <w:szCs w:val="24"/>
        </w:rPr>
        <w:t>4</w:t>
      </w:r>
      <w:r w:rsidR="005A794E" w:rsidRPr="00923EDA">
        <w:rPr>
          <w:rFonts w:ascii="Times" w:hAnsi="Times" w:cs="Times"/>
          <w:b/>
          <w:bCs/>
          <w:iCs/>
          <w:sz w:val="24"/>
          <w:szCs w:val="24"/>
        </w:rPr>
        <w:t>.</w:t>
      </w:r>
      <w:r w:rsidR="005A794E">
        <w:rPr>
          <w:rFonts w:ascii="Times" w:hAnsi="Times" w:cs="Times"/>
          <w:bCs/>
          <w:iCs/>
          <w:sz w:val="24"/>
          <w:szCs w:val="24"/>
        </w:rPr>
        <w:t xml:space="preserve"> </w:t>
      </w:r>
      <w:r w:rsidR="005A794E" w:rsidRPr="00F277C8">
        <w:rPr>
          <w:rFonts w:ascii="Times" w:hAnsi="Times" w:cs="Times"/>
          <w:sz w:val="24"/>
          <w:szCs w:val="24"/>
        </w:rPr>
        <w:t>Договор</w:t>
      </w:r>
      <w:r w:rsidR="00175F5B">
        <w:rPr>
          <w:rFonts w:ascii="Times" w:hAnsi="Times" w:cs="Times"/>
          <w:sz w:val="24"/>
          <w:szCs w:val="24"/>
        </w:rPr>
        <w:t xml:space="preserve"> добровольного медицинского</w:t>
      </w:r>
      <w:r w:rsidR="005A794E" w:rsidRPr="00F277C8">
        <w:rPr>
          <w:rFonts w:ascii="Times" w:hAnsi="Times" w:cs="Times"/>
          <w:sz w:val="24"/>
          <w:szCs w:val="24"/>
        </w:rPr>
        <w:t xml:space="preserve"> </w:t>
      </w:r>
      <w:r w:rsidR="005A794E">
        <w:rPr>
          <w:rFonts w:ascii="Times" w:hAnsi="Times" w:cs="Times"/>
          <w:sz w:val="24"/>
          <w:szCs w:val="24"/>
        </w:rPr>
        <w:t xml:space="preserve">страхования </w:t>
      </w:r>
      <w:r w:rsidR="005A794E" w:rsidRPr="00F277C8">
        <w:rPr>
          <w:rFonts w:ascii="Times" w:hAnsi="Times" w:cs="Times"/>
          <w:sz w:val="24"/>
          <w:szCs w:val="24"/>
        </w:rPr>
        <w:t xml:space="preserve">от </w:t>
      </w:r>
      <w:r w:rsidR="005A794E">
        <w:rPr>
          <w:rFonts w:ascii="Times" w:hAnsi="Times" w:cs="Times"/>
          <w:sz w:val="24"/>
          <w:szCs w:val="24"/>
        </w:rPr>
        <w:t>25</w:t>
      </w:r>
      <w:r w:rsidR="005A794E" w:rsidRPr="00F277C8">
        <w:rPr>
          <w:rFonts w:ascii="Times" w:hAnsi="Times" w:cs="Times"/>
          <w:sz w:val="24"/>
          <w:szCs w:val="24"/>
        </w:rPr>
        <w:t>.</w:t>
      </w:r>
      <w:r w:rsidR="005A794E">
        <w:rPr>
          <w:rFonts w:ascii="Times" w:hAnsi="Times" w:cs="Times"/>
          <w:sz w:val="24"/>
          <w:szCs w:val="24"/>
        </w:rPr>
        <w:t>03</w:t>
      </w:r>
      <w:r w:rsidR="005A794E" w:rsidRPr="00F277C8">
        <w:rPr>
          <w:rFonts w:ascii="Times" w:hAnsi="Times" w:cs="Times"/>
          <w:sz w:val="24"/>
          <w:szCs w:val="24"/>
        </w:rPr>
        <w:t>.202</w:t>
      </w:r>
      <w:r w:rsidR="005A794E">
        <w:rPr>
          <w:rFonts w:ascii="Times" w:hAnsi="Times" w:cs="Times"/>
          <w:sz w:val="24"/>
          <w:szCs w:val="24"/>
        </w:rPr>
        <w:t>4</w:t>
      </w:r>
      <w:r w:rsidR="005A794E" w:rsidRPr="00F277C8">
        <w:rPr>
          <w:rFonts w:ascii="Times" w:hAnsi="Times" w:cs="Times"/>
          <w:sz w:val="24"/>
          <w:szCs w:val="24"/>
        </w:rPr>
        <w:t xml:space="preserve"> г. между ОАО «ТАКФ» (</w:t>
      </w:r>
      <w:r w:rsidR="00175F5B">
        <w:rPr>
          <w:rFonts w:ascii="Times" w:hAnsi="Times" w:cs="Times"/>
          <w:sz w:val="24"/>
          <w:szCs w:val="24"/>
        </w:rPr>
        <w:t>Страхователь</w:t>
      </w:r>
      <w:r w:rsidR="005A794E" w:rsidRPr="00F277C8">
        <w:rPr>
          <w:rFonts w:ascii="Times" w:hAnsi="Times" w:cs="Times"/>
          <w:sz w:val="24"/>
          <w:szCs w:val="24"/>
        </w:rPr>
        <w:t xml:space="preserve">) и </w:t>
      </w:r>
      <w:r w:rsidR="003C4ADC" w:rsidRPr="00885ACD">
        <w:rPr>
          <w:rFonts w:ascii="Times" w:hAnsi="Times" w:cs="Times"/>
          <w:sz w:val="24"/>
          <w:szCs w:val="24"/>
        </w:rPr>
        <w:t>А</w:t>
      </w:r>
      <w:r w:rsidR="005A794E" w:rsidRPr="00885ACD">
        <w:rPr>
          <w:rFonts w:ascii="Times" w:hAnsi="Times" w:cs="Times"/>
          <w:sz w:val="24"/>
          <w:szCs w:val="24"/>
        </w:rPr>
        <w:t>О «Гута-страхование»</w:t>
      </w:r>
      <w:r w:rsidR="005A794E" w:rsidRPr="00F277C8">
        <w:rPr>
          <w:rFonts w:ascii="Times" w:hAnsi="Times" w:cs="Times"/>
          <w:sz w:val="24"/>
          <w:szCs w:val="24"/>
        </w:rPr>
        <w:t xml:space="preserve"> (</w:t>
      </w:r>
      <w:r w:rsidR="00175F5B">
        <w:rPr>
          <w:rFonts w:ascii="Times" w:hAnsi="Times" w:cs="Times"/>
          <w:sz w:val="24"/>
          <w:szCs w:val="24"/>
        </w:rPr>
        <w:t>Страховщик</w:t>
      </w:r>
      <w:r w:rsidR="005A794E" w:rsidRPr="00F277C8">
        <w:rPr>
          <w:rFonts w:ascii="Times" w:hAnsi="Times" w:cs="Times"/>
          <w:sz w:val="24"/>
          <w:szCs w:val="24"/>
        </w:rPr>
        <w:t xml:space="preserve">). </w:t>
      </w:r>
      <w:r w:rsidR="00FF4938">
        <w:rPr>
          <w:rFonts w:ascii="Times" w:hAnsi="Times" w:cs="Times"/>
          <w:sz w:val="24"/>
          <w:szCs w:val="24"/>
        </w:rPr>
        <w:t xml:space="preserve"> Страховщик обязуется в соответствии с «Правилами добровольного медицинского страхования» за обусловленную договором плату при наступлении страхового случая  организовать предоставление медицинской помощи Застрахованным</w:t>
      </w:r>
      <w:r w:rsidR="000510BE">
        <w:rPr>
          <w:rFonts w:ascii="Times" w:hAnsi="Times" w:cs="Times"/>
          <w:sz w:val="24"/>
          <w:szCs w:val="24"/>
        </w:rPr>
        <w:t>,</w:t>
      </w:r>
      <w:r w:rsidR="00FF4938">
        <w:rPr>
          <w:rFonts w:ascii="Times" w:hAnsi="Times" w:cs="Times"/>
          <w:sz w:val="24"/>
          <w:szCs w:val="24"/>
        </w:rPr>
        <w:t xml:space="preserve">  определенного объема и качества</w:t>
      </w:r>
      <w:proofErr w:type="gramStart"/>
      <w:r w:rsidR="00FF4938">
        <w:rPr>
          <w:rFonts w:ascii="Times" w:hAnsi="Times" w:cs="Times"/>
          <w:sz w:val="24"/>
          <w:szCs w:val="24"/>
        </w:rPr>
        <w:t xml:space="preserve"> </w:t>
      </w:r>
      <w:r w:rsidR="005A794E" w:rsidRPr="00F277C8">
        <w:rPr>
          <w:rFonts w:ascii="Times" w:hAnsi="Times" w:cs="Times"/>
          <w:bCs/>
          <w:color w:val="000000"/>
          <w:sz w:val="24"/>
          <w:szCs w:val="24"/>
        </w:rPr>
        <w:t>.</w:t>
      </w:r>
      <w:proofErr w:type="gramEnd"/>
      <w:r w:rsidR="005A794E" w:rsidRPr="00F277C8">
        <w:rPr>
          <w:rFonts w:ascii="Times" w:hAnsi="Times" w:cs="Times"/>
          <w:bCs/>
          <w:sz w:val="24"/>
          <w:szCs w:val="24"/>
        </w:rPr>
        <w:t xml:space="preserve"> Сумма договора составила </w:t>
      </w:r>
      <w:r w:rsidR="005A794E">
        <w:rPr>
          <w:rFonts w:ascii="Times" w:hAnsi="Times" w:cs="Times"/>
          <w:bCs/>
          <w:sz w:val="24"/>
          <w:szCs w:val="24"/>
        </w:rPr>
        <w:t>510 340</w:t>
      </w:r>
      <w:r w:rsidR="005A794E" w:rsidRPr="00F277C8">
        <w:rPr>
          <w:rFonts w:ascii="Times" w:hAnsi="Times" w:cs="Times"/>
          <w:bCs/>
          <w:sz w:val="24"/>
          <w:szCs w:val="24"/>
        </w:rPr>
        <w:t xml:space="preserve"> рубл</w:t>
      </w:r>
      <w:r w:rsidR="005A794E">
        <w:rPr>
          <w:rFonts w:ascii="Times" w:hAnsi="Times" w:cs="Times"/>
          <w:bCs/>
          <w:sz w:val="24"/>
          <w:szCs w:val="24"/>
        </w:rPr>
        <w:t>ей</w:t>
      </w:r>
      <w:r w:rsidR="005A794E" w:rsidRPr="00F277C8">
        <w:rPr>
          <w:rFonts w:ascii="Times" w:hAnsi="Times" w:cs="Times"/>
          <w:bCs/>
          <w:sz w:val="24"/>
          <w:szCs w:val="24"/>
        </w:rPr>
        <w:t>. Договор вступает в силу с момента подписания и действует</w:t>
      </w:r>
      <w:r w:rsidR="005A794E">
        <w:rPr>
          <w:rFonts w:ascii="Times" w:hAnsi="Times" w:cs="Times"/>
          <w:bCs/>
          <w:sz w:val="24"/>
          <w:szCs w:val="24"/>
        </w:rPr>
        <w:t xml:space="preserve"> до 31.03.2025.</w:t>
      </w:r>
      <w:r w:rsidR="003C4ADC">
        <w:rPr>
          <w:rFonts w:ascii="Times" w:hAnsi="Times" w:cs="Times"/>
          <w:bCs/>
          <w:sz w:val="24"/>
          <w:szCs w:val="24"/>
        </w:rPr>
        <w:t xml:space="preserve"> </w:t>
      </w:r>
      <w:r w:rsidR="005A794E" w:rsidRPr="003C4ADC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="003C4ADC" w:rsidRPr="003C4ADC">
        <w:rPr>
          <w:rFonts w:ascii="Times" w:hAnsi="Times" w:cs="Times"/>
          <w:b/>
          <w:bCs/>
          <w:sz w:val="24"/>
          <w:szCs w:val="24"/>
        </w:rPr>
        <w:t>Петров Александр Юрьевич, Петров Алексей Юрьевич, Харин Алексей Анатольевич, Ривкин Денис Владимирович.</w:t>
      </w:r>
    </w:p>
    <w:p w:rsidR="005A794E" w:rsidRPr="00F277C8" w:rsidRDefault="005A794E" w:rsidP="005A794E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5A794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5A794E" w:rsidRDefault="005A794E" w:rsidP="00DE03F0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3C4ADC" w:rsidRDefault="00923EDA" w:rsidP="001578CE">
      <w:pPr>
        <w:tabs>
          <w:tab w:val="left" w:pos="426"/>
        </w:tabs>
        <w:jc w:val="both"/>
        <w:rPr>
          <w:rFonts w:ascii="Times" w:hAnsi="Times" w:cs="Times"/>
          <w:bCs/>
          <w:sz w:val="24"/>
          <w:szCs w:val="24"/>
        </w:rPr>
      </w:pPr>
      <w:r w:rsidRPr="000510BE">
        <w:rPr>
          <w:rFonts w:ascii="Times" w:hAnsi="Times" w:cs="Times"/>
          <w:b/>
          <w:bCs/>
          <w:iCs/>
          <w:sz w:val="24"/>
          <w:szCs w:val="24"/>
        </w:rPr>
        <w:t>5</w:t>
      </w:r>
      <w:r w:rsidR="001578CE" w:rsidRPr="000510BE">
        <w:rPr>
          <w:rFonts w:ascii="Times" w:hAnsi="Times" w:cs="Times"/>
          <w:b/>
          <w:bCs/>
          <w:iCs/>
          <w:sz w:val="24"/>
          <w:szCs w:val="24"/>
        </w:rPr>
        <w:t>.</w:t>
      </w:r>
      <w:r w:rsidR="001578CE">
        <w:rPr>
          <w:rFonts w:ascii="Times" w:hAnsi="Times" w:cs="Times"/>
          <w:bCs/>
          <w:iCs/>
          <w:sz w:val="24"/>
          <w:szCs w:val="24"/>
        </w:rPr>
        <w:t xml:space="preserve"> </w:t>
      </w:r>
      <w:r w:rsidR="001578CE" w:rsidRPr="00885ACD">
        <w:rPr>
          <w:rFonts w:ascii="Times" w:hAnsi="Times" w:cs="Times"/>
          <w:sz w:val="24"/>
          <w:szCs w:val="24"/>
        </w:rPr>
        <w:t xml:space="preserve">Договор </w:t>
      </w:r>
      <w:r w:rsidR="003C4ADC" w:rsidRPr="00885ACD">
        <w:rPr>
          <w:rFonts w:ascii="Times" w:hAnsi="Times" w:cs="Times"/>
          <w:sz w:val="24"/>
          <w:szCs w:val="24"/>
        </w:rPr>
        <w:t>купли – продажи</w:t>
      </w:r>
      <w:r w:rsidR="003C4ADC">
        <w:rPr>
          <w:rFonts w:ascii="Times" w:hAnsi="Times" w:cs="Times"/>
        </w:rPr>
        <w:t xml:space="preserve"> </w:t>
      </w:r>
      <w:r w:rsidR="001578CE">
        <w:rPr>
          <w:rFonts w:ascii="Times" w:hAnsi="Times" w:cs="Times"/>
          <w:sz w:val="24"/>
          <w:szCs w:val="24"/>
        </w:rPr>
        <w:t>оборудования от 12</w:t>
      </w:r>
      <w:r w:rsidR="001578CE" w:rsidRPr="00F277C8">
        <w:rPr>
          <w:rFonts w:ascii="Times" w:hAnsi="Times" w:cs="Times"/>
          <w:sz w:val="24"/>
          <w:szCs w:val="24"/>
        </w:rPr>
        <w:t>.</w:t>
      </w:r>
      <w:r w:rsidR="001578CE">
        <w:rPr>
          <w:rFonts w:ascii="Times" w:hAnsi="Times" w:cs="Times"/>
          <w:sz w:val="24"/>
          <w:szCs w:val="24"/>
        </w:rPr>
        <w:t>04</w:t>
      </w:r>
      <w:r w:rsidR="001578CE" w:rsidRPr="00F277C8">
        <w:rPr>
          <w:rFonts w:ascii="Times" w:hAnsi="Times" w:cs="Times"/>
          <w:sz w:val="24"/>
          <w:szCs w:val="24"/>
        </w:rPr>
        <w:t>.202</w:t>
      </w:r>
      <w:r w:rsidR="001578CE">
        <w:rPr>
          <w:rFonts w:ascii="Times" w:hAnsi="Times" w:cs="Times"/>
          <w:sz w:val="24"/>
          <w:szCs w:val="24"/>
        </w:rPr>
        <w:t>4</w:t>
      </w:r>
      <w:r w:rsidR="001578CE" w:rsidRPr="00F277C8">
        <w:rPr>
          <w:rFonts w:ascii="Times" w:hAnsi="Times" w:cs="Times"/>
          <w:sz w:val="24"/>
          <w:szCs w:val="24"/>
        </w:rPr>
        <w:t xml:space="preserve"> г. между ОАО «ТАКФ» (</w:t>
      </w:r>
      <w:r w:rsidR="00263C78">
        <w:rPr>
          <w:rFonts w:ascii="Times" w:hAnsi="Times" w:cs="Times"/>
          <w:sz w:val="24"/>
          <w:szCs w:val="24"/>
        </w:rPr>
        <w:t>Покупатель</w:t>
      </w:r>
      <w:r w:rsidR="001578CE" w:rsidRPr="00F277C8">
        <w:rPr>
          <w:rFonts w:ascii="Times" w:hAnsi="Times" w:cs="Times"/>
          <w:sz w:val="24"/>
          <w:szCs w:val="24"/>
        </w:rPr>
        <w:t xml:space="preserve">) и </w:t>
      </w:r>
      <w:r w:rsidR="001578CE">
        <w:rPr>
          <w:rFonts w:ascii="Times" w:hAnsi="Times" w:cs="Times"/>
          <w:sz w:val="24"/>
          <w:szCs w:val="24"/>
        </w:rPr>
        <w:t>О</w:t>
      </w:r>
      <w:r w:rsidR="001578CE" w:rsidRPr="00F277C8">
        <w:rPr>
          <w:rFonts w:ascii="Times" w:hAnsi="Times" w:cs="Times"/>
          <w:sz w:val="24"/>
          <w:szCs w:val="24"/>
        </w:rPr>
        <w:t xml:space="preserve">АО </w:t>
      </w:r>
      <w:r w:rsidR="001578CE">
        <w:rPr>
          <w:rFonts w:ascii="Times" w:hAnsi="Times" w:cs="Times"/>
          <w:sz w:val="24"/>
          <w:szCs w:val="24"/>
        </w:rPr>
        <w:t>Рот Фронт</w:t>
      </w:r>
      <w:r w:rsidR="001578CE" w:rsidRPr="00F277C8">
        <w:rPr>
          <w:rFonts w:ascii="Times" w:hAnsi="Times" w:cs="Times"/>
          <w:sz w:val="24"/>
          <w:szCs w:val="24"/>
        </w:rPr>
        <w:t xml:space="preserve"> </w:t>
      </w:r>
      <w:r w:rsidR="001578CE" w:rsidRPr="00885ACD">
        <w:rPr>
          <w:rFonts w:ascii="Times" w:hAnsi="Times" w:cs="Times"/>
          <w:sz w:val="24"/>
          <w:szCs w:val="24"/>
        </w:rPr>
        <w:t>(</w:t>
      </w:r>
      <w:r w:rsidR="003C4ADC" w:rsidRPr="00885ACD">
        <w:rPr>
          <w:rFonts w:ascii="Times" w:hAnsi="Times" w:cs="Times"/>
          <w:sz w:val="24"/>
          <w:szCs w:val="24"/>
        </w:rPr>
        <w:t>Продавец</w:t>
      </w:r>
      <w:r w:rsidR="001578CE" w:rsidRPr="00885ACD">
        <w:rPr>
          <w:rFonts w:ascii="Times" w:hAnsi="Times" w:cs="Times"/>
          <w:sz w:val="24"/>
          <w:szCs w:val="24"/>
        </w:rPr>
        <w:t xml:space="preserve">). </w:t>
      </w:r>
      <w:bookmarkStart w:id="0" w:name="_Hlk194072684"/>
      <w:r w:rsidR="003C4ADC" w:rsidRPr="00885ACD">
        <w:rPr>
          <w:rFonts w:ascii="Times" w:hAnsi="Times" w:cs="Times"/>
          <w:sz w:val="24"/>
          <w:szCs w:val="24"/>
        </w:rPr>
        <w:t>Продавец</w:t>
      </w:r>
      <w:r w:rsidR="003C4ADC" w:rsidRPr="003C4ADC">
        <w:rPr>
          <w:rFonts w:ascii="Times" w:hAnsi="Times" w:cs="Times"/>
          <w:sz w:val="24"/>
          <w:szCs w:val="24"/>
        </w:rPr>
        <w:t xml:space="preserve"> </w:t>
      </w:r>
      <w:bookmarkEnd w:id="0"/>
      <w:r w:rsidR="001578CE" w:rsidRPr="00F277C8">
        <w:rPr>
          <w:rFonts w:ascii="Times" w:hAnsi="Times" w:cs="Times"/>
          <w:sz w:val="24"/>
          <w:szCs w:val="24"/>
        </w:rPr>
        <w:t xml:space="preserve">обязуется </w:t>
      </w:r>
      <w:bookmarkStart w:id="1" w:name="_Hlk194072693"/>
      <w:r w:rsidR="003C4ADC" w:rsidRPr="00885ACD">
        <w:rPr>
          <w:rFonts w:ascii="Times" w:hAnsi="Times" w:cs="Times"/>
          <w:sz w:val="24"/>
          <w:szCs w:val="24"/>
        </w:rPr>
        <w:t>передать в собственность</w:t>
      </w:r>
      <w:r w:rsidR="003C4ADC" w:rsidRPr="003C4ADC">
        <w:rPr>
          <w:rFonts w:ascii="Times" w:hAnsi="Times" w:cs="Times"/>
          <w:sz w:val="24"/>
          <w:szCs w:val="24"/>
        </w:rPr>
        <w:t xml:space="preserve"> </w:t>
      </w:r>
      <w:bookmarkEnd w:id="1"/>
      <w:r w:rsidR="001578CE" w:rsidRPr="00F277C8">
        <w:rPr>
          <w:rFonts w:ascii="Times" w:hAnsi="Times" w:cs="Times"/>
          <w:sz w:val="24"/>
          <w:szCs w:val="24"/>
        </w:rPr>
        <w:t xml:space="preserve">Покупателю </w:t>
      </w:r>
      <w:r w:rsidR="00760614">
        <w:rPr>
          <w:rFonts w:ascii="Times" w:hAnsi="Times" w:cs="Times"/>
          <w:sz w:val="24"/>
          <w:szCs w:val="24"/>
        </w:rPr>
        <w:t>оборудование</w:t>
      </w:r>
      <w:r w:rsidR="00760614">
        <w:rPr>
          <w:rFonts w:ascii="Times" w:hAnsi="Times" w:cs="Times"/>
          <w:bCs/>
          <w:color w:val="000000"/>
          <w:sz w:val="24"/>
          <w:szCs w:val="24"/>
        </w:rPr>
        <w:t xml:space="preserve">, </w:t>
      </w:r>
      <w:r w:rsidR="00760614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а </w:t>
      </w:r>
      <w:r w:rsidR="0076061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</w:t>
      </w:r>
      <w:r w:rsidR="00760614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окупатель принять и оплатить </w:t>
      </w:r>
      <w:r w:rsidR="0076061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его</w:t>
      </w:r>
      <w:r w:rsidR="00760614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в порядке и на условиях, определенных в Договоре,</w:t>
      </w:r>
      <w:r w:rsidR="001578CE" w:rsidRPr="00F277C8">
        <w:rPr>
          <w:rFonts w:ascii="Times" w:hAnsi="Times" w:cs="Times"/>
          <w:bCs/>
          <w:sz w:val="24"/>
          <w:szCs w:val="24"/>
        </w:rPr>
        <w:t xml:space="preserve"> </w:t>
      </w:r>
      <w:r w:rsidR="00937422" w:rsidRPr="00885ACD">
        <w:rPr>
          <w:rFonts w:ascii="Times" w:hAnsi="Times" w:cs="Times"/>
          <w:bCs/>
          <w:sz w:val="24"/>
          <w:szCs w:val="24"/>
        </w:rPr>
        <w:t>Общая</w:t>
      </w:r>
      <w:r w:rsidR="00937422">
        <w:rPr>
          <w:rFonts w:ascii="Times" w:hAnsi="Times" w:cs="Times"/>
          <w:bCs/>
          <w:sz w:val="24"/>
          <w:szCs w:val="24"/>
        </w:rPr>
        <w:t xml:space="preserve"> с</w:t>
      </w:r>
      <w:r w:rsidR="001578CE" w:rsidRPr="00F277C8">
        <w:rPr>
          <w:rFonts w:ascii="Times" w:hAnsi="Times" w:cs="Times"/>
          <w:bCs/>
          <w:sz w:val="24"/>
          <w:szCs w:val="24"/>
        </w:rPr>
        <w:t xml:space="preserve">умма договора </w:t>
      </w:r>
      <w:r w:rsidR="00937422" w:rsidRPr="00885ACD">
        <w:rPr>
          <w:rFonts w:ascii="Times" w:hAnsi="Times" w:cs="Times"/>
          <w:bCs/>
          <w:sz w:val="24"/>
          <w:szCs w:val="24"/>
        </w:rPr>
        <w:t>не должна превышать</w:t>
      </w:r>
      <w:r w:rsidR="001578CE" w:rsidRPr="00F277C8">
        <w:rPr>
          <w:rFonts w:ascii="Times" w:hAnsi="Times" w:cs="Times"/>
          <w:bCs/>
          <w:sz w:val="24"/>
          <w:szCs w:val="24"/>
        </w:rPr>
        <w:t xml:space="preserve"> </w:t>
      </w:r>
      <w:r w:rsidR="001578CE">
        <w:rPr>
          <w:rFonts w:ascii="Times" w:hAnsi="Times" w:cs="Times"/>
          <w:bCs/>
          <w:sz w:val="24"/>
          <w:szCs w:val="24"/>
        </w:rPr>
        <w:t>2 675 400</w:t>
      </w:r>
      <w:r w:rsidR="001578CE" w:rsidRPr="00F277C8">
        <w:rPr>
          <w:rFonts w:ascii="Times" w:hAnsi="Times" w:cs="Times"/>
          <w:bCs/>
          <w:sz w:val="24"/>
          <w:szCs w:val="24"/>
        </w:rPr>
        <w:t xml:space="preserve"> рубля. </w:t>
      </w:r>
      <w:r w:rsidR="003C4ADC" w:rsidRPr="003C4ADC">
        <w:rPr>
          <w:rFonts w:ascii="Times" w:hAnsi="Times" w:cs="Times"/>
          <w:bCs/>
          <w:sz w:val="24"/>
          <w:szCs w:val="24"/>
        </w:rPr>
        <w:t xml:space="preserve">Договор вступает в силу </w:t>
      </w:r>
      <w:proofErr w:type="gramStart"/>
      <w:r w:rsidR="003C4ADC" w:rsidRPr="003C4ADC">
        <w:rPr>
          <w:rFonts w:ascii="Times" w:hAnsi="Times" w:cs="Times"/>
          <w:bCs/>
          <w:sz w:val="24"/>
          <w:szCs w:val="24"/>
        </w:rPr>
        <w:t>с даты</w:t>
      </w:r>
      <w:proofErr w:type="gramEnd"/>
      <w:r w:rsidR="003C4ADC" w:rsidRPr="003C4ADC">
        <w:rPr>
          <w:rFonts w:ascii="Times" w:hAnsi="Times" w:cs="Times"/>
          <w:bCs/>
          <w:sz w:val="24"/>
          <w:szCs w:val="24"/>
        </w:rPr>
        <w:t xml:space="preserve"> его подписания обеими сторонами и действует до момента полного исполнения своих обязательств каждой из сторон. </w:t>
      </w:r>
    </w:p>
    <w:p w:rsidR="001578CE" w:rsidRPr="002227F2" w:rsidRDefault="001578CE" w:rsidP="001578CE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Pr="002227F2">
        <w:rPr>
          <w:rFonts w:ascii="Times" w:hAnsi="Times" w:cs="Times"/>
          <w:b/>
          <w:bCs/>
          <w:sz w:val="24"/>
          <w:szCs w:val="24"/>
        </w:rPr>
        <w:t xml:space="preserve">АО «Холдинговая компания «Объединенные кондитеры», Петров Александр Юрьевич, </w:t>
      </w:r>
      <w:r w:rsidRPr="002227F2">
        <w:rPr>
          <w:rFonts w:ascii="Times" w:eastAsia="Calibri" w:hAnsi="Times" w:cs="Times"/>
          <w:b/>
          <w:sz w:val="24"/>
          <w:szCs w:val="24"/>
        </w:rPr>
        <w:t>Петров Алексей Юрьевич</w:t>
      </w:r>
      <w:r w:rsidRPr="002227F2">
        <w:rPr>
          <w:rFonts w:ascii="Times" w:hAnsi="Times" w:cs="Times"/>
          <w:b/>
          <w:bCs/>
          <w:sz w:val="24"/>
          <w:szCs w:val="24"/>
        </w:rPr>
        <w:t>, Харин Алексей Анатольевич, Ривкин Денис Владимирович.</w:t>
      </w:r>
    </w:p>
    <w:p w:rsidR="001578CE" w:rsidRPr="00F277C8" w:rsidRDefault="001578CE" w:rsidP="001578CE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5A794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1578CE" w:rsidRDefault="001578CE" w:rsidP="00DE03F0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DE03F0" w:rsidRPr="00F277C8" w:rsidRDefault="00923EDA" w:rsidP="00E763C4">
      <w:pPr>
        <w:tabs>
          <w:tab w:val="left" w:pos="426"/>
        </w:tabs>
        <w:jc w:val="both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0510BE">
        <w:rPr>
          <w:rFonts w:ascii="Times" w:hAnsi="Times" w:cs="Times"/>
          <w:b/>
          <w:bCs/>
          <w:iCs/>
          <w:sz w:val="24"/>
          <w:szCs w:val="24"/>
        </w:rPr>
        <w:t>6</w:t>
      </w:r>
      <w:r w:rsidR="001578CE" w:rsidRPr="000510BE">
        <w:rPr>
          <w:rFonts w:ascii="Times" w:hAnsi="Times" w:cs="Times"/>
          <w:b/>
          <w:bCs/>
          <w:iCs/>
          <w:sz w:val="24"/>
          <w:szCs w:val="24"/>
        </w:rPr>
        <w:t>.</w:t>
      </w:r>
      <w:r w:rsidR="001578CE">
        <w:rPr>
          <w:rFonts w:ascii="Times" w:hAnsi="Times" w:cs="Times"/>
          <w:bCs/>
          <w:iCs/>
          <w:sz w:val="24"/>
          <w:szCs w:val="24"/>
        </w:rPr>
        <w:t xml:space="preserve"> </w:t>
      </w:r>
      <w:r w:rsidR="00DE03F0" w:rsidRPr="000510B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DE03F0" w:rsidRPr="00F277C8" w:rsidRDefault="00DE03F0" w:rsidP="00DE03F0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займа от </w:t>
      </w:r>
      <w:r>
        <w:rPr>
          <w:rFonts w:ascii="Times" w:hAnsi="Times" w:cs="Times"/>
          <w:bCs/>
          <w:color w:val="000000"/>
          <w:sz w:val="24"/>
          <w:szCs w:val="24"/>
        </w:rPr>
        <w:t>11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3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передача денежных средств в сумме </w:t>
      </w:r>
      <w:r>
        <w:rPr>
          <w:rFonts w:ascii="Times" w:hAnsi="Times" w:cs="Times"/>
          <w:bCs/>
          <w:color w:val="000000"/>
          <w:sz w:val="24"/>
          <w:szCs w:val="24"/>
        </w:rPr>
        <w:t>40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0 000 000 рублей между ОАО «ТАКФ» (За</w:t>
      </w:r>
      <w:r>
        <w:rPr>
          <w:rFonts w:ascii="Times" w:hAnsi="Times" w:cs="Times"/>
          <w:bCs/>
          <w:color w:val="000000"/>
          <w:sz w:val="24"/>
          <w:szCs w:val="24"/>
        </w:rPr>
        <w:t>ймодавец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 и О</w:t>
      </w:r>
      <w:r>
        <w:rPr>
          <w:rFonts w:ascii="Times" w:hAnsi="Times" w:cs="Times"/>
          <w:bCs/>
          <w:color w:val="000000"/>
          <w:sz w:val="24"/>
          <w:szCs w:val="24"/>
        </w:rPr>
        <w:t>О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О «</w:t>
      </w:r>
      <w:r>
        <w:rPr>
          <w:rFonts w:ascii="Times" w:hAnsi="Times" w:cs="Times"/>
          <w:bCs/>
          <w:color w:val="000000"/>
          <w:sz w:val="24"/>
          <w:szCs w:val="24"/>
        </w:rPr>
        <w:t>ГУТА-КЛИНИК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» (За</w:t>
      </w:r>
      <w:r>
        <w:rPr>
          <w:rFonts w:ascii="Times" w:hAnsi="Times" w:cs="Times"/>
          <w:bCs/>
          <w:color w:val="000000"/>
          <w:sz w:val="24"/>
          <w:szCs w:val="24"/>
        </w:rPr>
        <w:t>емщик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iCs/>
          <w:sz w:val="24"/>
          <w:szCs w:val="24"/>
        </w:rPr>
        <w:t>Займодавец обязуется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передать в собственность Заемщику денежные средства в сумме 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40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0 000 000 (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Четыреста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миллионов) рублей с взиманием за пользование займом процентов по ставке 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6%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(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Шесть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) процентов годовых, а Заемщик обязуется возвратить полученную сумму займа в срок, указанный в Договоре.  Сумма займа и проценты за пользование займом подлежат возврату не позднее </w:t>
      </w:r>
      <w:r w:rsidR="00CA7805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3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1 </w:t>
      </w:r>
      <w:r w:rsidR="00CA7805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марта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202</w:t>
      </w:r>
      <w:r w:rsidR="00CA7805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7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г.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</w:p>
    <w:p w:rsidR="00DE03F0" w:rsidRPr="00F277C8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DE03F0"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DE03F0" w:rsidRPr="00F277C8" w:rsidRDefault="00CA7805" w:rsidP="00DE03F0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>
        <w:rPr>
          <w:rFonts w:ascii="Times" w:hAnsi="Times" w:cs="Times"/>
          <w:b/>
          <w:noProof/>
          <w:sz w:val="24"/>
          <w:szCs w:val="24"/>
        </w:rPr>
        <w:lastRenderedPageBreak/>
        <w:t xml:space="preserve">Петров Александр Юрьевич, </w:t>
      </w:r>
      <w:r w:rsidR="00DE03F0" w:rsidRPr="00F277C8">
        <w:rPr>
          <w:rFonts w:ascii="Times" w:hAnsi="Times" w:cs="Times"/>
          <w:b/>
          <w:noProof/>
          <w:sz w:val="24"/>
          <w:szCs w:val="24"/>
        </w:rPr>
        <w:t>Харин Алексей Анатольевич</w:t>
      </w:r>
      <w:r w:rsidR="00DE03F0"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="00DE03F0" w:rsidRPr="00F277C8">
        <w:rPr>
          <w:rFonts w:ascii="Times" w:hAnsi="Times" w:cs="Times"/>
          <w:noProof/>
          <w:sz w:val="24"/>
          <w:szCs w:val="24"/>
        </w:rPr>
        <w:t xml:space="preserve">  члены </w:t>
      </w:r>
      <w:r w:rsidR="00DE03F0"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</w:t>
      </w:r>
      <w:r>
        <w:rPr>
          <w:rFonts w:ascii="Times" w:hAnsi="Times" w:cs="Times"/>
          <w:sz w:val="24"/>
          <w:szCs w:val="24"/>
        </w:rPr>
        <w:t>О</w:t>
      </w:r>
      <w:r w:rsidR="00DE03F0" w:rsidRPr="00F277C8">
        <w:rPr>
          <w:rFonts w:ascii="Times" w:hAnsi="Times" w:cs="Times"/>
          <w:sz w:val="24"/>
          <w:szCs w:val="24"/>
        </w:rPr>
        <w:t>О «</w:t>
      </w:r>
      <w:r>
        <w:rPr>
          <w:rFonts w:ascii="Times" w:hAnsi="Times" w:cs="Times"/>
          <w:sz w:val="24"/>
          <w:szCs w:val="24"/>
        </w:rPr>
        <w:t>ГУТА-КЛИНИК</w:t>
      </w:r>
      <w:r w:rsidR="00DE03F0" w:rsidRPr="00F277C8">
        <w:rPr>
          <w:rFonts w:ascii="Times" w:hAnsi="Times" w:cs="Times"/>
          <w:sz w:val="24"/>
          <w:szCs w:val="24"/>
        </w:rPr>
        <w:t>»</w:t>
      </w:r>
      <w:r>
        <w:rPr>
          <w:rFonts w:ascii="Times" w:hAnsi="Times" w:cs="Times"/>
          <w:sz w:val="24"/>
          <w:szCs w:val="24"/>
        </w:rPr>
        <w:t>.</w:t>
      </w:r>
    </w:p>
    <w:p w:rsidR="00DE03F0" w:rsidRPr="00F277C8" w:rsidRDefault="00DE03F0" w:rsidP="00DE03F0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</w:t>
      </w:r>
      <w:r w:rsidR="002619B1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О «</w:t>
      </w:r>
      <w:r w:rsidR="002619B1">
        <w:rPr>
          <w:rFonts w:ascii="Times" w:hAnsi="Times" w:cs="Times"/>
          <w:sz w:val="24"/>
          <w:szCs w:val="24"/>
        </w:rPr>
        <w:t>ГУТА-КЛИНИК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DE03F0" w:rsidRPr="00F277C8" w:rsidRDefault="002619B1" w:rsidP="00DE03F0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2619B1">
        <w:rPr>
          <w:rFonts w:ascii="Times" w:hAnsi="Times" w:cs="Times"/>
          <w:b/>
          <w:noProof/>
          <w:sz w:val="24"/>
          <w:szCs w:val="24"/>
        </w:rPr>
        <w:t>Гущин Юрий Николаевич</w:t>
      </w:r>
      <w:r w:rsidR="00DE03F0"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="00DE03F0" w:rsidRPr="00F277C8">
        <w:rPr>
          <w:rFonts w:ascii="Times" w:hAnsi="Times" w:cs="Times"/>
          <w:sz w:val="24"/>
          <w:szCs w:val="24"/>
        </w:rPr>
        <w:t xml:space="preserve">член Совета директоров управляющей организации Общества и одновременно член Совета директоров </w:t>
      </w:r>
      <w:r>
        <w:rPr>
          <w:rFonts w:ascii="Times" w:hAnsi="Times" w:cs="Times"/>
          <w:sz w:val="24"/>
          <w:szCs w:val="24"/>
        </w:rPr>
        <w:t>ООО «ГУТА-КЛИНИК»</w:t>
      </w:r>
      <w:r w:rsidR="00DE03F0" w:rsidRPr="00F277C8">
        <w:rPr>
          <w:rFonts w:ascii="Times" w:hAnsi="Times" w:cs="Times"/>
          <w:sz w:val="24"/>
          <w:szCs w:val="24"/>
        </w:rPr>
        <w:t>.</w:t>
      </w:r>
    </w:p>
    <w:p w:rsidR="00DE03F0" w:rsidRPr="00F277C8" w:rsidRDefault="00DE03F0" w:rsidP="00DE03F0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</w:t>
      </w:r>
      <w:r w:rsidR="002619B1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О «</w:t>
      </w:r>
      <w:r w:rsidR="002619B1">
        <w:rPr>
          <w:rFonts w:ascii="Times" w:hAnsi="Times" w:cs="Times"/>
          <w:sz w:val="24"/>
          <w:szCs w:val="24"/>
        </w:rPr>
        <w:t>ГУТА-КЛИНИК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DE03F0" w:rsidRPr="00F277C8" w:rsidRDefault="00DE03F0" w:rsidP="00DE03F0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</w:t>
      </w:r>
      <w:r w:rsidR="002619B1">
        <w:rPr>
          <w:rFonts w:ascii="Times" w:hAnsi="Times" w:cs="Times"/>
          <w:b/>
          <w:noProof/>
          <w:sz w:val="24"/>
          <w:szCs w:val="24"/>
        </w:rPr>
        <w:t>ГРЭЙСОН-М</w:t>
      </w:r>
      <w:r w:rsidRPr="00F277C8">
        <w:rPr>
          <w:rFonts w:ascii="Times" w:hAnsi="Times" w:cs="Times"/>
          <w:b/>
          <w:noProof/>
          <w:sz w:val="24"/>
          <w:szCs w:val="24"/>
        </w:rPr>
        <w:t>»</w:t>
      </w:r>
      <w:r w:rsidR="002619B1">
        <w:rPr>
          <w:rFonts w:ascii="Times" w:hAnsi="Times" w:cs="Times"/>
          <w:b/>
          <w:noProof/>
          <w:sz w:val="24"/>
          <w:szCs w:val="24"/>
        </w:rPr>
        <w:t xml:space="preserve"> (АО «ГРЭЙСОН-М»)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является контролирующим лицом Общества, имеющим право </w:t>
      </w:r>
      <w:r w:rsidR="00353FA2">
        <w:rPr>
          <w:rFonts w:ascii="Times" w:hAnsi="Times" w:cs="Times"/>
          <w:sz w:val="24"/>
          <w:szCs w:val="24"/>
        </w:rPr>
        <w:t>косвенно</w:t>
      </w:r>
      <w:r w:rsidRPr="00F277C8">
        <w:rPr>
          <w:rFonts w:ascii="Times" w:hAnsi="Times" w:cs="Times"/>
          <w:sz w:val="24"/>
          <w:szCs w:val="24"/>
        </w:rPr>
        <w:t xml:space="preserve"> распоряжаться более 50 процентов голосов в высшем органе управления и одновременно контролирующим лицом О</w:t>
      </w:r>
      <w:r w:rsidR="00353FA2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О «</w:t>
      </w:r>
      <w:proofErr w:type="gramStart"/>
      <w:r w:rsidR="00353FA2">
        <w:rPr>
          <w:rFonts w:ascii="Times" w:hAnsi="Times" w:cs="Times"/>
          <w:sz w:val="24"/>
          <w:szCs w:val="24"/>
        </w:rPr>
        <w:t>ГУТА-КЛИНИК</w:t>
      </w:r>
      <w:proofErr w:type="gramEnd"/>
      <w:r w:rsidRPr="00F277C8">
        <w:rPr>
          <w:rFonts w:ascii="Times" w:hAnsi="Times" w:cs="Times"/>
          <w:sz w:val="24"/>
          <w:szCs w:val="24"/>
        </w:rPr>
        <w:t xml:space="preserve">», имеющим право </w:t>
      </w:r>
      <w:r w:rsidR="00353FA2">
        <w:rPr>
          <w:rFonts w:ascii="Times" w:hAnsi="Times" w:cs="Times"/>
          <w:sz w:val="24"/>
          <w:szCs w:val="24"/>
        </w:rPr>
        <w:t xml:space="preserve">прямо </w:t>
      </w:r>
      <w:r w:rsidRPr="00F277C8">
        <w:rPr>
          <w:rFonts w:ascii="Times" w:hAnsi="Times" w:cs="Times"/>
          <w:sz w:val="24"/>
          <w:szCs w:val="24"/>
        </w:rPr>
        <w:t xml:space="preserve"> распоряжаться более 50 процентами голосов в высшем органе управления.</w:t>
      </w:r>
    </w:p>
    <w:p w:rsidR="00DE03F0" w:rsidRPr="00F277C8" w:rsidRDefault="00DE03F0" w:rsidP="00DE03F0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</w:t>
      </w:r>
      <w:r w:rsidR="00353FA2">
        <w:rPr>
          <w:rFonts w:ascii="Times" w:hAnsi="Times" w:cs="Times"/>
          <w:sz w:val="24"/>
          <w:szCs w:val="24"/>
        </w:rPr>
        <w:t>0</w:t>
      </w:r>
      <w:r w:rsidRPr="00F277C8">
        <w:rPr>
          <w:rFonts w:ascii="Times" w:hAnsi="Times" w:cs="Times"/>
          <w:sz w:val="24"/>
          <w:szCs w:val="24"/>
        </w:rPr>
        <w:t>%, доля участия в уставном капитале (доля принадлежащих заинтересованному лицу акций) О</w:t>
      </w:r>
      <w:r w:rsidR="00353FA2">
        <w:rPr>
          <w:rFonts w:ascii="Times" w:hAnsi="Times" w:cs="Times"/>
          <w:sz w:val="24"/>
          <w:szCs w:val="24"/>
        </w:rPr>
        <w:t>О</w:t>
      </w:r>
      <w:r w:rsidRPr="00F277C8">
        <w:rPr>
          <w:rFonts w:ascii="Times" w:hAnsi="Times" w:cs="Times"/>
          <w:sz w:val="24"/>
          <w:szCs w:val="24"/>
        </w:rPr>
        <w:t>О «</w:t>
      </w:r>
      <w:r w:rsidR="00353FA2">
        <w:rPr>
          <w:rFonts w:ascii="Times" w:hAnsi="Times" w:cs="Times"/>
          <w:sz w:val="24"/>
          <w:szCs w:val="24"/>
        </w:rPr>
        <w:t>ГУТА-Клиник»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 w:rsidR="00353FA2">
        <w:rPr>
          <w:rFonts w:ascii="Times" w:hAnsi="Times" w:cs="Times"/>
          <w:sz w:val="24"/>
          <w:szCs w:val="24"/>
        </w:rPr>
        <w:t>75</w:t>
      </w:r>
      <w:r w:rsidRPr="00F277C8">
        <w:rPr>
          <w:rFonts w:ascii="Times" w:hAnsi="Times" w:cs="Times"/>
          <w:sz w:val="24"/>
          <w:szCs w:val="24"/>
        </w:rPr>
        <w:t xml:space="preserve"> %.</w:t>
      </w:r>
    </w:p>
    <w:p w:rsidR="00DE03F0" w:rsidRPr="00F277C8" w:rsidRDefault="00DE03F0" w:rsidP="00DE03F0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E03F0" w:rsidRDefault="00DE03F0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353FA2" w:rsidRPr="00F277C8" w:rsidRDefault="00E763C4" w:rsidP="00353FA2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7</w:t>
      </w:r>
      <w:r w:rsidR="00353FA2" w:rsidRPr="000510BE">
        <w:rPr>
          <w:rFonts w:ascii="Times" w:hAnsi="Times" w:cs="Times"/>
          <w:bCs/>
          <w:sz w:val="24"/>
          <w:szCs w:val="24"/>
        </w:rPr>
        <w:t>.</w:t>
      </w:r>
      <w:r w:rsidR="00353FA2" w:rsidRPr="000510B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353FA2" w:rsidRPr="000510B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353FA2" w:rsidRPr="00F277C8" w:rsidRDefault="00353FA2" w:rsidP="00852062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поставки кондитерских изделий от </w:t>
      </w:r>
      <w:r w:rsidR="00814E5B">
        <w:rPr>
          <w:rFonts w:ascii="Times" w:hAnsi="Times" w:cs="Times"/>
          <w:bCs/>
          <w:color w:val="000000"/>
          <w:sz w:val="24"/>
          <w:szCs w:val="24"/>
        </w:rPr>
        <w:t>20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.0</w:t>
      </w:r>
      <w:r w:rsidR="00814E5B">
        <w:rPr>
          <w:rFonts w:ascii="Times" w:hAnsi="Times" w:cs="Times"/>
          <w:bCs/>
          <w:color w:val="000000"/>
          <w:sz w:val="24"/>
          <w:szCs w:val="24"/>
        </w:rPr>
        <w:t>3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.202</w:t>
      </w:r>
      <w:r w:rsidR="00814E5B"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(П</w:t>
      </w:r>
      <w:r w:rsidR="00852062">
        <w:rPr>
          <w:rFonts w:ascii="Times" w:hAnsi="Times" w:cs="Times"/>
          <w:bCs/>
          <w:color w:val="000000"/>
          <w:sz w:val="24"/>
          <w:szCs w:val="24"/>
        </w:rPr>
        <w:t>окупатель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) </w:t>
      </w:r>
      <w:r w:rsidRPr="00F277C8">
        <w:rPr>
          <w:rFonts w:ascii="Times" w:hAnsi="Times" w:cs="Times"/>
          <w:bCs/>
          <w:color w:val="000000"/>
          <w:sz w:val="24"/>
          <w:szCs w:val="24"/>
        </w:rPr>
        <w:br/>
        <w:t>и ОАО «РОТ ФРОНТ» (По</w:t>
      </w:r>
      <w:r w:rsidR="00852062">
        <w:rPr>
          <w:rFonts w:ascii="Times" w:hAnsi="Times" w:cs="Times"/>
          <w:bCs/>
          <w:color w:val="000000"/>
          <w:sz w:val="24"/>
          <w:szCs w:val="24"/>
        </w:rPr>
        <w:t>ставщик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умма договора не должна превышать 3</w:t>
      </w:r>
      <w:r w:rsidR="00852062">
        <w:rPr>
          <w:rFonts w:ascii="Times" w:hAnsi="Times" w:cs="Times"/>
          <w:bCs/>
          <w:color w:val="000000"/>
          <w:sz w:val="24"/>
          <w:szCs w:val="24"/>
        </w:rPr>
        <w:t>5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 000 000 рублей. Договор вступает в силу с даты его подписания и действует в течение одного года с даты </w:t>
      </w:r>
      <w:r w:rsidR="00852062">
        <w:rPr>
          <w:rFonts w:ascii="Times" w:hAnsi="Times" w:cs="Times"/>
          <w:bCs/>
          <w:color w:val="000000"/>
          <w:sz w:val="24"/>
          <w:szCs w:val="24"/>
        </w:rPr>
        <w:t>подписания или до выбора суммы, в зависимости от того, какое обстоятельство наступит первым</w:t>
      </w:r>
      <w:r w:rsidRPr="00F277C8">
        <w:rPr>
          <w:rFonts w:ascii="Times" w:hAnsi="Times" w:cs="Times"/>
          <w:bCs/>
          <w:sz w:val="24"/>
          <w:szCs w:val="24"/>
        </w:rPr>
        <w:t xml:space="preserve">: 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277C8">
        <w:rPr>
          <w:rFonts w:ascii="Times" w:hAnsi="Times" w:cs="Times"/>
          <w:noProof/>
          <w:sz w:val="24"/>
          <w:szCs w:val="24"/>
        </w:rPr>
        <w:t xml:space="preserve">  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«РОТ ФРОНТ» и члены Совета директоров управляющей организации ОАО «РОТ ФРОНТ».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Алексей Юрьевич</w:t>
      </w:r>
      <w:r w:rsidRPr="00F277C8">
        <w:rPr>
          <w:rFonts w:ascii="Times" w:hAnsi="Times" w:cs="Times"/>
          <w:noProof/>
          <w:sz w:val="24"/>
          <w:szCs w:val="24"/>
        </w:rPr>
        <w:t xml:space="preserve"> - член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ОАО «РОТ ФРОНТ».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353FA2" w:rsidRPr="00F277C8" w:rsidRDefault="00353FA2" w:rsidP="00353FA2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ОАО «РОТ ФРОНТ».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0%. </w:t>
      </w:r>
    </w:p>
    <w:p w:rsidR="00353FA2" w:rsidRPr="00F277C8" w:rsidRDefault="00353FA2" w:rsidP="00353FA2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lastRenderedPageBreak/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«РОТ ФРОНТ», имеющим право прямо распоряжаться более 50 процентами голосов в высшем органе управления.</w:t>
      </w:r>
    </w:p>
    <w:p w:rsidR="00353FA2" w:rsidRPr="00F277C8" w:rsidRDefault="00353FA2" w:rsidP="00353FA2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«РОТ ФРОНТ»: 98,37%.</w:t>
      </w:r>
    </w:p>
    <w:p w:rsidR="00353FA2" w:rsidRPr="00F86B84" w:rsidRDefault="00353FA2" w:rsidP="00353FA2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74270" w:rsidRDefault="00A74270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  <w:bookmarkStart w:id="2" w:name="_GoBack"/>
      <w:bookmarkEnd w:id="2"/>
    </w:p>
    <w:p w:rsidR="00A74270" w:rsidRPr="00D018B8" w:rsidRDefault="00E763C4" w:rsidP="00A74270">
      <w:pPr>
        <w:pStyle w:val="af1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" w:hAnsi="Times" w:cs="Times"/>
          <w:bCs/>
          <w:sz w:val="24"/>
          <w:szCs w:val="24"/>
        </w:rPr>
        <w:t>8</w:t>
      </w:r>
      <w:r w:rsidR="00A74270" w:rsidRPr="000510BE">
        <w:rPr>
          <w:rFonts w:ascii="Times" w:hAnsi="Times" w:cs="Times"/>
          <w:bCs/>
          <w:sz w:val="24"/>
          <w:szCs w:val="24"/>
        </w:rPr>
        <w:t>.</w:t>
      </w:r>
      <w:r w:rsidR="00A74270" w:rsidRPr="000510B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A74270" w:rsidRPr="000510B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A74270" w:rsidRPr="00F86B84" w:rsidRDefault="00A74270" w:rsidP="00A74270">
      <w:pPr>
        <w:ind w:firstLine="284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поставки сырья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для пищевой промышленности и упаковочных материалов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от </w:t>
      </w:r>
      <w:r>
        <w:rPr>
          <w:rFonts w:ascii="Times" w:hAnsi="Times" w:cs="Times"/>
          <w:bCs/>
          <w:color w:val="000000"/>
          <w:sz w:val="24"/>
          <w:szCs w:val="24"/>
        </w:rPr>
        <w:t>05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Cs/>
          <w:color w:val="000000"/>
          <w:sz w:val="24"/>
          <w:szCs w:val="24"/>
        </w:rPr>
        <w:t>г. №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б/н,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между ОАО «ТАКФ» (Покупатель)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и ООО «</w:t>
      </w:r>
      <w:proofErr w:type="spellStart"/>
      <w:r w:rsidRPr="00F86B84">
        <w:rPr>
          <w:rFonts w:ascii="Times" w:hAnsi="Times" w:cs="Times"/>
          <w:bCs/>
          <w:color w:val="000000"/>
          <w:sz w:val="24"/>
          <w:szCs w:val="24"/>
        </w:rPr>
        <w:t>Промсахар</w:t>
      </w:r>
      <w:proofErr w:type="spellEnd"/>
      <w:r w:rsidRPr="00F86B84">
        <w:rPr>
          <w:rFonts w:ascii="Times" w:hAnsi="Times" w:cs="Times"/>
          <w:bCs/>
          <w:color w:val="000000"/>
          <w:sz w:val="24"/>
          <w:szCs w:val="24"/>
        </w:rPr>
        <w:t>» (Поставщик).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="00F812D4" w:rsidRPr="00885ACD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передать в собственность Покупателю сырье для пищевой промышленности и упаковочные материалы в ассортименте, количестве и качестве, установленных Договором, а Покупатель обязуется принять этот товар и уплатить за него определенные Договором денежные средства</w:t>
      </w:r>
      <w:r w:rsidRPr="00885ACD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.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  <w:sz w:val="24"/>
          <w:szCs w:val="24"/>
        </w:rPr>
        <w:t>12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0 000 000 рублей. Договор вступает в силу с даты его подписания и действует по 31 декабря 202</w:t>
      </w:r>
      <w:r w:rsidR="007B347F">
        <w:rPr>
          <w:rFonts w:ascii="Times" w:hAnsi="Times" w:cs="Times"/>
          <w:bCs/>
          <w:color w:val="000000"/>
          <w:sz w:val="24"/>
          <w:szCs w:val="24"/>
        </w:rPr>
        <w:t>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г. включительно.</w:t>
      </w:r>
    </w:p>
    <w:p w:rsidR="00A74270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A74270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A74270" w:rsidRPr="00F277C8" w:rsidRDefault="00A74270" w:rsidP="00A74270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 xml:space="preserve">Совета директоров Общества и члены Совета директоров управляющей организации Общества и </w:t>
      </w:r>
      <w:r w:rsidR="00F812D4" w:rsidRPr="00F277C8">
        <w:rPr>
          <w:rFonts w:ascii="Times" w:hAnsi="Times" w:cs="Times"/>
          <w:sz w:val="24"/>
          <w:szCs w:val="24"/>
        </w:rPr>
        <w:t xml:space="preserve">одновременно </w:t>
      </w:r>
      <w:r w:rsidR="00F812D4" w:rsidRPr="00885ACD">
        <w:rPr>
          <w:rFonts w:ascii="Times" w:hAnsi="Times" w:cs="Times"/>
          <w:sz w:val="24"/>
          <w:szCs w:val="24"/>
        </w:rPr>
        <w:t>члены</w:t>
      </w:r>
      <w:r w:rsidR="00F812D4" w:rsidRPr="00F812D4">
        <w:rPr>
          <w:rFonts w:ascii="Times" w:hAnsi="Times" w:cs="Times"/>
          <w:sz w:val="24"/>
          <w:szCs w:val="24"/>
        </w:rPr>
        <w:t xml:space="preserve"> </w:t>
      </w:r>
      <w:r w:rsidR="00F812D4" w:rsidRPr="00F277C8">
        <w:rPr>
          <w:rFonts w:ascii="Times" w:hAnsi="Times" w:cs="Times"/>
          <w:sz w:val="24"/>
          <w:szCs w:val="24"/>
        </w:rPr>
        <w:t>Совета</w:t>
      </w:r>
      <w:r w:rsidRPr="00F277C8">
        <w:rPr>
          <w:rFonts w:ascii="Times" w:hAnsi="Times" w:cs="Times"/>
          <w:sz w:val="24"/>
          <w:szCs w:val="24"/>
        </w:rPr>
        <w:t xml:space="preserve"> директоров управляющей организации ООО «</w:t>
      </w:r>
      <w:proofErr w:type="spellStart"/>
      <w:r w:rsidRPr="00F277C8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».</w:t>
      </w:r>
    </w:p>
    <w:p w:rsidR="00A74270" w:rsidRPr="00F277C8" w:rsidRDefault="00A74270" w:rsidP="00A74270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ООО «</w:t>
      </w:r>
      <w:proofErr w:type="spellStart"/>
      <w:r w:rsidRPr="00F277C8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A74270" w:rsidRPr="00F277C8" w:rsidRDefault="00A74270" w:rsidP="00A74270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ООО «</w:t>
      </w:r>
      <w:proofErr w:type="spellStart"/>
      <w:r w:rsidRPr="00F277C8">
        <w:rPr>
          <w:rFonts w:ascii="Times" w:hAnsi="Times" w:cs="Times"/>
          <w:bCs/>
          <w:color w:val="000000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bCs/>
          <w:color w:val="000000"/>
          <w:sz w:val="24"/>
          <w:szCs w:val="24"/>
        </w:rPr>
        <w:t>».</w:t>
      </w:r>
    </w:p>
    <w:p w:rsidR="00A74270" w:rsidRPr="00F277C8" w:rsidRDefault="00A74270" w:rsidP="00A74270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ООО «</w:t>
      </w:r>
      <w:proofErr w:type="spellStart"/>
      <w:r w:rsidRPr="00F277C8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A74270" w:rsidRPr="00F86B84" w:rsidRDefault="00A74270" w:rsidP="00A74270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</w:t>
      </w:r>
      <w:r w:rsidRPr="00F86B84">
        <w:rPr>
          <w:rFonts w:ascii="Times" w:hAnsi="Times" w:cs="Times"/>
          <w:sz w:val="24"/>
          <w:szCs w:val="24"/>
        </w:rPr>
        <w:t xml:space="preserve"> более 50 процентов голосов в высшем органе управления и одновременно контролирующим лицом ООО «</w:t>
      </w:r>
      <w:proofErr w:type="spellStart"/>
      <w:r w:rsidRPr="00F86B84">
        <w:rPr>
          <w:rFonts w:ascii="Times" w:hAnsi="Times" w:cs="Times"/>
          <w:sz w:val="24"/>
          <w:szCs w:val="24"/>
        </w:rPr>
        <w:t>Промсахар</w:t>
      </w:r>
      <w:proofErr w:type="spellEnd"/>
      <w:r w:rsidRPr="00F86B84">
        <w:rPr>
          <w:rFonts w:ascii="Times" w:hAnsi="Times" w:cs="Times"/>
          <w:sz w:val="24"/>
          <w:szCs w:val="24"/>
        </w:rPr>
        <w:t>», имеющим право косвенно распоряжаться более 50 процентами голосов в высшем органе управления.</w:t>
      </w:r>
    </w:p>
    <w:p w:rsidR="00A74270" w:rsidRPr="00F86B84" w:rsidRDefault="00A74270" w:rsidP="00A74270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86B84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эмитента: 94,24%, доля участия в уставном капитале ООО «</w:t>
      </w:r>
      <w:proofErr w:type="spellStart"/>
      <w:r w:rsidRPr="00F86B84">
        <w:rPr>
          <w:rFonts w:ascii="Times" w:hAnsi="Times" w:cs="Times"/>
          <w:sz w:val="24"/>
          <w:szCs w:val="24"/>
        </w:rPr>
        <w:t>Промсахар</w:t>
      </w:r>
      <w:proofErr w:type="spellEnd"/>
      <w:r w:rsidRPr="00F86B84">
        <w:rPr>
          <w:rFonts w:ascii="Times" w:hAnsi="Times" w:cs="Times"/>
          <w:sz w:val="24"/>
          <w:szCs w:val="24"/>
        </w:rPr>
        <w:t>»: 0%.</w:t>
      </w:r>
    </w:p>
    <w:p w:rsidR="00A74270" w:rsidRPr="00F86B84" w:rsidRDefault="00A74270" w:rsidP="00A74270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86B84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E03F0" w:rsidRDefault="00DE03F0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B347F" w:rsidRPr="00D018B8" w:rsidRDefault="00E763C4" w:rsidP="007B347F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9</w:t>
      </w:r>
      <w:r w:rsidR="007B347F" w:rsidRPr="00F10EF7">
        <w:rPr>
          <w:rFonts w:ascii="Times" w:hAnsi="Times" w:cs="Times"/>
          <w:bCs/>
          <w:sz w:val="24"/>
          <w:szCs w:val="24"/>
        </w:rPr>
        <w:t>.</w:t>
      </w:r>
      <w:r w:rsidR="007B347F"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7B347F"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B347F" w:rsidRPr="00F86B84" w:rsidRDefault="007B347F" w:rsidP="007B347F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  <w:sz w:val="24"/>
          <w:szCs w:val="24"/>
        </w:rPr>
        <w:t>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.04.202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  <w:sz w:val="24"/>
          <w:szCs w:val="24"/>
        </w:rPr>
        <w:t>ставщик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 и ОАО «Кондитерский концерн «Бабаевский» (По</w:t>
      </w:r>
      <w:r w:rsidR="00442C63">
        <w:rPr>
          <w:rFonts w:ascii="Times" w:hAnsi="Times" w:cs="Times"/>
          <w:bCs/>
          <w:color w:val="000000"/>
          <w:sz w:val="24"/>
          <w:szCs w:val="24"/>
        </w:rPr>
        <w:t>купатель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умма договора не должна превышать 3</w:t>
      </w:r>
      <w:r w:rsidR="00442C63">
        <w:rPr>
          <w:rFonts w:ascii="Times" w:hAnsi="Times" w:cs="Times"/>
          <w:bCs/>
          <w:color w:val="000000"/>
          <w:sz w:val="24"/>
          <w:szCs w:val="24"/>
        </w:rPr>
        <w:t>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 000 000 рублей. Договор вступает в силу с даты его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lastRenderedPageBreak/>
        <w:t>подписания и действует в течение одн</w:t>
      </w:r>
      <w:r w:rsidR="00442C63">
        <w:rPr>
          <w:rFonts w:ascii="Times" w:hAnsi="Times" w:cs="Times"/>
          <w:bCs/>
          <w:color w:val="000000"/>
          <w:sz w:val="24"/>
          <w:szCs w:val="24"/>
        </w:rPr>
        <w:t>ого года с даты подписания</w:t>
      </w:r>
      <w:r w:rsidR="00F812D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F812D4" w:rsidRPr="00885ACD">
        <w:rPr>
          <w:rFonts w:ascii="Times" w:hAnsi="Times" w:cs="Times"/>
          <w:bCs/>
          <w:color w:val="000000"/>
          <w:sz w:val="24"/>
          <w:szCs w:val="24"/>
        </w:rPr>
        <w:t>или до выбора суммы, в зависимости от того, какое обстоятельство наступит первым</w:t>
      </w:r>
      <w:r w:rsidRPr="00885ACD">
        <w:rPr>
          <w:rFonts w:ascii="Times" w:hAnsi="Times" w:cs="Times"/>
          <w:bCs/>
          <w:color w:val="000000"/>
          <w:sz w:val="24"/>
          <w:szCs w:val="24"/>
        </w:rPr>
        <w:t>.</w:t>
      </w:r>
      <w:r w:rsidRPr="00F86B84">
        <w:rPr>
          <w:rFonts w:ascii="Times" w:hAnsi="Times" w:cs="Times"/>
          <w:bCs/>
          <w:sz w:val="24"/>
          <w:szCs w:val="24"/>
        </w:rPr>
        <w:t xml:space="preserve"> </w:t>
      </w:r>
    </w:p>
    <w:p w:rsidR="007B347F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7B347F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7B347F" w:rsidRPr="00F277C8" w:rsidRDefault="007B347F" w:rsidP="007B347F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«Кондитерский концерн «Бабаевский» и члены Совета директоров управляющей организации ОАО «Кондитерский концерн «Бабаевский».</w:t>
      </w:r>
    </w:p>
    <w:p w:rsidR="007B347F" w:rsidRPr="00F277C8" w:rsidRDefault="007B347F" w:rsidP="007B347F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«Кондитерский концерн «Бабаевский»: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7B347F" w:rsidRPr="00F277C8" w:rsidRDefault="007B347F" w:rsidP="007B347F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«Кондитерский концерн «Бабаевский».</w:t>
      </w:r>
    </w:p>
    <w:p w:rsidR="007B347F" w:rsidRPr="00F277C8" w:rsidRDefault="007B347F" w:rsidP="007B347F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«Кондитерский концерн «Бабаевский»: 0%. </w:t>
      </w:r>
    </w:p>
    <w:p w:rsidR="007B347F" w:rsidRPr="00F277C8" w:rsidRDefault="007B347F" w:rsidP="007B347F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«Кондитерский концерн «Бабаевский, имеющим право прямо распоряжаться более 50 процентами голосов в высшем органе управления.</w:t>
      </w:r>
    </w:p>
    <w:p w:rsidR="007B347F" w:rsidRPr="00F277C8" w:rsidRDefault="007B347F" w:rsidP="007B347F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«Кондитерский концерн «Бабаевский»: 9</w:t>
      </w:r>
      <w:r w:rsidR="00442C63">
        <w:rPr>
          <w:rFonts w:ascii="Times" w:hAnsi="Times" w:cs="Times"/>
          <w:sz w:val="24"/>
          <w:szCs w:val="24"/>
        </w:rPr>
        <w:t>3</w:t>
      </w:r>
      <w:r w:rsidRPr="00F277C8">
        <w:rPr>
          <w:rFonts w:ascii="Times" w:hAnsi="Times" w:cs="Times"/>
          <w:sz w:val="24"/>
          <w:szCs w:val="24"/>
        </w:rPr>
        <w:t>,</w:t>
      </w:r>
      <w:r w:rsidR="00442C63">
        <w:rPr>
          <w:rFonts w:ascii="Times" w:hAnsi="Times" w:cs="Times"/>
          <w:sz w:val="24"/>
          <w:szCs w:val="24"/>
        </w:rPr>
        <w:t>78</w:t>
      </w:r>
      <w:r w:rsidRPr="00F277C8">
        <w:rPr>
          <w:rFonts w:ascii="Times" w:hAnsi="Times" w:cs="Times"/>
          <w:sz w:val="24"/>
          <w:szCs w:val="24"/>
        </w:rPr>
        <w:t>%.</w:t>
      </w:r>
    </w:p>
    <w:p w:rsidR="007B347F" w:rsidRPr="00F86B84" w:rsidRDefault="007B347F" w:rsidP="007B347F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7B347F" w:rsidRDefault="007B347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1A0AF1" w:rsidRPr="00D018B8" w:rsidRDefault="000C19AE" w:rsidP="001A0AF1">
      <w:pPr>
        <w:pStyle w:val="af1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0</w:t>
      </w:r>
      <w:r w:rsidR="001A0AF1" w:rsidRPr="00F10EF7">
        <w:rPr>
          <w:rFonts w:ascii="Times" w:hAnsi="Times" w:cs="Times"/>
          <w:bCs/>
          <w:sz w:val="24"/>
          <w:szCs w:val="24"/>
        </w:rPr>
        <w:t>.</w:t>
      </w:r>
      <w:r w:rsidR="001A0AF1"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A0AF1"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1A0AF1" w:rsidRPr="00F86B84" w:rsidRDefault="001A0AF1" w:rsidP="001A0AF1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  <w:sz w:val="24"/>
          <w:szCs w:val="24"/>
        </w:rPr>
        <w:t>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.04.202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  <w:sz w:val="24"/>
          <w:szCs w:val="24"/>
        </w:rPr>
        <w:t>купатель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 и ПАО «Красный Октябрь» (По</w:t>
      </w:r>
      <w:r>
        <w:rPr>
          <w:rFonts w:ascii="Times" w:hAnsi="Times" w:cs="Times"/>
          <w:bCs/>
          <w:color w:val="000000"/>
          <w:sz w:val="24"/>
          <w:szCs w:val="24"/>
        </w:rPr>
        <w:t>ставщик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умма договора не должна превышать 3</w:t>
      </w:r>
      <w:r>
        <w:rPr>
          <w:rFonts w:ascii="Times" w:hAnsi="Times" w:cs="Times"/>
          <w:bCs/>
          <w:color w:val="000000"/>
          <w:sz w:val="24"/>
          <w:szCs w:val="24"/>
        </w:rPr>
        <w:t>5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 000 000 рублей. Договор вступает в силу с даты его подписания и действует в течение одного года с даты </w:t>
      </w:r>
      <w:r>
        <w:rPr>
          <w:rFonts w:ascii="Times" w:hAnsi="Times" w:cs="Times"/>
          <w:bCs/>
          <w:color w:val="000000"/>
          <w:sz w:val="24"/>
          <w:szCs w:val="24"/>
        </w:rPr>
        <w:t>подписания или до выбора суммы, в зависимости от того, какое обстоятельство наступит первым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. </w:t>
      </w:r>
    </w:p>
    <w:p w:rsidR="001A0AF1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1A0AF1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1A0AF1" w:rsidRPr="00F86B84" w:rsidRDefault="001A0AF1" w:rsidP="001A0AF1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 xml:space="preserve">Петров </w:t>
      </w:r>
      <w:r w:rsidRPr="00F277C8">
        <w:rPr>
          <w:rFonts w:ascii="Times" w:hAnsi="Times" w:cs="Times"/>
          <w:b/>
          <w:noProof/>
          <w:sz w:val="24"/>
          <w:szCs w:val="24"/>
        </w:rPr>
        <w:t>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277C8">
        <w:rPr>
          <w:rFonts w:ascii="Times" w:hAnsi="Times" w:cs="Times"/>
          <w:noProof/>
          <w:sz w:val="24"/>
          <w:szCs w:val="24"/>
        </w:rPr>
        <w:t xml:space="preserve">  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Общества, и члены Совета директоров управляющей организации Общества</w:t>
      </w:r>
      <w:r w:rsidRPr="00F86B84">
        <w:rPr>
          <w:rFonts w:ascii="Times" w:hAnsi="Times" w:cs="Times"/>
          <w:sz w:val="24"/>
          <w:szCs w:val="24"/>
        </w:rPr>
        <w:t>, и одновременно члены Совета директоров ПАО «Красный Октябрь» и члены Совета директоров управляющей организации ПАО «Красный Октябрь».</w:t>
      </w:r>
    </w:p>
    <w:p w:rsidR="001A0AF1" w:rsidRPr="00F277C8" w:rsidRDefault="001A0AF1" w:rsidP="001A0AF1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ПАО «Красный Октябрь»: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1A0AF1" w:rsidRPr="00F277C8" w:rsidRDefault="001A0AF1" w:rsidP="001A0AF1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Алексей Юрьевич</w:t>
      </w:r>
      <w:r w:rsidRPr="00F277C8">
        <w:rPr>
          <w:rFonts w:ascii="Times" w:hAnsi="Times" w:cs="Times"/>
          <w:noProof/>
          <w:sz w:val="24"/>
          <w:szCs w:val="24"/>
        </w:rPr>
        <w:t xml:space="preserve"> - член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ПАО «Красный Октябрь».</w:t>
      </w:r>
    </w:p>
    <w:p w:rsidR="001A0AF1" w:rsidRPr="00F277C8" w:rsidRDefault="001A0AF1" w:rsidP="001A0AF1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lastRenderedPageBreak/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ПАО «Красный Октябрь»»: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1A0AF1" w:rsidRPr="00F277C8" w:rsidRDefault="001A0AF1" w:rsidP="001A0AF1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ПАО «Красный Октябрь».</w:t>
      </w:r>
    </w:p>
    <w:p w:rsidR="001A0AF1" w:rsidRPr="00F277C8" w:rsidRDefault="001A0AF1" w:rsidP="001A0AF1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7A0DD2">
        <w:rPr>
          <w:rFonts w:ascii="Times" w:hAnsi="Times" w:cs="Times"/>
          <w:sz w:val="24"/>
          <w:szCs w:val="24"/>
        </w:rPr>
        <w:t>Общества</w:t>
      </w:r>
      <w:r w:rsidRPr="00F277C8">
        <w:rPr>
          <w:rFonts w:ascii="Times" w:hAnsi="Times" w:cs="Times"/>
          <w:sz w:val="24"/>
          <w:szCs w:val="24"/>
        </w:rPr>
        <w:t xml:space="preserve">: 0%, доля участия в уставном капитале (доля принадлежащих заинтересованному лицу акций) ПАО «Красный Октябрь»: 0%. </w:t>
      </w:r>
    </w:p>
    <w:p w:rsidR="001A0AF1" w:rsidRPr="00F277C8" w:rsidRDefault="001A0AF1" w:rsidP="001A0AF1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ПАО «Красный Октябрь», имеющим право прямо распоряжаться более 50 процентами голосов в высшем органе управления.</w:t>
      </w:r>
    </w:p>
    <w:p w:rsidR="001A0AF1" w:rsidRPr="00F86B84" w:rsidRDefault="001A0AF1" w:rsidP="001A0AF1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ПАО «Красный Октябрь»: 74,99%.</w:t>
      </w:r>
    </w:p>
    <w:p w:rsidR="001A0AF1" w:rsidRPr="00F86B84" w:rsidRDefault="001A0AF1" w:rsidP="001A0AF1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86B84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7B347F" w:rsidRDefault="007B347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9716ED" w:rsidRPr="00D018B8" w:rsidRDefault="000C19AE" w:rsidP="009716ED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1</w:t>
      </w:r>
      <w:r w:rsidR="009716ED" w:rsidRPr="00F10EF7">
        <w:rPr>
          <w:rFonts w:ascii="Times" w:hAnsi="Times" w:cs="Times"/>
          <w:bCs/>
          <w:sz w:val="24"/>
          <w:szCs w:val="24"/>
        </w:rPr>
        <w:t>.</w:t>
      </w:r>
      <w:r w:rsidR="009716ED"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9716ED"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9716ED" w:rsidRPr="00F86B84" w:rsidRDefault="009716ED" w:rsidP="009716ED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поставки сырья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и упаковочного материала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от </w:t>
      </w:r>
      <w:r>
        <w:rPr>
          <w:rFonts w:ascii="Times" w:hAnsi="Times" w:cs="Times"/>
          <w:bCs/>
          <w:color w:val="000000"/>
          <w:sz w:val="24"/>
          <w:szCs w:val="24"/>
        </w:rPr>
        <w:t>1</w:t>
      </w:r>
      <w:r w:rsidRPr="006742CD">
        <w:rPr>
          <w:rFonts w:ascii="Times" w:hAnsi="Times" w:cs="Times"/>
          <w:bCs/>
          <w:color w:val="000000"/>
          <w:sz w:val="24"/>
          <w:szCs w:val="24"/>
        </w:rPr>
        <w:t>9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 w:rsidRPr="006742CD"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г. № б/н, между ОАО «ТАКФ» (По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ставщик)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и </w:t>
      </w:r>
      <w:r>
        <w:rPr>
          <w:rFonts w:ascii="Times" w:hAnsi="Times" w:cs="Times"/>
          <w:bCs/>
          <w:color w:val="000000"/>
          <w:sz w:val="24"/>
          <w:szCs w:val="24"/>
        </w:rPr>
        <w:t>З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АО «</w:t>
      </w:r>
      <w:proofErr w:type="spellStart"/>
      <w:r>
        <w:rPr>
          <w:rFonts w:ascii="Times" w:hAnsi="Times" w:cs="Times"/>
          <w:bCs/>
          <w:color w:val="000000"/>
          <w:sz w:val="24"/>
          <w:szCs w:val="24"/>
        </w:rPr>
        <w:t>Сормовская</w:t>
      </w:r>
      <w:proofErr w:type="spellEnd"/>
      <w:r>
        <w:rPr>
          <w:rFonts w:ascii="Times" w:hAnsi="Times" w:cs="Times"/>
          <w:bCs/>
          <w:color w:val="000000"/>
          <w:sz w:val="24"/>
          <w:szCs w:val="24"/>
        </w:rPr>
        <w:t xml:space="preserve"> кондитерская фабрика»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(По</w:t>
      </w:r>
      <w:r>
        <w:rPr>
          <w:rFonts w:ascii="Times" w:hAnsi="Times" w:cs="Times"/>
          <w:bCs/>
          <w:color w:val="000000"/>
          <w:sz w:val="24"/>
          <w:szCs w:val="24"/>
        </w:rPr>
        <w:t>купатель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Поставщик обязуется 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передать в собственность покупателю упаковочные материалы и сырье в ассортименте, количестве и качестве, </w:t>
      </w:r>
      <w:r w:rsidR="00F8382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установленных договором, а Покупатель обязуется принять этот товар и уплатить за него определенные договором денежные средства.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 w:rsidR="00F83824">
        <w:rPr>
          <w:rFonts w:ascii="Times" w:hAnsi="Times" w:cs="Times"/>
          <w:bCs/>
          <w:color w:val="000000"/>
          <w:sz w:val="24"/>
          <w:szCs w:val="24"/>
        </w:rPr>
        <w:t>3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0 000 000 рублей. Договор вступает в силу с даты его подписания</w:t>
      </w:r>
      <w:r w:rsidR="00F83824">
        <w:rPr>
          <w:rFonts w:ascii="Times" w:hAnsi="Times" w:cs="Times"/>
          <w:bCs/>
          <w:color w:val="000000"/>
          <w:sz w:val="24"/>
          <w:szCs w:val="24"/>
        </w:rPr>
        <w:t xml:space="preserve"> сторонами и действует до 25 марта 2025г</w:t>
      </w:r>
      <w:r w:rsidR="00F83824" w:rsidRPr="00885ACD">
        <w:rPr>
          <w:rFonts w:ascii="Times" w:hAnsi="Times" w:cs="Times"/>
          <w:bCs/>
          <w:color w:val="000000"/>
          <w:sz w:val="24"/>
          <w:szCs w:val="24"/>
        </w:rPr>
        <w:t>.</w:t>
      </w:r>
      <w:r w:rsidR="00806B46" w:rsidRPr="00885ACD">
        <w:rPr>
          <w:rFonts w:ascii="Times" w:hAnsi="Times" w:cs="Times"/>
          <w:bCs/>
          <w:color w:val="000000"/>
          <w:sz w:val="24"/>
          <w:szCs w:val="24"/>
        </w:rPr>
        <w:t>, но в любом случае до полного и окончательного взаиморасчета между сторонами.</w:t>
      </w:r>
      <w:r w:rsidR="00806B46" w:rsidRPr="00806B46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9716ED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9716ED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9716ED" w:rsidRPr="00F277C8" w:rsidRDefault="009716ED" w:rsidP="009716ED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</w:t>
      </w:r>
      <w:r w:rsidR="00F83824">
        <w:rPr>
          <w:rFonts w:ascii="Times" w:hAnsi="Times" w:cs="Times"/>
          <w:b/>
          <w:noProof/>
          <w:sz w:val="24"/>
          <w:szCs w:val="24"/>
        </w:rPr>
        <w:t xml:space="preserve"> Петров Алексей Юрьевич,</w:t>
      </w:r>
      <w:r w:rsidRPr="00F86B84">
        <w:rPr>
          <w:rFonts w:ascii="Times" w:hAnsi="Times" w:cs="Times"/>
          <w:b/>
          <w:noProof/>
          <w:sz w:val="24"/>
          <w:szCs w:val="24"/>
        </w:rPr>
        <w:t xml:space="preserve">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члены </w:t>
      </w:r>
      <w:r w:rsidRPr="00F86B84">
        <w:rPr>
          <w:rFonts w:ascii="Times" w:hAnsi="Times" w:cs="Times"/>
          <w:sz w:val="24"/>
          <w:szCs w:val="24"/>
        </w:rPr>
        <w:t xml:space="preserve">Совета </w:t>
      </w:r>
      <w:r w:rsidRPr="00F277C8">
        <w:rPr>
          <w:rFonts w:ascii="Times" w:hAnsi="Times" w:cs="Times"/>
          <w:sz w:val="24"/>
          <w:szCs w:val="24"/>
        </w:rPr>
        <w:t xml:space="preserve">директоров Общества и члены Совета директоров управляющей организации Общества и одновременно члены Совета директоров </w:t>
      </w:r>
      <w:r w:rsidR="00F83824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F83824">
        <w:rPr>
          <w:rFonts w:ascii="Times" w:hAnsi="Times" w:cs="Times"/>
          <w:sz w:val="24"/>
          <w:szCs w:val="24"/>
        </w:rPr>
        <w:t>Сормовская</w:t>
      </w:r>
      <w:proofErr w:type="spellEnd"/>
      <w:r w:rsidR="00F83824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 и члены Совета директоров управляющей организации </w:t>
      </w:r>
      <w:r w:rsidR="00F83824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F83824">
        <w:rPr>
          <w:rFonts w:ascii="Times" w:hAnsi="Times" w:cs="Times"/>
          <w:sz w:val="24"/>
          <w:szCs w:val="24"/>
        </w:rPr>
        <w:t>Сормовская</w:t>
      </w:r>
      <w:proofErr w:type="spellEnd"/>
      <w:r w:rsidR="00F83824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9716ED" w:rsidRPr="00F277C8" w:rsidRDefault="009716ED" w:rsidP="009716ED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F83824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F83824">
        <w:rPr>
          <w:rFonts w:ascii="Times" w:hAnsi="Times" w:cs="Times"/>
          <w:sz w:val="24"/>
          <w:szCs w:val="24"/>
        </w:rPr>
        <w:t>Сор</w:t>
      </w:r>
      <w:r w:rsidR="00503FC2">
        <w:rPr>
          <w:rFonts w:ascii="Times" w:hAnsi="Times" w:cs="Times"/>
          <w:sz w:val="24"/>
          <w:szCs w:val="24"/>
        </w:rPr>
        <w:t>мовская</w:t>
      </w:r>
      <w:proofErr w:type="spellEnd"/>
      <w:r w:rsidR="00503FC2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9716ED" w:rsidRPr="00F86B84" w:rsidRDefault="00503FC2" w:rsidP="009716ED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503FC2">
        <w:rPr>
          <w:rFonts w:ascii="Times" w:hAnsi="Times" w:cs="Times"/>
          <w:b/>
          <w:noProof/>
          <w:sz w:val="24"/>
          <w:szCs w:val="24"/>
        </w:rPr>
        <w:t>Ривкин Денис Владимирович</w:t>
      </w:r>
      <w:r w:rsidR="009716ED" w:rsidRPr="00F277C8">
        <w:rPr>
          <w:rFonts w:ascii="Times" w:hAnsi="Times" w:cs="Times"/>
          <w:noProof/>
          <w:sz w:val="24"/>
          <w:szCs w:val="24"/>
        </w:rPr>
        <w:t xml:space="preserve"> - член </w:t>
      </w:r>
      <w:r w:rsidR="009716ED" w:rsidRPr="00F277C8">
        <w:rPr>
          <w:rFonts w:ascii="Times" w:hAnsi="Times" w:cs="Times"/>
          <w:sz w:val="24"/>
          <w:szCs w:val="24"/>
        </w:rPr>
        <w:t xml:space="preserve">Совета директоров Общества и член Совета директоров управляющей организации Общества и одновременно член Совета директоров управляющей организации </w:t>
      </w:r>
      <w:r>
        <w:rPr>
          <w:rFonts w:ascii="Times" w:hAnsi="Times" w:cs="Times"/>
          <w:sz w:val="24"/>
          <w:szCs w:val="24"/>
        </w:rPr>
        <w:t>З</w:t>
      </w:r>
      <w:r w:rsidR="009716ED" w:rsidRPr="00F277C8">
        <w:rPr>
          <w:rFonts w:ascii="Times" w:hAnsi="Times" w:cs="Times"/>
          <w:sz w:val="24"/>
          <w:szCs w:val="24"/>
        </w:rPr>
        <w:t>АО «</w:t>
      </w:r>
      <w:proofErr w:type="spellStart"/>
      <w:r>
        <w:rPr>
          <w:rFonts w:ascii="Times" w:hAnsi="Times" w:cs="Times"/>
          <w:sz w:val="24"/>
          <w:szCs w:val="24"/>
        </w:rPr>
        <w:t>Сормовская</w:t>
      </w:r>
      <w:proofErr w:type="spellEnd"/>
      <w:r>
        <w:rPr>
          <w:rFonts w:ascii="Times" w:hAnsi="Times" w:cs="Times"/>
          <w:sz w:val="24"/>
          <w:szCs w:val="24"/>
        </w:rPr>
        <w:t xml:space="preserve"> кондитерская фабрика</w:t>
      </w:r>
      <w:r w:rsidR="009716ED" w:rsidRPr="00F277C8">
        <w:rPr>
          <w:rFonts w:ascii="Times" w:hAnsi="Times" w:cs="Times"/>
          <w:sz w:val="24"/>
          <w:szCs w:val="24"/>
        </w:rPr>
        <w:t>».</w:t>
      </w:r>
    </w:p>
    <w:p w:rsidR="009716ED" w:rsidRDefault="009716ED" w:rsidP="009716ED">
      <w:pPr>
        <w:ind w:firstLine="284"/>
        <w:jc w:val="both"/>
        <w:rPr>
          <w:rFonts w:ascii="Times" w:hAnsi="Times" w:cs="Times"/>
          <w:i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503FC2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503FC2">
        <w:rPr>
          <w:rFonts w:ascii="Times" w:hAnsi="Times" w:cs="Times"/>
          <w:sz w:val="24"/>
          <w:szCs w:val="24"/>
        </w:rPr>
        <w:t>Сормовская</w:t>
      </w:r>
      <w:proofErr w:type="spellEnd"/>
      <w:r w:rsidR="00503FC2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503FC2" w:rsidRDefault="00503FC2" w:rsidP="00503FC2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503FC2">
        <w:rPr>
          <w:rFonts w:ascii="Times" w:hAnsi="Times" w:cs="Times"/>
          <w:b/>
          <w:sz w:val="24"/>
          <w:szCs w:val="24"/>
        </w:rPr>
        <w:t>Бутко Кирилл Викторович</w:t>
      </w:r>
      <w:r>
        <w:rPr>
          <w:rFonts w:ascii="Times" w:hAnsi="Times" w:cs="Times"/>
          <w:b/>
          <w:sz w:val="24"/>
          <w:szCs w:val="24"/>
        </w:rPr>
        <w:t xml:space="preserve"> - </w:t>
      </w:r>
      <w:r w:rsidRPr="00F277C8">
        <w:rPr>
          <w:rFonts w:ascii="Times" w:hAnsi="Times" w:cs="Times"/>
          <w:noProof/>
          <w:sz w:val="24"/>
          <w:szCs w:val="24"/>
        </w:rPr>
        <w:t xml:space="preserve">член </w:t>
      </w:r>
      <w:r w:rsidRPr="00F277C8">
        <w:rPr>
          <w:rFonts w:ascii="Times" w:hAnsi="Times" w:cs="Times"/>
          <w:sz w:val="24"/>
          <w:szCs w:val="24"/>
        </w:rPr>
        <w:t xml:space="preserve">Совета директоров </w:t>
      </w:r>
      <w:r>
        <w:rPr>
          <w:rFonts w:ascii="Times" w:hAnsi="Times" w:cs="Times"/>
          <w:sz w:val="24"/>
          <w:szCs w:val="24"/>
        </w:rPr>
        <w:t xml:space="preserve">Общества и </w:t>
      </w:r>
      <w:r w:rsidRPr="00F277C8">
        <w:rPr>
          <w:rFonts w:ascii="Times" w:hAnsi="Times" w:cs="Times"/>
          <w:sz w:val="24"/>
          <w:szCs w:val="24"/>
        </w:rPr>
        <w:t xml:space="preserve">одновременно член Совета директоров  </w:t>
      </w:r>
      <w:r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>
        <w:rPr>
          <w:rFonts w:ascii="Times" w:hAnsi="Times" w:cs="Times"/>
          <w:sz w:val="24"/>
          <w:szCs w:val="24"/>
        </w:rPr>
        <w:t>Сормовская</w:t>
      </w:r>
      <w:proofErr w:type="spellEnd"/>
      <w:r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503FC2" w:rsidRPr="00503FC2" w:rsidRDefault="00503FC2" w:rsidP="00503FC2">
      <w:pPr>
        <w:ind w:firstLine="284"/>
        <w:jc w:val="both"/>
        <w:rPr>
          <w:rFonts w:ascii="Times" w:hAnsi="Times" w:cs="Times"/>
          <w:i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>
        <w:rPr>
          <w:rFonts w:ascii="Times" w:hAnsi="Times" w:cs="Times"/>
          <w:sz w:val="24"/>
          <w:szCs w:val="24"/>
        </w:rPr>
        <w:t>Сормовская</w:t>
      </w:r>
      <w:proofErr w:type="spellEnd"/>
      <w:r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9716ED" w:rsidRPr="00F277C8" w:rsidRDefault="009716ED" w:rsidP="009716E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lastRenderedPageBreak/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 w:rsidR="00503FC2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503FC2">
        <w:rPr>
          <w:rFonts w:ascii="Times" w:hAnsi="Times" w:cs="Times"/>
          <w:sz w:val="24"/>
          <w:szCs w:val="24"/>
        </w:rPr>
        <w:t>Сормовская</w:t>
      </w:r>
      <w:proofErr w:type="spellEnd"/>
      <w:r w:rsidR="00503FC2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9716ED" w:rsidRPr="00F277C8" w:rsidRDefault="009716ED" w:rsidP="009716ED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4504C6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4504C6">
        <w:rPr>
          <w:rFonts w:ascii="Times" w:hAnsi="Times" w:cs="Times"/>
          <w:sz w:val="24"/>
          <w:szCs w:val="24"/>
        </w:rPr>
        <w:t>Сормовская</w:t>
      </w:r>
      <w:proofErr w:type="spellEnd"/>
      <w:r w:rsidR="004504C6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9716ED" w:rsidRPr="00F277C8" w:rsidRDefault="009716ED" w:rsidP="009716E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</w:t>
      </w:r>
      <w:r w:rsidR="00503FC2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 «</w:t>
      </w:r>
      <w:proofErr w:type="spellStart"/>
      <w:r w:rsidR="00503FC2">
        <w:rPr>
          <w:rFonts w:ascii="Times" w:hAnsi="Times" w:cs="Times"/>
          <w:sz w:val="24"/>
          <w:szCs w:val="24"/>
        </w:rPr>
        <w:t>Сормовская</w:t>
      </w:r>
      <w:proofErr w:type="spellEnd"/>
      <w:r w:rsidR="00503FC2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>», имеющим право прямо распоряжаться более 50 процентами голосов в высшем органе управления.</w:t>
      </w:r>
    </w:p>
    <w:p w:rsidR="009716ED" w:rsidRPr="00F86B84" w:rsidRDefault="009716ED" w:rsidP="009716ED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</w:t>
      </w:r>
      <w:r w:rsidR="003727EF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proofErr w:type="spellStart"/>
      <w:r w:rsidR="003727EF">
        <w:rPr>
          <w:rFonts w:ascii="Times" w:hAnsi="Times" w:cs="Times"/>
          <w:sz w:val="24"/>
          <w:szCs w:val="24"/>
        </w:rPr>
        <w:t>Сормовская</w:t>
      </w:r>
      <w:proofErr w:type="spellEnd"/>
      <w:r w:rsidR="003727EF">
        <w:rPr>
          <w:rFonts w:ascii="Times" w:hAnsi="Times" w:cs="Times"/>
          <w:sz w:val="24"/>
          <w:szCs w:val="24"/>
        </w:rPr>
        <w:t xml:space="preserve">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 w:rsidR="003727EF">
        <w:rPr>
          <w:rFonts w:ascii="Times" w:hAnsi="Times" w:cs="Times"/>
          <w:sz w:val="24"/>
          <w:szCs w:val="24"/>
        </w:rPr>
        <w:t>75</w:t>
      </w:r>
      <w:r w:rsidRPr="00F277C8">
        <w:rPr>
          <w:rFonts w:ascii="Times" w:hAnsi="Times" w:cs="Times"/>
          <w:sz w:val="24"/>
          <w:szCs w:val="24"/>
        </w:rPr>
        <w:t>,3</w:t>
      </w:r>
      <w:r w:rsidR="003727EF">
        <w:rPr>
          <w:rFonts w:ascii="Times" w:hAnsi="Times" w:cs="Times"/>
          <w:sz w:val="24"/>
          <w:szCs w:val="24"/>
        </w:rPr>
        <w:t>9</w:t>
      </w:r>
      <w:r w:rsidRPr="00F86B84">
        <w:rPr>
          <w:rFonts w:ascii="Times" w:hAnsi="Times" w:cs="Times"/>
          <w:sz w:val="24"/>
          <w:szCs w:val="24"/>
        </w:rPr>
        <w:t>%.</w:t>
      </w:r>
    </w:p>
    <w:p w:rsidR="009716ED" w:rsidRPr="00F86B84" w:rsidRDefault="009716ED" w:rsidP="009716ED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86B84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7B347F" w:rsidRDefault="007B347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4504C6" w:rsidRPr="00D018B8" w:rsidRDefault="000C19AE" w:rsidP="004504C6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2</w:t>
      </w:r>
      <w:r w:rsidR="004504C6" w:rsidRPr="00F10EF7">
        <w:rPr>
          <w:rFonts w:ascii="Times" w:hAnsi="Times" w:cs="Times"/>
          <w:bCs/>
          <w:sz w:val="24"/>
          <w:szCs w:val="24"/>
        </w:rPr>
        <w:t>.</w:t>
      </w:r>
      <w:r w:rsidR="004504C6"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4504C6"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4504C6" w:rsidRPr="003E0A1F" w:rsidRDefault="000016DB" w:rsidP="003E0A1F">
      <w:pPr>
        <w:jc w:val="both"/>
        <w:rPr>
          <w:i/>
          <w:sz w:val="22"/>
          <w:szCs w:val="22"/>
        </w:rPr>
      </w:pPr>
      <w:r>
        <w:rPr>
          <w:rFonts w:ascii="Times" w:hAnsi="Times" w:cs="Times"/>
          <w:bCs/>
          <w:sz w:val="24"/>
          <w:szCs w:val="24"/>
        </w:rPr>
        <w:t xml:space="preserve">   </w:t>
      </w:r>
      <w:r w:rsidR="000C2FA4">
        <w:rPr>
          <w:rFonts w:ascii="Times" w:hAnsi="Times" w:cs="Times"/>
          <w:bCs/>
          <w:sz w:val="24"/>
          <w:szCs w:val="24"/>
        </w:rPr>
        <w:t xml:space="preserve"> </w:t>
      </w:r>
      <w:r>
        <w:rPr>
          <w:rFonts w:ascii="Times" w:hAnsi="Times" w:cs="Times"/>
          <w:bCs/>
          <w:sz w:val="24"/>
          <w:szCs w:val="24"/>
        </w:rPr>
        <w:t xml:space="preserve">  </w:t>
      </w:r>
      <w:r w:rsidR="004504C6" w:rsidRPr="00F86B84">
        <w:rPr>
          <w:rFonts w:ascii="Times" w:hAnsi="Times" w:cs="Times"/>
          <w:bCs/>
          <w:sz w:val="24"/>
          <w:szCs w:val="24"/>
        </w:rPr>
        <w:t>Договор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 xml:space="preserve"> на поставку кондитерских изделий от 1</w:t>
      </w:r>
      <w:r w:rsidR="004504C6">
        <w:rPr>
          <w:rFonts w:ascii="Times" w:hAnsi="Times" w:cs="Times"/>
          <w:bCs/>
          <w:color w:val="000000"/>
          <w:sz w:val="24"/>
          <w:szCs w:val="24"/>
        </w:rPr>
        <w:t>4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.0</w:t>
      </w:r>
      <w:r w:rsidR="004504C6">
        <w:rPr>
          <w:rFonts w:ascii="Times" w:hAnsi="Times" w:cs="Times"/>
          <w:bCs/>
          <w:color w:val="000000"/>
          <w:sz w:val="24"/>
          <w:szCs w:val="24"/>
        </w:rPr>
        <w:t>6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 w:rsidR="004504C6">
        <w:rPr>
          <w:rFonts w:ascii="Times" w:hAnsi="Times" w:cs="Times"/>
          <w:bCs/>
          <w:color w:val="000000"/>
          <w:sz w:val="24"/>
          <w:szCs w:val="24"/>
        </w:rPr>
        <w:t>4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(По</w:t>
      </w:r>
      <w:r w:rsidR="004504C6">
        <w:rPr>
          <w:rFonts w:ascii="Times" w:hAnsi="Times" w:cs="Times"/>
          <w:bCs/>
          <w:color w:val="000000"/>
          <w:sz w:val="24"/>
          <w:szCs w:val="24"/>
        </w:rPr>
        <w:t>купатель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) и ОАО «</w:t>
      </w:r>
      <w:r w:rsidR="004504C6">
        <w:rPr>
          <w:rFonts w:ascii="Times" w:hAnsi="Times" w:cs="Times"/>
          <w:bCs/>
          <w:color w:val="000000"/>
          <w:sz w:val="24"/>
          <w:szCs w:val="24"/>
        </w:rPr>
        <w:t>Воронежская кондитерская</w:t>
      </w:r>
      <w:r w:rsidR="003E0A1F">
        <w:rPr>
          <w:rFonts w:ascii="Times" w:hAnsi="Times" w:cs="Times"/>
          <w:bCs/>
          <w:color w:val="000000"/>
          <w:sz w:val="24"/>
          <w:szCs w:val="24"/>
        </w:rPr>
        <w:t xml:space="preserve"> фабрика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» (По</w:t>
      </w:r>
      <w:r w:rsidR="003E0A1F">
        <w:rPr>
          <w:rFonts w:ascii="Times" w:hAnsi="Times" w:cs="Times"/>
          <w:bCs/>
          <w:color w:val="000000"/>
          <w:sz w:val="24"/>
          <w:szCs w:val="24"/>
        </w:rPr>
        <w:t>ставщик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="004504C6"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="004504C6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 w:rsidR="003E0A1F">
        <w:rPr>
          <w:rFonts w:ascii="Times" w:hAnsi="Times" w:cs="Times"/>
          <w:bCs/>
          <w:color w:val="000000"/>
          <w:sz w:val="24"/>
          <w:szCs w:val="24"/>
        </w:rPr>
        <w:t>44</w:t>
      </w:r>
      <w:r w:rsidR="004504C6" w:rsidRPr="00F86B84">
        <w:rPr>
          <w:rFonts w:ascii="Times" w:hAnsi="Times" w:cs="Times"/>
          <w:bCs/>
          <w:color w:val="000000"/>
          <w:sz w:val="24"/>
          <w:szCs w:val="24"/>
        </w:rPr>
        <w:t> 000 000 рублей. Договор вступает в силу с даты его подписания и действует в течение одн</w:t>
      </w:r>
      <w:r w:rsidR="004504C6">
        <w:rPr>
          <w:rFonts w:ascii="Times" w:hAnsi="Times" w:cs="Times"/>
          <w:bCs/>
          <w:color w:val="000000"/>
          <w:sz w:val="24"/>
          <w:szCs w:val="24"/>
        </w:rPr>
        <w:t>ого года с даты подписания</w:t>
      </w:r>
      <w:r w:rsidR="003E0A1F">
        <w:rPr>
          <w:rFonts w:ascii="Times" w:hAnsi="Times" w:cs="Times"/>
          <w:bCs/>
          <w:color w:val="000000"/>
          <w:sz w:val="24"/>
          <w:szCs w:val="24"/>
        </w:rPr>
        <w:t xml:space="preserve"> или до выбора суммы </w:t>
      </w:r>
      <w:r w:rsidR="003E0A1F" w:rsidRPr="003E0A1F">
        <w:rPr>
          <w:sz w:val="22"/>
          <w:szCs w:val="22"/>
        </w:rPr>
        <w:t>в зависимости от того, какое обстоятельство наступит первым. В случае если ни одна сторона не заявит другой стороне о прекращении действия Договора не позднее, чем за 15 (пятнадцать)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4504C6" w:rsidRPr="00F86B84" w:rsidRDefault="000016DB" w:rsidP="003E0A1F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4504C6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4504C6" w:rsidRPr="00F277C8" w:rsidRDefault="004504C6" w:rsidP="004504C6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</w:t>
      </w:r>
      <w:r w:rsidR="003E0A1F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 и члены Совета директоров управляющей организации ОАО «</w:t>
      </w:r>
      <w:r w:rsidR="003E0A1F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4504C6" w:rsidRPr="00F277C8" w:rsidRDefault="004504C6" w:rsidP="004504C6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 w:rsidR="003E0A1F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4504C6" w:rsidRPr="00F277C8" w:rsidRDefault="004504C6" w:rsidP="004504C6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</w:t>
      </w:r>
      <w:r w:rsidR="003E0A1F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4504C6" w:rsidRPr="00F277C8" w:rsidRDefault="004504C6" w:rsidP="004504C6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 w:rsidR="00DD320D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4504C6" w:rsidRPr="00F277C8" w:rsidRDefault="004504C6" w:rsidP="004504C6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 w:rsidR="00DD320D">
        <w:rPr>
          <w:rFonts w:ascii="Times" w:hAnsi="Times" w:cs="Times"/>
          <w:sz w:val="24"/>
          <w:szCs w:val="24"/>
        </w:rPr>
        <w:t>Воронежская кондитерская фабрика»</w:t>
      </w:r>
      <w:r w:rsidRPr="00F277C8">
        <w:rPr>
          <w:rFonts w:ascii="Times" w:hAnsi="Times" w:cs="Times"/>
          <w:sz w:val="24"/>
          <w:szCs w:val="24"/>
        </w:rPr>
        <w:t>, имеющим право прямо распоряжаться более 50 процентами голосов в высшем органе управления.</w:t>
      </w:r>
    </w:p>
    <w:p w:rsidR="004504C6" w:rsidRPr="00F277C8" w:rsidRDefault="004504C6" w:rsidP="004504C6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lastRenderedPageBreak/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 w:rsidR="00DD320D"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 w:rsidR="00DD320D">
        <w:rPr>
          <w:rFonts w:ascii="Times" w:hAnsi="Times" w:cs="Times"/>
          <w:sz w:val="24"/>
          <w:szCs w:val="24"/>
        </w:rPr>
        <w:t>74</w:t>
      </w:r>
      <w:r w:rsidRPr="00F277C8">
        <w:rPr>
          <w:rFonts w:ascii="Times" w:hAnsi="Times" w:cs="Times"/>
          <w:sz w:val="24"/>
          <w:szCs w:val="24"/>
        </w:rPr>
        <w:t>,</w:t>
      </w:r>
      <w:r w:rsidR="00DD320D">
        <w:rPr>
          <w:rFonts w:ascii="Times" w:hAnsi="Times" w:cs="Times"/>
          <w:sz w:val="24"/>
          <w:szCs w:val="24"/>
        </w:rPr>
        <w:t>19</w:t>
      </w:r>
      <w:r w:rsidRPr="00F277C8">
        <w:rPr>
          <w:rFonts w:ascii="Times" w:hAnsi="Times" w:cs="Times"/>
          <w:sz w:val="24"/>
          <w:szCs w:val="24"/>
        </w:rPr>
        <w:t>%.</w:t>
      </w:r>
    </w:p>
    <w:p w:rsidR="004504C6" w:rsidRPr="00F86B84" w:rsidRDefault="004504C6" w:rsidP="004504C6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7B347F" w:rsidRDefault="007B347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DD320D" w:rsidRPr="00D018B8" w:rsidRDefault="000C19AE" w:rsidP="00DD320D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F6336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3</w:t>
      </w:r>
      <w:r w:rsidR="00DD320D" w:rsidRPr="00FF6336">
        <w:rPr>
          <w:rFonts w:ascii="Times" w:hAnsi="Times" w:cs="Times"/>
          <w:bCs/>
          <w:sz w:val="24"/>
          <w:szCs w:val="24"/>
        </w:rPr>
        <w:t>.</w:t>
      </w:r>
      <w:r w:rsidR="00DD320D" w:rsidRPr="00FF6336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DD320D" w:rsidRPr="00FF6336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DD320D" w:rsidRPr="003E0A1F" w:rsidRDefault="00DD320D" w:rsidP="00DD320D">
      <w:pPr>
        <w:jc w:val="both"/>
        <w:rPr>
          <w:i/>
          <w:sz w:val="22"/>
          <w:szCs w:val="22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6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  <w:sz w:val="24"/>
          <w:szCs w:val="24"/>
        </w:rPr>
        <w:t>ставщик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 и ОАО «</w:t>
      </w:r>
      <w:r>
        <w:rPr>
          <w:rFonts w:ascii="Times" w:hAnsi="Times" w:cs="Times"/>
          <w:bCs/>
          <w:color w:val="000000"/>
          <w:sz w:val="24"/>
          <w:szCs w:val="24"/>
        </w:rPr>
        <w:t>Воронежская кондитерская фабрика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» (По</w:t>
      </w:r>
      <w:r>
        <w:rPr>
          <w:rFonts w:ascii="Times" w:hAnsi="Times" w:cs="Times"/>
          <w:bCs/>
          <w:color w:val="000000"/>
          <w:sz w:val="24"/>
          <w:szCs w:val="24"/>
        </w:rPr>
        <w:t>купатель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  <w:sz w:val="24"/>
          <w:szCs w:val="24"/>
        </w:rPr>
        <w:t>44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 000 000 рублей. Договор вступает в силу с даты его подписания и действует в течение одн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ого года с даты подписания или до выбора суммы </w:t>
      </w:r>
      <w:r w:rsidRPr="003E0A1F">
        <w:rPr>
          <w:sz w:val="22"/>
          <w:szCs w:val="22"/>
        </w:rPr>
        <w:t>в зависимости от того, какое обстоятельство наступит первым. В случае если ни одна сторона не заявит другой стороне о прекращении действия Договора не позднее, чем за 15 (пятнадцать)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DD320D" w:rsidRPr="00F86B84" w:rsidRDefault="00DD320D" w:rsidP="00DD320D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DD320D" w:rsidRPr="00F277C8" w:rsidRDefault="00DD320D" w:rsidP="00DD320D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 и члены Совета директоров управляющей организации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DD320D" w:rsidRPr="00F277C8" w:rsidRDefault="00DD320D" w:rsidP="00DD320D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DD320D" w:rsidRPr="00F277C8" w:rsidRDefault="00DD320D" w:rsidP="00DD320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DD320D" w:rsidRPr="00F277C8" w:rsidRDefault="00DD320D" w:rsidP="00DD320D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DD320D" w:rsidRPr="00F277C8" w:rsidRDefault="00DD320D" w:rsidP="00DD320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>
        <w:rPr>
          <w:rFonts w:ascii="Times" w:hAnsi="Times" w:cs="Times"/>
          <w:sz w:val="24"/>
          <w:szCs w:val="24"/>
        </w:rPr>
        <w:t>Воронежская кондитерская фабрика»</w:t>
      </w:r>
      <w:r w:rsidRPr="00F277C8">
        <w:rPr>
          <w:rFonts w:ascii="Times" w:hAnsi="Times" w:cs="Times"/>
          <w:sz w:val="24"/>
          <w:szCs w:val="24"/>
        </w:rPr>
        <w:t>, имеющим право прямо распоряжаться более 50 процентами голосов в высшем органе управления.</w:t>
      </w:r>
    </w:p>
    <w:p w:rsidR="00DD320D" w:rsidRPr="00F277C8" w:rsidRDefault="00DD320D" w:rsidP="00DD320D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>
        <w:rPr>
          <w:rFonts w:ascii="Times" w:hAnsi="Times" w:cs="Times"/>
          <w:sz w:val="24"/>
          <w:szCs w:val="24"/>
        </w:rPr>
        <w:t>74</w:t>
      </w:r>
      <w:r w:rsidRPr="00F277C8">
        <w:rPr>
          <w:rFonts w:ascii="Times" w:hAnsi="Times" w:cs="Times"/>
          <w:sz w:val="24"/>
          <w:szCs w:val="24"/>
        </w:rPr>
        <w:t>,</w:t>
      </w:r>
      <w:r>
        <w:rPr>
          <w:rFonts w:ascii="Times" w:hAnsi="Times" w:cs="Times"/>
          <w:sz w:val="24"/>
          <w:szCs w:val="24"/>
        </w:rPr>
        <w:t>19</w:t>
      </w:r>
      <w:r w:rsidRPr="00F277C8">
        <w:rPr>
          <w:rFonts w:ascii="Times" w:hAnsi="Times" w:cs="Times"/>
          <w:sz w:val="24"/>
          <w:szCs w:val="24"/>
        </w:rPr>
        <w:t>%.</w:t>
      </w:r>
    </w:p>
    <w:p w:rsidR="00DD320D" w:rsidRDefault="00DD320D" w:rsidP="00DD320D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E77DD4" w:rsidRDefault="00E77DD4" w:rsidP="00DD320D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E77DD4" w:rsidRPr="00F108A5" w:rsidRDefault="00E77DD4" w:rsidP="00E77DD4">
      <w:pPr>
        <w:jc w:val="both"/>
        <w:rPr>
          <w:rFonts w:ascii="Times" w:hAnsi="Times" w:cs="Times"/>
          <w:b/>
          <w:bCs/>
          <w:sz w:val="24"/>
          <w:szCs w:val="24"/>
        </w:rPr>
      </w:pPr>
      <w:r w:rsidRPr="00FF6336">
        <w:rPr>
          <w:rFonts w:ascii="Times" w:hAnsi="Times" w:cs="Times"/>
          <w:b/>
          <w:sz w:val="24"/>
          <w:szCs w:val="24"/>
        </w:rPr>
        <w:t>1</w:t>
      </w:r>
      <w:r w:rsidR="00E763C4">
        <w:rPr>
          <w:rFonts w:ascii="Times" w:hAnsi="Times" w:cs="Times"/>
          <w:b/>
          <w:sz w:val="24"/>
          <w:szCs w:val="24"/>
        </w:rPr>
        <w:t>4</w:t>
      </w:r>
      <w:r w:rsidRPr="00FF6336">
        <w:rPr>
          <w:rFonts w:ascii="Times" w:hAnsi="Times" w:cs="Times"/>
          <w:b/>
          <w:sz w:val="24"/>
          <w:szCs w:val="24"/>
        </w:rPr>
        <w:t>.</w:t>
      </w:r>
      <w:r w:rsidRPr="00F108A5">
        <w:rPr>
          <w:rFonts w:ascii="Times" w:hAnsi="Times" w:cs="Times"/>
          <w:sz w:val="24"/>
          <w:szCs w:val="24"/>
        </w:rPr>
        <w:t xml:space="preserve"> Договор на поставку кондитерских изделий от 08.07.2024 г. между ОАО «ТАКФ» (Покупатель) и</w:t>
      </w:r>
      <w:r w:rsidRPr="00F277C8">
        <w:rPr>
          <w:rFonts w:ascii="Times" w:hAnsi="Times" w:cs="Times"/>
          <w:sz w:val="24"/>
          <w:szCs w:val="24"/>
        </w:rPr>
        <w:t xml:space="preserve"> ОАО «</w:t>
      </w:r>
      <w:proofErr w:type="spellStart"/>
      <w:r>
        <w:rPr>
          <w:rFonts w:ascii="Times" w:hAnsi="Times" w:cs="Times"/>
          <w:sz w:val="24"/>
          <w:szCs w:val="24"/>
        </w:rPr>
        <w:t>Южуралкондитер</w:t>
      </w:r>
      <w:proofErr w:type="spellEnd"/>
      <w:r w:rsidRPr="00F277C8">
        <w:rPr>
          <w:rFonts w:ascii="Times" w:hAnsi="Times" w:cs="Times"/>
          <w:sz w:val="24"/>
          <w:szCs w:val="24"/>
        </w:rPr>
        <w:t>» (По</w:t>
      </w:r>
      <w:r w:rsidR="00131CA9">
        <w:rPr>
          <w:rFonts w:ascii="Times" w:hAnsi="Times" w:cs="Times"/>
          <w:sz w:val="24"/>
          <w:szCs w:val="24"/>
        </w:rPr>
        <w:t>ставщик</w:t>
      </w:r>
      <w:r w:rsidRPr="00F277C8">
        <w:rPr>
          <w:rFonts w:ascii="Times" w:hAnsi="Times" w:cs="Times"/>
          <w:sz w:val="24"/>
          <w:szCs w:val="24"/>
        </w:rPr>
        <w:t>). Поставщик обязуется поставить Покупателю кондитерские издели</w:t>
      </w:r>
      <w:r w:rsidR="00131CA9">
        <w:rPr>
          <w:rFonts w:ascii="Times" w:hAnsi="Times" w:cs="Times"/>
          <w:sz w:val="24"/>
          <w:szCs w:val="24"/>
        </w:rPr>
        <w:t xml:space="preserve">я, а Покупатель принять и оплатить </w:t>
      </w:r>
      <w:r w:rsidR="00C40502">
        <w:rPr>
          <w:rFonts w:ascii="Times" w:hAnsi="Times" w:cs="Times"/>
          <w:sz w:val="24"/>
          <w:szCs w:val="24"/>
        </w:rPr>
        <w:t xml:space="preserve">их </w:t>
      </w:r>
      <w:r w:rsidR="00C40502" w:rsidRPr="00F277C8">
        <w:rPr>
          <w:rFonts w:ascii="Times" w:hAnsi="Times" w:cs="Times"/>
          <w:sz w:val="24"/>
          <w:szCs w:val="24"/>
        </w:rPr>
        <w:t>в</w:t>
      </w:r>
      <w:r w:rsidR="00131CA9">
        <w:rPr>
          <w:rFonts w:ascii="Times" w:hAnsi="Times" w:cs="Times"/>
          <w:bCs/>
          <w:color w:val="000000"/>
          <w:sz w:val="24"/>
          <w:szCs w:val="24"/>
        </w:rPr>
        <w:t xml:space="preserve"> порядке и на условиях, определенных в </w:t>
      </w:r>
      <w:r w:rsidR="00C40502">
        <w:rPr>
          <w:rFonts w:ascii="Times" w:hAnsi="Times" w:cs="Times"/>
          <w:bCs/>
          <w:color w:val="000000"/>
          <w:sz w:val="24"/>
          <w:szCs w:val="24"/>
        </w:rPr>
        <w:t>договоре.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  <w:r w:rsidR="00C40502" w:rsidRPr="00885ACD">
        <w:rPr>
          <w:rFonts w:ascii="Times" w:hAnsi="Times" w:cs="Times"/>
          <w:bCs/>
          <w:sz w:val="24"/>
          <w:szCs w:val="24"/>
        </w:rPr>
        <w:t>Общая</w:t>
      </w:r>
      <w:r w:rsidR="00C40502">
        <w:rPr>
          <w:rFonts w:ascii="Times" w:hAnsi="Times" w:cs="Times"/>
          <w:bCs/>
          <w:sz w:val="24"/>
          <w:szCs w:val="24"/>
        </w:rPr>
        <w:t xml:space="preserve"> с</w:t>
      </w:r>
      <w:r w:rsidRPr="00F277C8">
        <w:rPr>
          <w:rFonts w:ascii="Times" w:hAnsi="Times" w:cs="Times"/>
          <w:bCs/>
          <w:sz w:val="24"/>
          <w:szCs w:val="24"/>
        </w:rPr>
        <w:t xml:space="preserve">умма договора </w:t>
      </w:r>
      <w:r w:rsidR="00131CA9">
        <w:rPr>
          <w:rFonts w:ascii="Times" w:hAnsi="Times" w:cs="Times"/>
          <w:bCs/>
          <w:sz w:val="24"/>
          <w:szCs w:val="24"/>
        </w:rPr>
        <w:t>не должна превышать 26 000 000</w:t>
      </w:r>
      <w:r w:rsidRPr="00F277C8">
        <w:rPr>
          <w:rFonts w:ascii="Times" w:hAnsi="Times" w:cs="Times"/>
          <w:bCs/>
          <w:sz w:val="24"/>
          <w:szCs w:val="24"/>
        </w:rPr>
        <w:t xml:space="preserve"> руб</w:t>
      </w:r>
      <w:r w:rsidR="00131CA9">
        <w:rPr>
          <w:rFonts w:ascii="Times" w:hAnsi="Times" w:cs="Times"/>
          <w:bCs/>
          <w:sz w:val="24"/>
          <w:szCs w:val="24"/>
        </w:rPr>
        <w:t>лей</w:t>
      </w:r>
      <w:r w:rsidRPr="00F277C8">
        <w:rPr>
          <w:rFonts w:ascii="Times" w:hAnsi="Times" w:cs="Times"/>
          <w:bCs/>
          <w:sz w:val="24"/>
          <w:szCs w:val="24"/>
        </w:rPr>
        <w:t xml:space="preserve">. Договор вступает в силу с момента подписания и действует </w:t>
      </w:r>
      <w:r w:rsidR="00131CA9">
        <w:rPr>
          <w:rFonts w:ascii="Times" w:hAnsi="Times" w:cs="Times"/>
          <w:bCs/>
          <w:sz w:val="24"/>
          <w:szCs w:val="24"/>
        </w:rPr>
        <w:t>в течение одного года с правом пролонгации</w:t>
      </w:r>
      <w:r w:rsidRPr="00F277C8">
        <w:rPr>
          <w:rFonts w:ascii="Times" w:hAnsi="Times" w:cs="Times"/>
          <w:bCs/>
          <w:sz w:val="24"/>
          <w:szCs w:val="24"/>
        </w:rPr>
        <w:t xml:space="preserve">. </w:t>
      </w:r>
      <w:r w:rsidRPr="00F108A5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Pr="00F108A5">
        <w:rPr>
          <w:rFonts w:ascii="Times" w:hAnsi="Times" w:cs="Times"/>
          <w:b/>
          <w:bCs/>
          <w:sz w:val="24"/>
          <w:szCs w:val="24"/>
        </w:rPr>
        <w:t>АО «Холдинговая компания «Объединенные кондитеры»,</w:t>
      </w:r>
      <w:r w:rsidR="00F108A5">
        <w:rPr>
          <w:rFonts w:ascii="Times" w:hAnsi="Times" w:cs="Times"/>
          <w:b/>
          <w:bCs/>
          <w:sz w:val="24"/>
          <w:szCs w:val="24"/>
        </w:rPr>
        <w:t xml:space="preserve"> ООО «Объединенные кондитеры»,</w:t>
      </w:r>
      <w:r w:rsidRPr="00F108A5">
        <w:rPr>
          <w:rFonts w:ascii="Times" w:hAnsi="Times" w:cs="Times"/>
          <w:b/>
          <w:bCs/>
          <w:sz w:val="24"/>
          <w:szCs w:val="24"/>
        </w:rPr>
        <w:t xml:space="preserve"> Петров Александр Юрьевич, </w:t>
      </w:r>
      <w:r w:rsidRPr="00F108A5">
        <w:rPr>
          <w:rFonts w:ascii="Times" w:eastAsia="Calibri" w:hAnsi="Times" w:cs="Times"/>
          <w:b/>
          <w:sz w:val="24"/>
          <w:szCs w:val="24"/>
        </w:rPr>
        <w:t xml:space="preserve">Петров </w:t>
      </w:r>
      <w:r w:rsidRPr="00F108A5">
        <w:rPr>
          <w:rFonts w:ascii="Times" w:eastAsia="Calibri" w:hAnsi="Times" w:cs="Times"/>
          <w:b/>
          <w:sz w:val="24"/>
          <w:szCs w:val="24"/>
        </w:rPr>
        <w:lastRenderedPageBreak/>
        <w:t>Алексей Юрьевич</w:t>
      </w:r>
      <w:r w:rsidRPr="00F108A5">
        <w:rPr>
          <w:rFonts w:ascii="Times" w:hAnsi="Times" w:cs="Times"/>
          <w:b/>
          <w:bCs/>
          <w:sz w:val="24"/>
          <w:szCs w:val="24"/>
        </w:rPr>
        <w:t>, Харин Алексей Анатольевич, Ри</w:t>
      </w:r>
      <w:r w:rsidR="00F108A5">
        <w:rPr>
          <w:rFonts w:ascii="Times" w:hAnsi="Times" w:cs="Times"/>
          <w:b/>
          <w:bCs/>
          <w:sz w:val="24"/>
          <w:szCs w:val="24"/>
        </w:rPr>
        <w:t>вкин Денис Владимирович, Бутко Кирилл Викторович.</w:t>
      </w:r>
    </w:p>
    <w:p w:rsidR="00E77DD4" w:rsidRPr="00F277C8" w:rsidRDefault="00E77DD4" w:rsidP="00E77DD4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108A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3727EF" w:rsidRDefault="003727E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CA5658" w:rsidRPr="00F277C8" w:rsidRDefault="00CA5658" w:rsidP="00CA5658">
      <w:pPr>
        <w:pStyle w:val="af1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FF6336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5</w:t>
      </w:r>
      <w:r w:rsidRPr="00FF6336">
        <w:rPr>
          <w:rFonts w:ascii="Times" w:hAnsi="Times" w:cs="Times"/>
          <w:bCs/>
          <w:sz w:val="24"/>
          <w:szCs w:val="24"/>
        </w:rPr>
        <w:t>.</w:t>
      </w:r>
      <w:r w:rsidRPr="00FF6336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F6336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CA5658" w:rsidRPr="00F277C8" w:rsidRDefault="00CA5658" w:rsidP="006C517D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займа от </w:t>
      </w:r>
      <w:r>
        <w:rPr>
          <w:rFonts w:ascii="Times" w:hAnsi="Times" w:cs="Times"/>
          <w:bCs/>
          <w:color w:val="000000"/>
          <w:sz w:val="24"/>
          <w:szCs w:val="24"/>
        </w:rPr>
        <w:t>10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7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передача денежных средств в сумме 1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200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 000 000 рублей между ОАО «ТАКФ» (За</w:t>
      </w:r>
      <w:r>
        <w:rPr>
          <w:rFonts w:ascii="Times" w:hAnsi="Times" w:cs="Times"/>
          <w:bCs/>
          <w:color w:val="000000"/>
          <w:sz w:val="24"/>
          <w:szCs w:val="24"/>
        </w:rPr>
        <w:t>ймодавец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 и АО «</w:t>
      </w:r>
      <w:proofErr w:type="spellStart"/>
      <w:r>
        <w:rPr>
          <w:rFonts w:ascii="Times" w:hAnsi="Times" w:cs="Times"/>
          <w:bCs/>
          <w:color w:val="000000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bCs/>
          <w:color w:val="000000"/>
          <w:sz w:val="24"/>
          <w:szCs w:val="24"/>
        </w:rPr>
        <w:t>» (За</w:t>
      </w:r>
      <w:r>
        <w:rPr>
          <w:rFonts w:ascii="Times" w:hAnsi="Times" w:cs="Times"/>
          <w:bCs/>
          <w:color w:val="000000"/>
          <w:sz w:val="24"/>
          <w:szCs w:val="24"/>
        </w:rPr>
        <w:t>емщик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iCs/>
          <w:sz w:val="24"/>
          <w:szCs w:val="24"/>
        </w:rPr>
        <w:t>Займодавец обязуется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передать в собственность Заемщику денежные средства в сумме 1</w:t>
      </w:r>
      <w:r w:rsidR="00B54FC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200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 000 000 (</w:t>
      </w:r>
      <w:r w:rsidR="000C18B0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Один миллиард двести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миллионов) рублей с взиманием за пользование займом процентов по ставке </w:t>
      </w:r>
      <w:r w:rsidR="00B54FC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8,15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(</w:t>
      </w:r>
      <w:r w:rsidR="00B54FC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Восемь целых пятнадцать сотых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) процентов годовых, а Заемщик обязуется возвратить полученную сумму займа </w:t>
      </w:r>
      <w:r w:rsidR="001F086C" w:rsidRPr="00885ACD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и уплатить проценты за пользование займом</w:t>
      </w:r>
      <w:r w:rsidR="001F086C" w:rsidRPr="00885ACD">
        <w:rPr>
          <w:rStyle w:val="Subst"/>
          <w:rFonts w:ascii="Times" w:hAnsi="Times" w:cs="Times"/>
          <w:bCs/>
          <w:iCs/>
        </w:rPr>
        <w:t xml:space="preserve"> </w:t>
      </w:r>
      <w:r w:rsidRPr="00885ACD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в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срок, указанный в Договоре.  Сумма займа и проценты за пользование займом подлежат возврату не позднее 01 </w:t>
      </w:r>
      <w:r w:rsidR="00B54FC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апреля 2025 года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.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  <w:sz w:val="24"/>
          <w:szCs w:val="24"/>
        </w:rPr>
        <w:t xml:space="preserve"> Заинтересованные лица: </w:t>
      </w:r>
    </w:p>
    <w:p w:rsidR="00CA5658" w:rsidRPr="00F277C8" w:rsidRDefault="00CA5658" w:rsidP="00CA5658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 xml:space="preserve">Петров Александр Юрьевич, Петров Алексей Юрьевич, </w:t>
      </w:r>
      <w:r w:rsidR="00B54FCB">
        <w:rPr>
          <w:rFonts w:ascii="Times" w:hAnsi="Times" w:cs="Times"/>
          <w:b/>
          <w:noProof/>
          <w:sz w:val="24"/>
          <w:szCs w:val="24"/>
        </w:rPr>
        <w:t xml:space="preserve"> Ривкин Денис Владимирович, </w:t>
      </w:r>
      <w:r w:rsidRPr="00F277C8">
        <w:rPr>
          <w:rFonts w:ascii="Times" w:hAnsi="Times" w:cs="Times"/>
          <w:b/>
          <w:noProof/>
          <w:sz w:val="24"/>
          <w:szCs w:val="24"/>
        </w:rPr>
        <w:t>Харин Алексей Анатольевич</w:t>
      </w:r>
      <w:r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="00B54FCB">
        <w:rPr>
          <w:rFonts w:ascii="Times" w:hAnsi="Times" w:cs="Times"/>
          <w:noProof/>
          <w:sz w:val="24"/>
          <w:szCs w:val="24"/>
        </w:rPr>
        <w:t xml:space="preserve">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 xml:space="preserve">Совета директоров Общества и члены Совета директоров управляющей организации Общества </w:t>
      </w:r>
      <w:r w:rsidR="00B54FCB">
        <w:rPr>
          <w:rFonts w:ascii="Times" w:hAnsi="Times" w:cs="Times"/>
          <w:sz w:val="24"/>
          <w:szCs w:val="24"/>
        </w:rPr>
        <w:t xml:space="preserve">и одновременно </w:t>
      </w:r>
      <w:r w:rsidRPr="00F277C8">
        <w:rPr>
          <w:rFonts w:ascii="Times" w:hAnsi="Times" w:cs="Times"/>
          <w:sz w:val="24"/>
          <w:szCs w:val="24"/>
        </w:rPr>
        <w:t>члены Совета директоров управляющей организации АО «</w:t>
      </w:r>
      <w:proofErr w:type="spellStart"/>
      <w:r w:rsidR="00B54FCB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».</w:t>
      </w:r>
    </w:p>
    <w:p w:rsidR="00CA5658" w:rsidRPr="00F277C8" w:rsidRDefault="00CA5658" w:rsidP="00CA5658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 АО «</w:t>
      </w:r>
      <w:proofErr w:type="spellStart"/>
      <w:r w:rsidR="00B54FCB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CA5658" w:rsidRPr="00F277C8" w:rsidRDefault="00CA5658" w:rsidP="00CA5658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 w:rsidR="000C7DBE">
        <w:rPr>
          <w:rFonts w:ascii="Times" w:hAnsi="Times" w:cs="Times"/>
          <w:sz w:val="24"/>
          <w:szCs w:val="24"/>
        </w:rPr>
        <w:t>А</w:t>
      </w:r>
      <w:r w:rsidRPr="00F277C8">
        <w:rPr>
          <w:rFonts w:ascii="Times" w:hAnsi="Times" w:cs="Times"/>
          <w:sz w:val="24"/>
          <w:szCs w:val="24"/>
        </w:rPr>
        <w:t>кционерного общества «</w:t>
      </w:r>
      <w:proofErr w:type="spellStart"/>
      <w:r w:rsidR="000C7DBE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».</w:t>
      </w:r>
    </w:p>
    <w:p w:rsidR="00CA5658" w:rsidRPr="00F277C8" w:rsidRDefault="00CA5658" w:rsidP="00CA5658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АО «</w:t>
      </w:r>
      <w:proofErr w:type="spellStart"/>
      <w:r w:rsidR="000C7DBE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CA5658" w:rsidRPr="00F277C8" w:rsidRDefault="00CA5658" w:rsidP="00CA5658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АО «</w:t>
      </w:r>
      <w:proofErr w:type="spellStart"/>
      <w:r w:rsidR="000C7DBE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», имеющим право косвенно распоряжаться более 50 процентами голосов в высшем органе управления.</w:t>
      </w:r>
    </w:p>
    <w:p w:rsidR="00CA5658" w:rsidRPr="00F277C8" w:rsidRDefault="00CA5658" w:rsidP="00CA5658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АО «</w:t>
      </w:r>
      <w:proofErr w:type="spellStart"/>
      <w:r w:rsidR="000C7DBE">
        <w:rPr>
          <w:rFonts w:ascii="Times" w:hAnsi="Times" w:cs="Times"/>
          <w:sz w:val="24"/>
          <w:szCs w:val="24"/>
        </w:rPr>
        <w:t>Промсахар</w:t>
      </w:r>
      <w:proofErr w:type="spellEnd"/>
      <w:r w:rsidRPr="00F277C8">
        <w:rPr>
          <w:rFonts w:ascii="Times" w:hAnsi="Times" w:cs="Times"/>
          <w:sz w:val="24"/>
          <w:szCs w:val="24"/>
        </w:rPr>
        <w:t>»: 0 %.</w:t>
      </w:r>
    </w:p>
    <w:p w:rsidR="00CA5658" w:rsidRPr="00F277C8" w:rsidRDefault="00CA5658" w:rsidP="00CA5658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3727EF" w:rsidRDefault="003727EF" w:rsidP="00D018B8">
      <w:pPr>
        <w:pStyle w:val="af1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0C7DBE" w:rsidRPr="00F277C8" w:rsidRDefault="000C7DBE" w:rsidP="000C7DBE">
      <w:pPr>
        <w:pStyle w:val="af1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C7618B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6</w:t>
      </w:r>
      <w:r w:rsidRPr="00C7618B">
        <w:rPr>
          <w:rFonts w:ascii="Times" w:hAnsi="Times" w:cs="Times"/>
          <w:bCs/>
          <w:sz w:val="24"/>
          <w:szCs w:val="24"/>
        </w:rPr>
        <w:t>.</w:t>
      </w:r>
      <w:r w:rsidRPr="00C7618B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C7618B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0C7DBE" w:rsidRPr="00F277C8" w:rsidRDefault="000C7DBE" w:rsidP="000C7DBE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займа от </w:t>
      </w:r>
      <w:r>
        <w:rPr>
          <w:rFonts w:ascii="Times" w:hAnsi="Times" w:cs="Times"/>
          <w:bCs/>
          <w:color w:val="000000"/>
          <w:sz w:val="24"/>
          <w:szCs w:val="24"/>
        </w:rPr>
        <w:t>10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.0</w:t>
      </w:r>
      <w:r>
        <w:rPr>
          <w:rFonts w:ascii="Times" w:hAnsi="Times" w:cs="Times"/>
          <w:bCs/>
          <w:color w:val="000000"/>
          <w:sz w:val="24"/>
          <w:szCs w:val="24"/>
        </w:rPr>
        <w:t>7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передача денежных средств в сумме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210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 000 000 рублей между ОАО «ТАКФ» (За</w:t>
      </w:r>
      <w:r>
        <w:rPr>
          <w:rFonts w:ascii="Times" w:hAnsi="Times" w:cs="Times"/>
          <w:bCs/>
          <w:color w:val="000000"/>
          <w:sz w:val="24"/>
          <w:szCs w:val="24"/>
        </w:rPr>
        <w:t>ймодавец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 и АО «</w:t>
      </w:r>
      <w:r>
        <w:rPr>
          <w:rFonts w:ascii="Times" w:hAnsi="Times" w:cs="Times"/>
          <w:bCs/>
          <w:color w:val="000000"/>
          <w:sz w:val="24"/>
          <w:szCs w:val="24"/>
        </w:rPr>
        <w:t>Мелитопольская,8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» (За</w:t>
      </w:r>
      <w:r>
        <w:rPr>
          <w:rFonts w:ascii="Times" w:hAnsi="Times" w:cs="Times"/>
          <w:bCs/>
          <w:color w:val="000000"/>
          <w:sz w:val="24"/>
          <w:szCs w:val="24"/>
        </w:rPr>
        <w:t>емщик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iCs/>
          <w:sz w:val="24"/>
          <w:szCs w:val="24"/>
        </w:rPr>
        <w:t>Займодавец обязуется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передать в собственность Заемщику дене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жные средства в сумме 210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 000 000 (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Двести десять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миллионов) рублей с взиманием за пользование займом процентов по ставке 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7,6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(</w:t>
      </w:r>
      <w:r w:rsidR="007A79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семь целых шесть десятых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) процентов годовых, а Заемщик обязуется возвратить полученную сумму займа в срок, указанный в Договоре.  Сумма займа и проценты за пользование займом подлежат возврату не позднее </w:t>
      </w:r>
      <w:r w:rsidR="007A79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31 мая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20</w:t>
      </w:r>
      <w:r w:rsidR="007A79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31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года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.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</w:p>
    <w:p w:rsidR="000C7DBE" w:rsidRPr="00F277C8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0C7DBE"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0C7DBE" w:rsidRPr="00F277C8" w:rsidRDefault="000C7DBE" w:rsidP="000C7DBE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lastRenderedPageBreak/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АО «</w:t>
      </w:r>
      <w:r w:rsidR="007A79C8">
        <w:rPr>
          <w:rFonts w:ascii="Times" w:hAnsi="Times" w:cs="Times"/>
          <w:sz w:val="24"/>
          <w:szCs w:val="24"/>
        </w:rPr>
        <w:t>Мелитопольская,8</w:t>
      </w:r>
      <w:r w:rsidRPr="00F277C8">
        <w:rPr>
          <w:rFonts w:ascii="Times" w:hAnsi="Times" w:cs="Times"/>
          <w:sz w:val="24"/>
          <w:szCs w:val="24"/>
        </w:rPr>
        <w:t xml:space="preserve">», имеющим право </w:t>
      </w:r>
      <w:r w:rsidR="004F0E18">
        <w:rPr>
          <w:rFonts w:ascii="Times" w:hAnsi="Times" w:cs="Times"/>
          <w:sz w:val="24"/>
          <w:szCs w:val="24"/>
        </w:rPr>
        <w:t>прямо</w:t>
      </w:r>
      <w:r w:rsidRPr="00F277C8">
        <w:rPr>
          <w:rFonts w:ascii="Times" w:hAnsi="Times" w:cs="Times"/>
          <w:sz w:val="24"/>
          <w:szCs w:val="24"/>
        </w:rPr>
        <w:t xml:space="preserve"> распоряжаться более 50 процентами голосов в высшем органе управления.</w:t>
      </w:r>
    </w:p>
    <w:p w:rsidR="000C7DBE" w:rsidRPr="00F277C8" w:rsidRDefault="000C7DBE" w:rsidP="000C7DBE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АО «</w:t>
      </w:r>
      <w:r w:rsidR="004F0E18">
        <w:rPr>
          <w:rFonts w:ascii="Times" w:hAnsi="Times" w:cs="Times"/>
          <w:sz w:val="24"/>
          <w:szCs w:val="24"/>
        </w:rPr>
        <w:t>Мелитопольская,8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 w:rsidR="004F0E18">
        <w:rPr>
          <w:rFonts w:ascii="Times" w:hAnsi="Times" w:cs="Times"/>
          <w:sz w:val="24"/>
          <w:szCs w:val="24"/>
        </w:rPr>
        <w:t>99,9</w:t>
      </w:r>
      <w:r w:rsidRPr="00F277C8">
        <w:rPr>
          <w:rFonts w:ascii="Times" w:hAnsi="Times" w:cs="Times"/>
          <w:sz w:val="24"/>
          <w:szCs w:val="24"/>
        </w:rPr>
        <w:t xml:space="preserve"> %.</w:t>
      </w:r>
    </w:p>
    <w:p w:rsidR="007B347F" w:rsidRPr="00181FAB" w:rsidRDefault="000C7DBE" w:rsidP="000E3C89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D320D" w:rsidRDefault="00DD320D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0E3C89" w:rsidRPr="00F277C8" w:rsidRDefault="000E3C89" w:rsidP="000E3C89">
      <w:pPr>
        <w:pStyle w:val="af1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621315">
        <w:rPr>
          <w:rFonts w:ascii="Times" w:hAnsi="Times" w:cs="Times"/>
          <w:bCs/>
          <w:sz w:val="24"/>
          <w:szCs w:val="24"/>
        </w:rPr>
        <w:t>1</w:t>
      </w:r>
      <w:r w:rsidR="00E763C4">
        <w:rPr>
          <w:rFonts w:ascii="Times" w:hAnsi="Times" w:cs="Times"/>
          <w:bCs/>
          <w:sz w:val="24"/>
          <w:szCs w:val="24"/>
        </w:rPr>
        <w:t>7</w:t>
      </w:r>
      <w:r w:rsidRPr="00621315">
        <w:rPr>
          <w:rFonts w:ascii="Times" w:hAnsi="Times" w:cs="Times"/>
          <w:bCs/>
          <w:sz w:val="24"/>
          <w:szCs w:val="24"/>
        </w:rPr>
        <w:t>.</w:t>
      </w:r>
      <w:r w:rsidRPr="00621315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62131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займа от </w:t>
      </w:r>
      <w:r w:rsidRPr="000E3C89">
        <w:rPr>
          <w:rFonts w:ascii="Times" w:hAnsi="Times" w:cs="Times"/>
          <w:bCs/>
          <w:color w:val="000000"/>
          <w:sz w:val="24"/>
          <w:szCs w:val="24"/>
        </w:rPr>
        <w:t>06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.08.202</w:t>
      </w:r>
      <w:r w:rsidRPr="000E3C89"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передача денежных средств в сумме </w:t>
      </w:r>
      <w:r w:rsidRPr="000E3C89">
        <w:rPr>
          <w:rFonts w:ascii="Times" w:hAnsi="Times" w:cs="Times"/>
          <w:bCs/>
          <w:color w:val="000000"/>
          <w:sz w:val="24"/>
          <w:szCs w:val="24"/>
        </w:rPr>
        <w:t>400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 000 000 рублей между ОАО «ТАКФ» (За</w:t>
      </w:r>
      <w:r>
        <w:rPr>
          <w:rFonts w:ascii="Times" w:hAnsi="Times" w:cs="Times"/>
          <w:bCs/>
          <w:color w:val="000000"/>
          <w:sz w:val="24"/>
          <w:szCs w:val="24"/>
        </w:rPr>
        <w:t>ймодавец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) и </w:t>
      </w:r>
      <w:r>
        <w:rPr>
          <w:rFonts w:ascii="Times" w:hAnsi="Times" w:cs="Times"/>
          <w:bCs/>
          <w:color w:val="000000"/>
          <w:sz w:val="24"/>
          <w:szCs w:val="24"/>
        </w:rPr>
        <w:t>З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АО «</w:t>
      </w:r>
      <w:r w:rsidR="00CE6D99">
        <w:rPr>
          <w:rFonts w:ascii="Times" w:hAnsi="Times" w:cs="Times"/>
          <w:bCs/>
          <w:color w:val="000000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» (</w:t>
      </w:r>
      <w:r w:rsidR="00CE6D99">
        <w:rPr>
          <w:rFonts w:ascii="Times" w:hAnsi="Times" w:cs="Times"/>
          <w:bCs/>
          <w:color w:val="000000"/>
          <w:sz w:val="24"/>
          <w:szCs w:val="24"/>
        </w:rPr>
        <w:t>Заемщик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F277C8">
        <w:rPr>
          <w:rFonts w:ascii="Times" w:hAnsi="Times" w:cs="Times"/>
          <w:bCs/>
          <w:iCs/>
          <w:sz w:val="24"/>
          <w:szCs w:val="24"/>
        </w:rPr>
        <w:t>Займодавец обязуется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передать в собственность Заемщику денежные средства в сумме 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40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0 000 000 (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Четыреста 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миллионов) рублей с взиманием за пользование займом процентов по ставке 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8,15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(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восемь целых пятнадцать сотых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) процентов годовых, а Заемщик обязуется возвратить полученную сумму займа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и уплатить проценты за пользование займом в срок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, указанный в Договоре.  Сумма займа и проценты за пользование займом подлежат возврату не позднее 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3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1 августа 202</w:t>
      </w:r>
      <w:r w:rsidR="00CE6D99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5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г.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</w:p>
    <w:p w:rsidR="000E3C89" w:rsidRPr="00F277C8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0E3C89"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</w:t>
      </w:r>
      <w:r w:rsidR="00CE6D99">
        <w:rPr>
          <w:rFonts w:ascii="Times" w:hAnsi="Times" w:cs="Times"/>
          <w:b/>
          <w:noProof/>
          <w:sz w:val="24"/>
          <w:szCs w:val="24"/>
        </w:rPr>
        <w:t xml:space="preserve"> Ривкин Денис Владимирович, </w:t>
      </w:r>
      <w:r w:rsidRPr="00F277C8">
        <w:rPr>
          <w:rFonts w:ascii="Times" w:hAnsi="Times" w:cs="Times"/>
          <w:b/>
          <w:noProof/>
          <w:sz w:val="24"/>
          <w:szCs w:val="24"/>
        </w:rPr>
        <w:t xml:space="preserve"> Харин Алексей Анатольевич</w:t>
      </w:r>
      <w:r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277C8">
        <w:rPr>
          <w:rFonts w:ascii="Times" w:hAnsi="Times" w:cs="Times"/>
          <w:noProof/>
          <w:sz w:val="24"/>
          <w:szCs w:val="24"/>
        </w:rPr>
        <w:t xml:space="preserve">  члены </w:t>
      </w:r>
      <w:r w:rsidRPr="00F277C8">
        <w:rPr>
          <w:rFonts w:ascii="Times" w:hAnsi="Times" w:cs="Times"/>
          <w:sz w:val="24"/>
          <w:szCs w:val="24"/>
        </w:rPr>
        <w:t xml:space="preserve">Совета директоров Общества и члены Совета директоров управляющей организации Общества и одновременно члены Совета директоров </w:t>
      </w:r>
      <w:r w:rsidR="00CE6D99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 и члены Совета директоров управляющей организации </w:t>
      </w:r>
      <w:r w:rsidR="0082228A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82228A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0E3C89" w:rsidRPr="00F277C8" w:rsidRDefault="0082228A" w:rsidP="000E3C89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82228A">
        <w:rPr>
          <w:rFonts w:ascii="Times" w:hAnsi="Times" w:cs="Times"/>
          <w:b/>
          <w:noProof/>
          <w:sz w:val="24"/>
          <w:szCs w:val="24"/>
        </w:rPr>
        <w:t>Бутко Кирилл Викторович</w:t>
      </w:r>
      <w:r w:rsidR="000E3C89" w:rsidRPr="00F277C8">
        <w:rPr>
          <w:rFonts w:ascii="Times" w:hAnsi="Times" w:cs="Times"/>
          <w:noProof/>
          <w:sz w:val="24"/>
          <w:szCs w:val="24"/>
        </w:rPr>
        <w:t xml:space="preserve"> - член </w:t>
      </w:r>
      <w:r w:rsidR="000E3C89" w:rsidRPr="00F277C8">
        <w:rPr>
          <w:rFonts w:ascii="Times" w:hAnsi="Times" w:cs="Times"/>
          <w:sz w:val="24"/>
          <w:szCs w:val="24"/>
        </w:rPr>
        <w:t xml:space="preserve">Совета директоров Общества  и одновременно член Совета директоров </w:t>
      </w:r>
      <w:r>
        <w:rPr>
          <w:rFonts w:ascii="Times" w:hAnsi="Times" w:cs="Times"/>
          <w:sz w:val="24"/>
          <w:szCs w:val="24"/>
        </w:rPr>
        <w:t>З</w:t>
      </w:r>
      <w:r w:rsidR="000E3C89" w:rsidRPr="00F277C8">
        <w:rPr>
          <w:rFonts w:ascii="Times" w:hAnsi="Times" w:cs="Times"/>
          <w:sz w:val="24"/>
          <w:szCs w:val="24"/>
        </w:rPr>
        <w:t>АО «</w:t>
      </w:r>
      <w:r>
        <w:rPr>
          <w:rFonts w:ascii="Times" w:hAnsi="Times" w:cs="Times"/>
          <w:sz w:val="24"/>
          <w:szCs w:val="24"/>
        </w:rPr>
        <w:t>Пензенская кондитерская фабрика</w:t>
      </w:r>
      <w:r w:rsidR="000E3C89" w:rsidRPr="00F277C8">
        <w:rPr>
          <w:rFonts w:ascii="Times" w:hAnsi="Times" w:cs="Times"/>
          <w:sz w:val="24"/>
          <w:szCs w:val="24"/>
        </w:rPr>
        <w:t>».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82228A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0E3C89" w:rsidRPr="00F277C8" w:rsidRDefault="000E3C89" w:rsidP="000E3C89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 w:rsidR="0082228A">
        <w:rPr>
          <w:rFonts w:ascii="Times" w:hAnsi="Times" w:cs="Times"/>
          <w:sz w:val="24"/>
          <w:szCs w:val="24"/>
        </w:rPr>
        <w:t>За</w:t>
      </w:r>
      <w:r w:rsidRPr="00F277C8">
        <w:rPr>
          <w:rFonts w:ascii="Times" w:hAnsi="Times" w:cs="Times"/>
          <w:sz w:val="24"/>
          <w:szCs w:val="24"/>
        </w:rPr>
        <w:t>крытого акционерного общества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 w:rsidR="0082228A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82228A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932E61" w:rsidRDefault="000E3C89" w:rsidP="00932E61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</w:t>
      </w:r>
      <w:r w:rsidR="003E41B3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 «</w:t>
      </w:r>
      <w:r w:rsidR="003E41B3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», </w:t>
      </w:r>
      <w:r w:rsidRPr="00CA4FE7">
        <w:rPr>
          <w:rFonts w:ascii="Times" w:hAnsi="Times" w:cs="Times"/>
          <w:sz w:val="24"/>
          <w:szCs w:val="24"/>
        </w:rPr>
        <w:t>имеющим право косвенно распоряжаться более 50 процентами голосов в высшем органе управления.</w:t>
      </w:r>
    </w:p>
    <w:p w:rsidR="000E3C89" w:rsidRPr="00F277C8" w:rsidRDefault="000E3C89" w:rsidP="00932E61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lastRenderedPageBreak/>
        <w:t xml:space="preserve"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</w:t>
      </w:r>
      <w:r w:rsidR="003E41B3">
        <w:rPr>
          <w:rFonts w:ascii="Times" w:hAnsi="Times" w:cs="Times"/>
          <w:sz w:val="24"/>
          <w:szCs w:val="24"/>
        </w:rPr>
        <w:t>З</w:t>
      </w:r>
      <w:r w:rsidRPr="00F277C8">
        <w:rPr>
          <w:rFonts w:ascii="Times" w:hAnsi="Times" w:cs="Times"/>
          <w:sz w:val="24"/>
          <w:szCs w:val="24"/>
        </w:rPr>
        <w:t>АО «</w:t>
      </w:r>
      <w:r w:rsidR="003E41B3">
        <w:rPr>
          <w:rFonts w:ascii="Times" w:hAnsi="Times" w:cs="Times"/>
          <w:sz w:val="24"/>
          <w:szCs w:val="24"/>
        </w:rPr>
        <w:t>Пензенская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 w:rsidR="003E41B3">
        <w:rPr>
          <w:rFonts w:ascii="Times" w:hAnsi="Times" w:cs="Times"/>
          <w:sz w:val="24"/>
          <w:szCs w:val="24"/>
        </w:rPr>
        <w:t>79,73</w:t>
      </w:r>
      <w:r w:rsidRPr="00F277C8">
        <w:rPr>
          <w:rFonts w:ascii="Times" w:hAnsi="Times" w:cs="Times"/>
          <w:sz w:val="24"/>
          <w:szCs w:val="24"/>
        </w:rPr>
        <w:t xml:space="preserve"> %.</w:t>
      </w:r>
    </w:p>
    <w:p w:rsidR="000E3C89" w:rsidRPr="00F277C8" w:rsidRDefault="000E3C89" w:rsidP="000E3C89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F0E18" w:rsidRDefault="004F0E18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C54222" w:rsidRPr="000C2FA4" w:rsidRDefault="00923EDA" w:rsidP="00C54222">
      <w:pPr>
        <w:jc w:val="both"/>
        <w:rPr>
          <w:rFonts w:ascii="Times" w:hAnsi="Times" w:cs="Times"/>
          <w:b/>
          <w:sz w:val="24"/>
          <w:szCs w:val="24"/>
        </w:rPr>
      </w:pPr>
      <w:r w:rsidRPr="00C7618B">
        <w:rPr>
          <w:rFonts w:ascii="Times" w:hAnsi="Times" w:cs="Times"/>
          <w:b/>
          <w:bCs/>
          <w:color w:val="000000"/>
          <w:sz w:val="24"/>
          <w:szCs w:val="24"/>
        </w:rPr>
        <w:t>1</w:t>
      </w:r>
      <w:r w:rsidR="00E763C4">
        <w:rPr>
          <w:rFonts w:ascii="Times" w:hAnsi="Times" w:cs="Times"/>
          <w:b/>
          <w:bCs/>
          <w:color w:val="000000"/>
          <w:sz w:val="24"/>
          <w:szCs w:val="24"/>
        </w:rPr>
        <w:t>8</w:t>
      </w:r>
      <w:r w:rsidR="00C54222" w:rsidRPr="00C7618B">
        <w:rPr>
          <w:rFonts w:ascii="Times" w:hAnsi="Times" w:cs="Times"/>
          <w:b/>
          <w:bCs/>
          <w:color w:val="000000"/>
          <w:sz w:val="24"/>
          <w:szCs w:val="24"/>
        </w:rPr>
        <w:t>.</w:t>
      </w:r>
      <w:r w:rsidR="00C54222" w:rsidRPr="00C90C49">
        <w:rPr>
          <w:rFonts w:ascii="Times" w:hAnsi="Times" w:cs="Times"/>
          <w:bCs/>
          <w:color w:val="000000"/>
          <w:sz w:val="24"/>
          <w:szCs w:val="24"/>
        </w:rPr>
        <w:t xml:space="preserve"> Договор о передачи технических условий от 30.09.2024 г., между ОАО «Рот Фронт» (</w:t>
      </w:r>
      <w:r w:rsidR="00C90C49" w:rsidRPr="00C90C49">
        <w:rPr>
          <w:rFonts w:ascii="Times" w:hAnsi="Times" w:cs="Times"/>
          <w:bCs/>
          <w:color w:val="000000"/>
          <w:sz w:val="24"/>
          <w:szCs w:val="24"/>
        </w:rPr>
        <w:t>Разработчик</w:t>
      </w:r>
      <w:r w:rsidR="00C54222" w:rsidRPr="00C90C49">
        <w:rPr>
          <w:rFonts w:ascii="Times" w:hAnsi="Times" w:cs="Times"/>
          <w:bCs/>
          <w:color w:val="000000"/>
          <w:sz w:val="24"/>
          <w:szCs w:val="24"/>
        </w:rPr>
        <w:t>) и ОАО «ТАКФ» (</w:t>
      </w:r>
      <w:r w:rsidR="00C90C49" w:rsidRPr="00C90C49">
        <w:rPr>
          <w:rFonts w:ascii="Times" w:hAnsi="Times" w:cs="Times"/>
          <w:bCs/>
          <w:color w:val="000000"/>
          <w:sz w:val="24"/>
          <w:szCs w:val="24"/>
        </w:rPr>
        <w:t>Производитель</w:t>
      </w:r>
      <w:r w:rsidR="00C54222" w:rsidRPr="00C90C49">
        <w:rPr>
          <w:rFonts w:ascii="Times" w:hAnsi="Times" w:cs="Times"/>
          <w:bCs/>
          <w:color w:val="000000"/>
          <w:sz w:val="24"/>
          <w:szCs w:val="24"/>
        </w:rPr>
        <w:t>).</w:t>
      </w:r>
      <w:r w:rsidR="00C54222" w:rsidRPr="00C90C49">
        <w:rPr>
          <w:rFonts w:ascii="Times" w:hAnsi="Times" w:cs="Times"/>
          <w:bCs/>
          <w:sz w:val="24"/>
          <w:szCs w:val="24"/>
        </w:rPr>
        <w:t xml:space="preserve"> Разработчик передает Производителю на срок, определенный в</w:t>
      </w:r>
      <w:r w:rsidR="00C54222" w:rsidRPr="000139FE">
        <w:rPr>
          <w:rFonts w:ascii="Times" w:hAnsi="Times" w:cs="Times"/>
          <w:bCs/>
          <w:sz w:val="24"/>
          <w:szCs w:val="24"/>
        </w:rPr>
        <w:t xml:space="preserve"> приложении к договору и за вознаграждение, уплачиваемое Производителем, Технические условия, иную техническую документацию и предоставляет право на: изготовление кондитерских изделий в соответствии с требованиями ТУ</w:t>
      </w:r>
      <w:r w:rsidR="003A0A6E">
        <w:rPr>
          <w:rFonts w:ascii="Times" w:hAnsi="Times" w:cs="Times"/>
          <w:bCs/>
          <w:sz w:val="24"/>
          <w:szCs w:val="24"/>
        </w:rPr>
        <w:t xml:space="preserve">, </w:t>
      </w:r>
      <w:r w:rsidR="003A0A6E" w:rsidRPr="00885ACD">
        <w:rPr>
          <w:rFonts w:ascii="Times" w:hAnsi="Times" w:cs="Times"/>
          <w:bCs/>
          <w:sz w:val="24"/>
          <w:szCs w:val="24"/>
        </w:rPr>
        <w:t>продажу изготовленных кондитерских изделий.</w:t>
      </w:r>
      <w:r w:rsidR="003A0A6E" w:rsidRPr="003A0A6E">
        <w:rPr>
          <w:rFonts w:ascii="Times" w:hAnsi="Times" w:cs="Times"/>
          <w:bCs/>
          <w:sz w:val="24"/>
          <w:szCs w:val="24"/>
        </w:rPr>
        <w:t xml:space="preserve"> </w:t>
      </w:r>
      <w:r w:rsidR="00C54222" w:rsidRPr="000139FE">
        <w:rPr>
          <w:rFonts w:ascii="Times" w:hAnsi="Times" w:cs="Times"/>
          <w:bCs/>
          <w:sz w:val="24"/>
          <w:szCs w:val="24"/>
        </w:rPr>
        <w:t xml:space="preserve">Сумма договора составила </w:t>
      </w:r>
      <w:r w:rsidR="00C54222">
        <w:rPr>
          <w:rFonts w:ascii="Times" w:hAnsi="Times" w:cs="Times"/>
          <w:bCs/>
          <w:sz w:val="24"/>
          <w:szCs w:val="24"/>
        </w:rPr>
        <w:t>47 760</w:t>
      </w:r>
      <w:r w:rsidR="00C54222" w:rsidRPr="000139FE">
        <w:rPr>
          <w:rFonts w:ascii="Times" w:hAnsi="Times" w:cs="Times"/>
          <w:bCs/>
          <w:sz w:val="24"/>
          <w:szCs w:val="24"/>
        </w:rPr>
        <w:t xml:space="preserve"> рублей. </w:t>
      </w:r>
      <w:r w:rsidR="00C54222" w:rsidRPr="00C54222">
        <w:rPr>
          <w:rFonts w:ascii="Times" w:hAnsi="Times" w:cs="Times"/>
          <w:bCs/>
          <w:sz w:val="24"/>
          <w:szCs w:val="24"/>
        </w:rPr>
        <w:t>Договор вступает в силу со дня его подписания и действует до 31.12.204</w:t>
      </w:r>
      <w:r w:rsidR="00C54222">
        <w:rPr>
          <w:rFonts w:ascii="Times" w:hAnsi="Times" w:cs="Times"/>
          <w:bCs/>
          <w:sz w:val="24"/>
          <w:szCs w:val="24"/>
        </w:rPr>
        <w:t>0</w:t>
      </w:r>
      <w:r w:rsidR="00C54222" w:rsidRPr="00A61FCF">
        <w:rPr>
          <w:rFonts w:ascii="Times" w:hAnsi="Times" w:cs="Times"/>
          <w:bCs/>
          <w:sz w:val="24"/>
          <w:szCs w:val="24"/>
        </w:rPr>
        <w:t>.</w:t>
      </w:r>
      <w:r w:rsidR="000C2FA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C54222" w:rsidRPr="00A61FCF">
        <w:rPr>
          <w:rFonts w:ascii="Times" w:hAnsi="Times" w:cs="Times"/>
          <w:bCs/>
          <w:color w:val="000000"/>
          <w:sz w:val="24"/>
          <w:szCs w:val="24"/>
        </w:rPr>
        <w:t>Заинтересованные лица:</w:t>
      </w:r>
      <w:r w:rsidR="003A0A6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C54222" w:rsidRPr="000C2FA4">
        <w:rPr>
          <w:rFonts w:ascii="Times" w:hAnsi="Times" w:cs="Times"/>
          <w:b/>
          <w:bCs/>
          <w:sz w:val="24"/>
          <w:szCs w:val="24"/>
        </w:rPr>
        <w:t>АО «Холдинговая компания «Объединенные кондитеры», ООО «Объединенные кондитеры», Петров Алексей Юрьевич, Петров Александр Юрь</w:t>
      </w:r>
      <w:r w:rsidR="002227F2" w:rsidRPr="000C2FA4">
        <w:rPr>
          <w:rFonts w:ascii="Times" w:hAnsi="Times" w:cs="Times"/>
          <w:b/>
          <w:bCs/>
          <w:sz w:val="24"/>
          <w:szCs w:val="24"/>
        </w:rPr>
        <w:t>евич, Харин Алексей Анатольевич, Ривкин Денис Владимирович</w:t>
      </w:r>
      <w:r w:rsidR="00A61FCF" w:rsidRPr="000C2FA4">
        <w:rPr>
          <w:rFonts w:ascii="Times" w:hAnsi="Times" w:cs="Times"/>
          <w:b/>
          <w:bCs/>
          <w:sz w:val="24"/>
          <w:szCs w:val="24"/>
        </w:rPr>
        <w:t>.</w:t>
      </w:r>
    </w:p>
    <w:p w:rsidR="00C54222" w:rsidRPr="000139FE" w:rsidRDefault="00C54222" w:rsidP="00C54222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C54222" w:rsidRDefault="00C54222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C54222" w:rsidRPr="000C2FA4" w:rsidRDefault="00E763C4" w:rsidP="00C54222">
      <w:pPr>
        <w:pStyle w:val="af1"/>
        <w:ind w:right="113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19</w:t>
      </w:r>
      <w:r w:rsidR="00C54222" w:rsidRPr="00C7618B">
        <w:rPr>
          <w:rFonts w:ascii="Times" w:hAnsi="Times" w:cs="Times"/>
          <w:b w:val="0"/>
          <w:bCs/>
          <w:sz w:val="24"/>
          <w:szCs w:val="24"/>
        </w:rPr>
        <w:t>.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 xml:space="preserve"> Договор от </w:t>
      </w:r>
      <w:r w:rsidR="00C8292E" w:rsidRPr="005A2D78">
        <w:rPr>
          <w:rFonts w:ascii="Times" w:hAnsi="Times" w:cs="Times"/>
          <w:b w:val="0"/>
          <w:bCs/>
          <w:sz w:val="24"/>
          <w:szCs w:val="24"/>
        </w:rPr>
        <w:t>21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>.</w:t>
      </w:r>
      <w:r w:rsidR="00C8292E" w:rsidRPr="005A2D78">
        <w:rPr>
          <w:rFonts w:ascii="Times" w:hAnsi="Times" w:cs="Times"/>
          <w:b w:val="0"/>
          <w:bCs/>
          <w:sz w:val="24"/>
          <w:szCs w:val="24"/>
        </w:rPr>
        <w:t>10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>.202</w:t>
      </w:r>
      <w:r w:rsidR="00C8292E" w:rsidRPr="005A2D78">
        <w:rPr>
          <w:rFonts w:ascii="Times" w:hAnsi="Times" w:cs="Times"/>
          <w:b w:val="0"/>
          <w:bCs/>
          <w:sz w:val="24"/>
          <w:szCs w:val="24"/>
        </w:rPr>
        <w:t>4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 xml:space="preserve"> г. </w:t>
      </w:r>
      <w:r w:rsidR="00C8292E" w:rsidRPr="005A2D78">
        <w:rPr>
          <w:rFonts w:ascii="Times" w:hAnsi="Times" w:cs="Times"/>
          <w:b w:val="0"/>
          <w:bCs/>
          <w:sz w:val="24"/>
          <w:szCs w:val="24"/>
        </w:rPr>
        <w:t>м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>ежду ОАО «ТАКФ» (Покупатель) и ОАО «РОТ ФРОНТ» (П</w:t>
      </w:r>
      <w:r w:rsidR="00263C78" w:rsidRPr="005A2D78">
        <w:rPr>
          <w:rFonts w:ascii="Times" w:hAnsi="Times" w:cs="Times"/>
          <w:b w:val="0"/>
          <w:bCs/>
          <w:sz w:val="24"/>
          <w:szCs w:val="24"/>
        </w:rPr>
        <w:t>родавец</w:t>
      </w:r>
      <w:r w:rsidR="00C54222" w:rsidRPr="005A2D78">
        <w:rPr>
          <w:rFonts w:ascii="Times" w:hAnsi="Times" w:cs="Times"/>
          <w:b w:val="0"/>
          <w:bCs/>
          <w:sz w:val="24"/>
          <w:szCs w:val="24"/>
        </w:rPr>
        <w:t>).</w:t>
      </w:r>
      <w:r w:rsidR="00C54222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Продавец обязуется поставить Покупателю </w:t>
      </w:r>
      <w:r w:rsidR="00263C78">
        <w:rPr>
          <w:rFonts w:ascii="Times" w:hAnsi="Times" w:cs="Times"/>
          <w:b w:val="0"/>
          <w:bCs/>
          <w:sz w:val="24"/>
          <w:szCs w:val="24"/>
        </w:rPr>
        <w:t>запасные части к производственному оборудованию</w:t>
      </w:r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. Сумма договора составляет </w:t>
      </w:r>
      <w:r w:rsidR="00263C78">
        <w:rPr>
          <w:rFonts w:ascii="Times" w:hAnsi="Times" w:cs="Times"/>
          <w:b w:val="0"/>
          <w:bCs/>
          <w:sz w:val="24"/>
          <w:szCs w:val="24"/>
        </w:rPr>
        <w:t>2</w:t>
      </w:r>
      <w:r w:rsidR="00760614">
        <w:rPr>
          <w:rFonts w:ascii="Times" w:hAnsi="Times" w:cs="Times"/>
          <w:b w:val="0"/>
          <w:bCs/>
          <w:sz w:val="24"/>
          <w:szCs w:val="24"/>
        </w:rPr>
        <w:t> </w:t>
      </w:r>
      <w:r w:rsidR="00263C78">
        <w:rPr>
          <w:rFonts w:ascii="Times" w:hAnsi="Times" w:cs="Times"/>
          <w:b w:val="0"/>
          <w:bCs/>
          <w:sz w:val="24"/>
          <w:szCs w:val="24"/>
        </w:rPr>
        <w:t>006</w:t>
      </w:r>
      <w:r w:rsidR="00760614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263C78">
        <w:rPr>
          <w:rFonts w:ascii="Times" w:hAnsi="Times" w:cs="Times"/>
          <w:b w:val="0"/>
          <w:bCs/>
          <w:sz w:val="24"/>
          <w:szCs w:val="24"/>
        </w:rPr>
        <w:t>089</w:t>
      </w:r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 рубл</w:t>
      </w:r>
      <w:r w:rsidR="00263C78">
        <w:rPr>
          <w:rFonts w:ascii="Times" w:hAnsi="Times" w:cs="Times"/>
          <w:b w:val="0"/>
          <w:bCs/>
          <w:sz w:val="24"/>
          <w:szCs w:val="24"/>
        </w:rPr>
        <w:t>ей</w:t>
      </w:r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. Срок действия договора до </w:t>
      </w:r>
      <w:r w:rsidR="005A2D78">
        <w:rPr>
          <w:rFonts w:ascii="Times" w:hAnsi="Times" w:cs="Times"/>
          <w:b w:val="0"/>
          <w:bCs/>
          <w:sz w:val="24"/>
          <w:szCs w:val="24"/>
        </w:rPr>
        <w:t>21.10.2025г</w:t>
      </w:r>
      <w:proofErr w:type="gramStart"/>
      <w:r w:rsidR="005A2D78">
        <w:rPr>
          <w:rFonts w:ascii="Times" w:hAnsi="Times" w:cs="Times"/>
          <w:b w:val="0"/>
          <w:bCs/>
          <w:sz w:val="24"/>
          <w:szCs w:val="24"/>
        </w:rPr>
        <w:t>.</w:t>
      </w:r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. </w:t>
      </w:r>
      <w:proofErr w:type="gramEnd"/>
      <w:r w:rsidR="00C54222" w:rsidRPr="00B85944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</w:t>
      </w:r>
      <w:r w:rsidR="00C54222" w:rsidRPr="000C2FA4">
        <w:rPr>
          <w:rFonts w:ascii="Times" w:hAnsi="Times" w:cs="Times"/>
          <w:bCs/>
          <w:sz w:val="24"/>
          <w:szCs w:val="24"/>
        </w:rPr>
        <w:t xml:space="preserve">АО «Холдинговая компания «Объединенные кондитеры», </w:t>
      </w:r>
      <w:r w:rsidR="00C54222" w:rsidRPr="000C2FA4">
        <w:rPr>
          <w:rFonts w:ascii="Times" w:hAnsi="Times" w:cs="Times"/>
          <w:bCs/>
          <w:sz w:val="24"/>
          <w:szCs w:val="24"/>
        </w:rPr>
        <w:br/>
        <w:t>ООО «Объединенные кондитеры», Петров Александр Юрьевич, Петров Алексей Юрь</w:t>
      </w:r>
      <w:r w:rsidR="00CA4FE7" w:rsidRPr="000C2FA4">
        <w:rPr>
          <w:rFonts w:ascii="Times" w:hAnsi="Times" w:cs="Times"/>
          <w:bCs/>
          <w:sz w:val="24"/>
          <w:szCs w:val="24"/>
        </w:rPr>
        <w:t>евич, Харин Алексей Анатольевич, Ривкин Денис Владимирович.</w:t>
      </w:r>
    </w:p>
    <w:p w:rsidR="00C54222" w:rsidRPr="000139FE" w:rsidRDefault="00C54222" w:rsidP="00C54222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C54222" w:rsidRPr="00250315" w:rsidRDefault="00C54222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181FAB" w:rsidRPr="00D018B8" w:rsidRDefault="000C19AE" w:rsidP="00181FAB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763C4">
        <w:rPr>
          <w:rFonts w:ascii="Times" w:hAnsi="Times" w:cs="Times"/>
          <w:bCs/>
          <w:sz w:val="24"/>
          <w:szCs w:val="24"/>
        </w:rPr>
        <w:t>0</w:t>
      </w:r>
      <w:r w:rsidR="00181FAB" w:rsidRPr="00127A14">
        <w:rPr>
          <w:rFonts w:ascii="Times" w:hAnsi="Times" w:cs="Times"/>
          <w:bCs/>
          <w:sz w:val="24"/>
          <w:szCs w:val="24"/>
        </w:rPr>
        <w:t>.</w:t>
      </w:r>
      <w:r w:rsidR="00181FAB"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81FAB"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181FAB" w:rsidRPr="003E0A1F" w:rsidRDefault="000016DB" w:rsidP="00181FAB">
      <w:pPr>
        <w:jc w:val="both"/>
        <w:rPr>
          <w:i/>
          <w:sz w:val="22"/>
          <w:szCs w:val="22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181FAB" w:rsidRPr="00F86B84">
        <w:rPr>
          <w:rFonts w:ascii="Times" w:hAnsi="Times" w:cs="Times"/>
          <w:bCs/>
          <w:sz w:val="24"/>
          <w:szCs w:val="24"/>
        </w:rPr>
        <w:t>Договор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81FAB">
        <w:rPr>
          <w:rFonts w:ascii="Times" w:hAnsi="Times" w:cs="Times"/>
          <w:bCs/>
          <w:color w:val="000000"/>
          <w:sz w:val="24"/>
          <w:szCs w:val="24"/>
        </w:rPr>
        <w:t>о производстве продукции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 от</w:t>
      </w:r>
      <w:r w:rsidR="00C21921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81FAB">
        <w:rPr>
          <w:rFonts w:ascii="Times" w:hAnsi="Times" w:cs="Times"/>
          <w:bCs/>
          <w:color w:val="000000"/>
          <w:sz w:val="24"/>
          <w:szCs w:val="24"/>
        </w:rPr>
        <w:t>01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.</w:t>
      </w:r>
      <w:r w:rsidR="00C21921">
        <w:rPr>
          <w:rFonts w:ascii="Times" w:hAnsi="Times" w:cs="Times"/>
          <w:bCs/>
          <w:color w:val="000000"/>
          <w:sz w:val="24"/>
          <w:szCs w:val="24"/>
        </w:rPr>
        <w:t>11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 w:rsidR="00181FAB">
        <w:rPr>
          <w:rFonts w:ascii="Times" w:hAnsi="Times" w:cs="Times"/>
          <w:bCs/>
          <w:color w:val="000000"/>
          <w:sz w:val="24"/>
          <w:szCs w:val="24"/>
        </w:rPr>
        <w:t>4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proofErr w:type="gramStart"/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г. № б</w:t>
      </w:r>
      <w:proofErr w:type="gramEnd"/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/н, между ОАО «ТАКФ» (</w:t>
      </w:r>
      <w:r w:rsidR="00C21921">
        <w:rPr>
          <w:rFonts w:ascii="Times" w:hAnsi="Times" w:cs="Times"/>
          <w:bCs/>
          <w:color w:val="000000"/>
          <w:sz w:val="24"/>
          <w:szCs w:val="24"/>
        </w:rPr>
        <w:t>Заказчик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) и ОАО «</w:t>
      </w:r>
      <w:r w:rsidR="00181FAB">
        <w:rPr>
          <w:rFonts w:ascii="Times" w:hAnsi="Times" w:cs="Times"/>
          <w:bCs/>
          <w:color w:val="000000"/>
          <w:sz w:val="24"/>
          <w:szCs w:val="24"/>
        </w:rPr>
        <w:t>Воронежская кондитерская фабрика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» (</w:t>
      </w:r>
      <w:r w:rsidR="00C21921">
        <w:rPr>
          <w:rFonts w:ascii="Times" w:hAnsi="Times" w:cs="Times"/>
          <w:bCs/>
          <w:color w:val="000000"/>
          <w:sz w:val="24"/>
          <w:szCs w:val="24"/>
        </w:rPr>
        <w:t>Подрядчик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="00181FAB"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="00181FAB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</w:t>
      </w:r>
      <w:r w:rsidR="00C21921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дрядчик по поручению Заказчика</w:t>
      </w:r>
      <w:r w:rsidR="00181FAB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обязуется </w:t>
      </w:r>
      <w:r w:rsidR="004F3441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изготовить и передать Заказчику  кондитерскую продукцию на условиях согласованных сторонами в Протоколах согласования условий договора</w:t>
      </w:r>
      <w:r w:rsidR="00181FAB"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, а </w:t>
      </w:r>
      <w:r w:rsidR="004F3441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Заказчик обязуется принять  изготовленную продукцию и оплатить стоимость работ по ее изготовлению в </w:t>
      </w:r>
      <w:proofErr w:type="gramStart"/>
      <w:r w:rsidR="004F3441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порядке</w:t>
      </w:r>
      <w:proofErr w:type="gramEnd"/>
      <w:r w:rsidR="004F3441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установленном договором.</w:t>
      </w:r>
      <w:r w:rsidR="00AA268D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Сумма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 договора не должна превышать </w:t>
      </w:r>
      <w:r w:rsidR="00181FAB">
        <w:rPr>
          <w:rFonts w:ascii="Times" w:hAnsi="Times" w:cs="Times"/>
          <w:bCs/>
          <w:color w:val="000000"/>
          <w:sz w:val="24"/>
          <w:szCs w:val="24"/>
        </w:rPr>
        <w:t>4</w:t>
      </w:r>
      <w:r w:rsidR="00AA268D">
        <w:rPr>
          <w:rFonts w:ascii="Times" w:hAnsi="Times" w:cs="Times"/>
          <w:bCs/>
          <w:color w:val="000000"/>
          <w:sz w:val="24"/>
          <w:szCs w:val="24"/>
        </w:rPr>
        <w:t>5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 000 000 рублей. Договор вступает в силу </w:t>
      </w:r>
      <w:r w:rsidR="00EB5CB7" w:rsidRPr="00885ACD">
        <w:rPr>
          <w:rFonts w:ascii="Times" w:hAnsi="Times" w:cs="Times"/>
          <w:bCs/>
          <w:color w:val="000000"/>
          <w:sz w:val="24"/>
          <w:szCs w:val="24"/>
        </w:rPr>
        <w:t>с момента подписания сторонами</w:t>
      </w:r>
      <w:r w:rsidR="00EB5CB7" w:rsidRPr="00EB5CB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81FAB" w:rsidRPr="00F86B84">
        <w:rPr>
          <w:rFonts w:ascii="Times" w:hAnsi="Times" w:cs="Times"/>
          <w:bCs/>
          <w:color w:val="000000"/>
          <w:sz w:val="24"/>
          <w:szCs w:val="24"/>
        </w:rPr>
        <w:t xml:space="preserve">и действует </w:t>
      </w:r>
      <w:r w:rsidR="00AA268D">
        <w:rPr>
          <w:rFonts w:ascii="Times" w:hAnsi="Times" w:cs="Times"/>
          <w:bCs/>
          <w:color w:val="000000"/>
          <w:sz w:val="24"/>
          <w:szCs w:val="24"/>
        </w:rPr>
        <w:t xml:space="preserve"> по 31 декабря 2025 г. включительно. </w:t>
      </w:r>
      <w:r w:rsidR="00181FAB" w:rsidRPr="003E0A1F">
        <w:rPr>
          <w:sz w:val="22"/>
          <w:szCs w:val="22"/>
        </w:rPr>
        <w:t>В случае</w:t>
      </w:r>
      <w:proofErr w:type="gramStart"/>
      <w:r w:rsidR="00AA268D">
        <w:rPr>
          <w:sz w:val="22"/>
          <w:szCs w:val="22"/>
        </w:rPr>
        <w:t>,</w:t>
      </w:r>
      <w:proofErr w:type="gramEnd"/>
      <w:r w:rsidR="00AA268D">
        <w:rPr>
          <w:sz w:val="22"/>
          <w:szCs w:val="22"/>
        </w:rPr>
        <w:t xml:space="preserve"> если за один месяц до окончания срока действия договора,</w:t>
      </w:r>
      <w:r w:rsidR="00181FAB" w:rsidRPr="003E0A1F">
        <w:rPr>
          <w:sz w:val="22"/>
          <w:szCs w:val="22"/>
        </w:rPr>
        <w:t xml:space="preserve">  ни одна </w:t>
      </w:r>
      <w:r w:rsidR="00AA268D">
        <w:rPr>
          <w:sz w:val="22"/>
          <w:szCs w:val="22"/>
        </w:rPr>
        <w:t>из сторон не известила документально о его расторжении</w:t>
      </w:r>
      <w:r w:rsidR="00587FC7">
        <w:rPr>
          <w:sz w:val="22"/>
          <w:szCs w:val="22"/>
        </w:rPr>
        <w:t xml:space="preserve">, договор считается продленным на каждый последующий 1(один) год.  </w:t>
      </w:r>
    </w:p>
    <w:p w:rsidR="00181FAB" w:rsidRPr="00F86B84" w:rsidRDefault="00181FAB" w:rsidP="00181FA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181FAB" w:rsidRPr="00F277C8" w:rsidRDefault="00181FAB" w:rsidP="00181FAB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</w:t>
      </w:r>
      <w:r w:rsidRPr="00F277C8">
        <w:rPr>
          <w:rFonts w:ascii="Times" w:hAnsi="Times" w:cs="Times"/>
          <w:noProof/>
          <w:sz w:val="24"/>
          <w:szCs w:val="24"/>
        </w:rPr>
        <w:t xml:space="preserve">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 и члены Совета директоров управляющей организации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181FAB" w:rsidRPr="00F277C8" w:rsidRDefault="00181FAB" w:rsidP="00181FAB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181FAB" w:rsidRPr="00F277C8" w:rsidRDefault="00181FAB" w:rsidP="00181FAB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Общества и полномочия </w:t>
      </w:r>
      <w:r w:rsidRPr="00F277C8">
        <w:rPr>
          <w:rFonts w:ascii="Times" w:hAnsi="Times" w:cs="Times"/>
          <w:sz w:val="24"/>
          <w:szCs w:val="24"/>
        </w:rPr>
        <w:lastRenderedPageBreak/>
        <w:t>единоличного исполнительного органа Открытого акционерного общества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>».</w:t>
      </w:r>
    </w:p>
    <w:p w:rsidR="00181FAB" w:rsidRPr="00F277C8" w:rsidRDefault="00181FAB" w:rsidP="00181FAB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0%. </w:t>
      </w:r>
    </w:p>
    <w:p w:rsidR="00181FAB" w:rsidRPr="00F277C8" w:rsidRDefault="00181FAB" w:rsidP="00181FAB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>
        <w:rPr>
          <w:rFonts w:ascii="Times" w:hAnsi="Times" w:cs="Times"/>
          <w:sz w:val="24"/>
          <w:szCs w:val="24"/>
        </w:rPr>
        <w:t>Воронежская кондитерская фабрика»</w:t>
      </w:r>
      <w:r w:rsidRPr="00F277C8">
        <w:rPr>
          <w:rFonts w:ascii="Times" w:hAnsi="Times" w:cs="Times"/>
          <w:sz w:val="24"/>
          <w:szCs w:val="24"/>
        </w:rPr>
        <w:t>, имеющим право прямо распоряжаться более 50 процентами голосов в высшем органе управления.</w:t>
      </w:r>
    </w:p>
    <w:p w:rsidR="00181FAB" w:rsidRPr="00F277C8" w:rsidRDefault="00181FAB" w:rsidP="00181FAB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  <w:sz w:val="24"/>
          <w:szCs w:val="24"/>
        </w:rPr>
        <w:t>Воронежская кондитерская фабрика</w:t>
      </w:r>
      <w:r w:rsidRPr="00F277C8">
        <w:rPr>
          <w:rFonts w:ascii="Times" w:hAnsi="Times" w:cs="Times"/>
          <w:sz w:val="24"/>
          <w:szCs w:val="24"/>
        </w:rPr>
        <w:t xml:space="preserve">»: </w:t>
      </w:r>
      <w:r>
        <w:rPr>
          <w:rFonts w:ascii="Times" w:hAnsi="Times" w:cs="Times"/>
          <w:sz w:val="24"/>
          <w:szCs w:val="24"/>
        </w:rPr>
        <w:t>74</w:t>
      </w:r>
      <w:r w:rsidRPr="00F277C8">
        <w:rPr>
          <w:rFonts w:ascii="Times" w:hAnsi="Times" w:cs="Times"/>
          <w:sz w:val="24"/>
          <w:szCs w:val="24"/>
        </w:rPr>
        <w:t>,</w:t>
      </w:r>
      <w:r>
        <w:rPr>
          <w:rFonts w:ascii="Times" w:hAnsi="Times" w:cs="Times"/>
          <w:sz w:val="24"/>
          <w:szCs w:val="24"/>
        </w:rPr>
        <w:t>19</w:t>
      </w:r>
      <w:r w:rsidRPr="00F277C8">
        <w:rPr>
          <w:rFonts w:ascii="Times" w:hAnsi="Times" w:cs="Times"/>
          <w:sz w:val="24"/>
          <w:szCs w:val="24"/>
        </w:rPr>
        <w:t>%.</w:t>
      </w:r>
    </w:p>
    <w:p w:rsidR="004F0E18" w:rsidRPr="002E4E97" w:rsidRDefault="00181FAB" w:rsidP="002E4E97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F0E18" w:rsidRDefault="004F0E18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2E4E97" w:rsidRPr="00D018B8" w:rsidRDefault="000C19AE" w:rsidP="002E4E97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763C4">
        <w:rPr>
          <w:rFonts w:ascii="Times" w:hAnsi="Times" w:cs="Times"/>
          <w:bCs/>
          <w:sz w:val="24"/>
          <w:szCs w:val="24"/>
        </w:rPr>
        <w:t>1</w:t>
      </w:r>
      <w:r w:rsidR="002E4E97" w:rsidRPr="00127A14">
        <w:rPr>
          <w:rFonts w:ascii="Times" w:hAnsi="Times" w:cs="Times"/>
          <w:bCs/>
          <w:sz w:val="24"/>
          <w:szCs w:val="24"/>
        </w:rPr>
        <w:t>.</w:t>
      </w:r>
      <w:r w:rsidR="002E4E97"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2E4E97"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2E4E97" w:rsidRPr="00F86B84" w:rsidRDefault="002E4E97" w:rsidP="002E4E97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>Договор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о предоставлении транспортных услуг и услуг по транспортной </w:t>
      </w:r>
      <w:r w:rsidR="00F94097">
        <w:rPr>
          <w:rFonts w:ascii="Times" w:hAnsi="Times" w:cs="Times"/>
          <w:bCs/>
          <w:color w:val="000000"/>
          <w:sz w:val="24"/>
          <w:szCs w:val="24"/>
        </w:rPr>
        <w:t xml:space="preserve">экспедиции </w:t>
      </w:r>
      <w:r w:rsidR="00F94097" w:rsidRPr="00F86B84">
        <w:rPr>
          <w:rFonts w:ascii="Times" w:hAnsi="Times" w:cs="Times"/>
          <w:bCs/>
          <w:color w:val="000000"/>
          <w:sz w:val="24"/>
          <w:szCs w:val="24"/>
        </w:rPr>
        <w:t>от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Cs/>
          <w:color w:val="000000"/>
          <w:sz w:val="24"/>
          <w:szCs w:val="24"/>
        </w:rPr>
        <w:t>18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</w:t>
      </w:r>
      <w:r>
        <w:rPr>
          <w:rFonts w:ascii="Times" w:hAnsi="Times" w:cs="Times"/>
          <w:bCs/>
          <w:color w:val="000000"/>
          <w:sz w:val="24"/>
          <w:szCs w:val="24"/>
        </w:rPr>
        <w:t>11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="00127A14">
        <w:rPr>
          <w:rFonts w:ascii="Times" w:hAnsi="Times" w:cs="Times"/>
          <w:bCs/>
          <w:color w:val="000000"/>
          <w:sz w:val="24"/>
          <w:szCs w:val="24"/>
        </w:rPr>
        <w:t xml:space="preserve"> г. №</w:t>
      </w:r>
      <w:r w:rsidR="00127A14"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б/н, между ОАО «ТАКФ» (</w:t>
      </w:r>
      <w:r>
        <w:rPr>
          <w:rFonts w:ascii="Times" w:hAnsi="Times" w:cs="Times"/>
          <w:bCs/>
          <w:color w:val="000000"/>
          <w:sz w:val="24"/>
          <w:szCs w:val="24"/>
        </w:rPr>
        <w:t>Исполнитель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 и ООО «Объединенные кондитеры» (</w:t>
      </w:r>
      <w:r>
        <w:rPr>
          <w:rFonts w:ascii="Times" w:hAnsi="Times" w:cs="Times"/>
          <w:bCs/>
          <w:color w:val="000000"/>
          <w:sz w:val="24"/>
          <w:szCs w:val="24"/>
        </w:rPr>
        <w:t>Заказчик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).</w:t>
      </w:r>
      <w:r w:rsidRPr="00F86B84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="00656DD6" w:rsidRPr="00656DD6">
        <w:rPr>
          <w:rFonts w:ascii="Times" w:hAnsi="Times" w:cs="Times"/>
          <w:bCs/>
          <w:iCs/>
          <w:sz w:val="24"/>
          <w:szCs w:val="24"/>
        </w:rPr>
        <w:t>Исполнитель осуществляет автотр</w:t>
      </w:r>
      <w:r w:rsidR="00656DD6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анспортные перевозки и экспедиторское обслуживание грузов Заказчика на основании поданных Заказчиком заявок или на основании подтвержденных по результатам торгов Исполнителем заказов, размещенных на электронном торговом портале Заказчика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.</w:t>
      </w:r>
      <w:r w:rsidRPr="00F86B84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Общая </w:t>
      </w:r>
      <w:r w:rsidR="00656DD6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стоимость оказанных услуг не должна превышать 45 000 000 рублей.</w:t>
      </w:r>
      <w:r w:rsidR="00355950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</w:t>
      </w:r>
      <w:r w:rsidRPr="00F86B84">
        <w:rPr>
          <w:rFonts w:ascii="Times" w:hAnsi="Times" w:cs="Times"/>
          <w:bCs/>
          <w:color w:val="000000"/>
          <w:sz w:val="24"/>
          <w:szCs w:val="24"/>
        </w:rPr>
        <w:t>Договор вступает в силу с даты его подписания</w:t>
      </w:r>
      <w:r w:rsidR="00355950">
        <w:rPr>
          <w:rFonts w:ascii="Times" w:hAnsi="Times" w:cs="Times"/>
          <w:bCs/>
          <w:color w:val="000000"/>
          <w:sz w:val="24"/>
          <w:szCs w:val="24"/>
        </w:rPr>
        <w:t>. Срок действия договора 1(один) год. В случае если ни одна сторона не заявит другой стороне о прекращении действия договора не позднее чем за 15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2E4E97" w:rsidRPr="00F86B84" w:rsidRDefault="000016DB" w:rsidP="000016DB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</w:t>
      </w:r>
      <w:r w:rsidR="002E4E97" w:rsidRPr="00F86B84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2E4E97" w:rsidRPr="00F277C8" w:rsidRDefault="002E4E97" w:rsidP="002E4E97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86B84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86B84">
        <w:rPr>
          <w:rFonts w:ascii="Times" w:hAnsi="Times" w:cs="Times"/>
          <w:noProof/>
          <w:sz w:val="24"/>
          <w:szCs w:val="24"/>
        </w:rPr>
        <w:t xml:space="preserve">  члены </w:t>
      </w:r>
      <w:r w:rsidRPr="00F86B84">
        <w:rPr>
          <w:rFonts w:ascii="Times" w:hAnsi="Times" w:cs="Times"/>
          <w:sz w:val="24"/>
          <w:szCs w:val="24"/>
        </w:rPr>
        <w:t xml:space="preserve">Совета директоров </w:t>
      </w:r>
      <w:r w:rsidRPr="00F277C8">
        <w:rPr>
          <w:rFonts w:ascii="Times" w:hAnsi="Times" w:cs="Times"/>
          <w:sz w:val="24"/>
          <w:szCs w:val="24"/>
        </w:rPr>
        <w:t>Общества и одновременно члены Совета директоров управляющей организации ООО «Объединенные кондитеры».</w:t>
      </w:r>
    </w:p>
    <w:p w:rsidR="002E4E97" w:rsidRPr="00F277C8" w:rsidRDefault="002E4E97" w:rsidP="002E4E97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ООО «Объединенные кондитеры»»: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2E4E97" w:rsidRPr="00F277C8" w:rsidRDefault="002E4E97" w:rsidP="002E4E97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является стороной сделки.</w:t>
      </w:r>
    </w:p>
    <w:p w:rsidR="002E4E97" w:rsidRPr="00F277C8" w:rsidRDefault="002E4E97" w:rsidP="002E4E97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 ООО «Объединенные кондитеры»: 0%. </w:t>
      </w:r>
    </w:p>
    <w:p w:rsidR="002E4E97" w:rsidRDefault="002E4E97" w:rsidP="002E4E97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5B6215">
        <w:rPr>
          <w:rFonts w:ascii="Times" w:hAnsi="Times" w:cs="Times"/>
          <w:b w:val="0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</w:t>
      </w:r>
      <w:r w:rsidR="00163EDA">
        <w:rPr>
          <w:rFonts w:ascii="Times" w:hAnsi="Times" w:cs="Times"/>
          <w:b w:val="0"/>
          <w:bCs/>
          <w:color w:val="000000"/>
          <w:sz w:val="24"/>
          <w:szCs w:val="24"/>
        </w:rPr>
        <w:t>.</w:t>
      </w:r>
    </w:p>
    <w:p w:rsidR="00163EDA" w:rsidRDefault="00163EDA" w:rsidP="002E4E97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163EDA" w:rsidRPr="003E3830" w:rsidRDefault="000C19AE" w:rsidP="00163EDA">
      <w:pPr>
        <w:tabs>
          <w:tab w:val="left" w:pos="426"/>
        </w:tabs>
        <w:jc w:val="both"/>
        <w:rPr>
          <w:rFonts w:ascii="Times" w:hAnsi="Times" w:cs="Times"/>
          <w:bCs/>
          <w:sz w:val="24"/>
          <w:szCs w:val="24"/>
        </w:rPr>
      </w:pPr>
      <w:r w:rsidRPr="00127A14">
        <w:rPr>
          <w:rFonts w:ascii="Times" w:hAnsi="Times" w:cs="Times"/>
          <w:b/>
          <w:bCs/>
          <w:iCs/>
          <w:sz w:val="24"/>
          <w:szCs w:val="24"/>
        </w:rPr>
        <w:t>2</w:t>
      </w:r>
      <w:r w:rsidR="00E763C4">
        <w:rPr>
          <w:rFonts w:ascii="Times" w:hAnsi="Times" w:cs="Times"/>
          <w:b/>
          <w:bCs/>
          <w:iCs/>
          <w:sz w:val="24"/>
          <w:szCs w:val="24"/>
        </w:rPr>
        <w:t>2</w:t>
      </w:r>
      <w:r w:rsidR="00163EDA" w:rsidRPr="00127A14">
        <w:rPr>
          <w:rFonts w:ascii="Times" w:hAnsi="Times" w:cs="Times"/>
          <w:b/>
          <w:bCs/>
          <w:iCs/>
          <w:sz w:val="24"/>
          <w:szCs w:val="24"/>
        </w:rPr>
        <w:t>.</w:t>
      </w:r>
      <w:r w:rsidR="00163EDA" w:rsidRPr="003E3830">
        <w:rPr>
          <w:rFonts w:ascii="Times" w:hAnsi="Times" w:cs="Times"/>
          <w:bCs/>
          <w:iCs/>
          <w:sz w:val="24"/>
          <w:szCs w:val="24"/>
        </w:rPr>
        <w:t xml:space="preserve"> </w:t>
      </w:r>
      <w:r w:rsidR="00163EDA" w:rsidRPr="003E3830">
        <w:rPr>
          <w:rFonts w:ascii="Times" w:hAnsi="Times" w:cs="Times"/>
          <w:sz w:val="24"/>
          <w:szCs w:val="24"/>
        </w:rPr>
        <w:t>Договор купли-продажи б/у оборудования от 28.11.2024 г. между ОАО «ТАКФ» (Продавец) и ЗАО «Пензенская кондитерская фабрика» (Покупатель). Продавец обязуется передать в собственность  Покупателя бывшее в употреблении производственное оборудование, а Покупатель принять и оплатить за него обусловленную денежную сумму</w:t>
      </w:r>
      <w:r w:rsidR="00163EDA" w:rsidRPr="003E3830">
        <w:rPr>
          <w:rFonts w:ascii="Times" w:hAnsi="Times" w:cs="Times"/>
          <w:bCs/>
          <w:color w:val="000000"/>
          <w:sz w:val="24"/>
          <w:szCs w:val="24"/>
        </w:rPr>
        <w:t>.</w:t>
      </w:r>
      <w:r w:rsidR="00163EDA" w:rsidRPr="003E3830">
        <w:rPr>
          <w:rFonts w:ascii="Times" w:hAnsi="Times" w:cs="Times"/>
          <w:bCs/>
          <w:sz w:val="24"/>
          <w:szCs w:val="24"/>
        </w:rPr>
        <w:t xml:space="preserve"> Общая сумма договора не может превышать </w:t>
      </w:r>
    </w:p>
    <w:p w:rsidR="003E3830" w:rsidRDefault="00163EDA" w:rsidP="003E3830">
      <w:pPr>
        <w:tabs>
          <w:tab w:val="left" w:pos="426"/>
        </w:tabs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3E3830">
        <w:rPr>
          <w:rFonts w:ascii="Times" w:hAnsi="Times" w:cs="Times"/>
          <w:bCs/>
          <w:sz w:val="24"/>
          <w:szCs w:val="24"/>
        </w:rPr>
        <w:t>2 499 000 рублей. Договор вступает в силу с момента подписания и действует до 31.12.2025 г</w:t>
      </w:r>
      <w:proofErr w:type="gramStart"/>
      <w:r w:rsidRPr="003E3830">
        <w:rPr>
          <w:rFonts w:ascii="Times" w:hAnsi="Times" w:cs="Times"/>
          <w:bCs/>
          <w:sz w:val="24"/>
          <w:szCs w:val="24"/>
        </w:rPr>
        <w:t>..</w:t>
      </w:r>
      <w:r w:rsidR="00A61FCF">
        <w:rPr>
          <w:rFonts w:ascii="Times" w:hAnsi="Times" w:cs="Times"/>
          <w:bCs/>
          <w:sz w:val="24"/>
          <w:szCs w:val="24"/>
        </w:rPr>
        <w:t xml:space="preserve"> </w:t>
      </w:r>
      <w:proofErr w:type="gramEnd"/>
      <w:r w:rsidRPr="003E3830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Pr="003E3830">
        <w:rPr>
          <w:rFonts w:ascii="Times" w:hAnsi="Times" w:cs="Times"/>
          <w:b/>
          <w:bCs/>
          <w:sz w:val="24"/>
          <w:szCs w:val="24"/>
        </w:rPr>
        <w:t xml:space="preserve">АО «Холдинговая компания «Объединенные кондитеры», </w:t>
      </w:r>
      <w:r w:rsidR="003E3830" w:rsidRPr="00552D6D">
        <w:rPr>
          <w:rFonts w:ascii="Times" w:hAnsi="Times" w:cs="Times"/>
          <w:b/>
          <w:sz w:val="24"/>
          <w:szCs w:val="24"/>
        </w:rPr>
        <w:t xml:space="preserve">ООО </w:t>
      </w:r>
      <w:r w:rsidR="003E3830" w:rsidRPr="00552D6D">
        <w:rPr>
          <w:rFonts w:ascii="Times" w:hAnsi="Times" w:cs="Times"/>
          <w:b/>
          <w:sz w:val="24"/>
          <w:szCs w:val="24"/>
        </w:rPr>
        <w:lastRenderedPageBreak/>
        <w:t>«Объединенные кондитеры»,</w:t>
      </w:r>
      <w:r w:rsidR="003E3830" w:rsidRPr="003E3830">
        <w:rPr>
          <w:rFonts w:ascii="Times" w:hAnsi="Times" w:cs="Times"/>
          <w:sz w:val="24"/>
          <w:szCs w:val="24"/>
        </w:rPr>
        <w:t xml:space="preserve"> </w:t>
      </w:r>
      <w:r w:rsidRPr="003E3830">
        <w:rPr>
          <w:rFonts w:ascii="Times" w:hAnsi="Times" w:cs="Times"/>
          <w:b/>
          <w:bCs/>
          <w:sz w:val="24"/>
          <w:szCs w:val="24"/>
        </w:rPr>
        <w:t xml:space="preserve">Петров Александр Юрьевич, </w:t>
      </w:r>
      <w:r w:rsidRPr="003E3830">
        <w:rPr>
          <w:rFonts w:ascii="Times" w:eastAsia="Calibri" w:hAnsi="Times" w:cs="Times"/>
          <w:b/>
          <w:sz w:val="24"/>
          <w:szCs w:val="24"/>
        </w:rPr>
        <w:t>Петров Алексей Юрьевич</w:t>
      </w:r>
      <w:r w:rsidRPr="003E3830">
        <w:rPr>
          <w:rFonts w:ascii="Times" w:hAnsi="Times" w:cs="Times"/>
          <w:b/>
          <w:bCs/>
          <w:sz w:val="24"/>
          <w:szCs w:val="24"/>
        </w:rPr>
        <w:t>, Харин Алексей Анатоль</w:t>
      </w:r>
      <w:r w:rsidR="003E3830" w:rsidRPr="003E3830">
        <w:rPr>
          <w:rFonts w:ascii="Times" w:hAnsi="Times" w:cs="Times"/>
          <w:b/>
          <w:bCs/>
          <w:sz w:val="24"/>
          <w:szCs w:val="24"/>
        </w:rPr>
        <w:t>евич, Ривкин Денис Владимирович, Бутко Кирилл Викторович.</w:t>
      </w:r>
      <w:r w:rsidR="003E3830" w:rsidRPr="005A794E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163EDA" w:rsidRPr="00AB37A0" w:rsidRDefault="00163EDA" w:rsidP="003E3830">
      <w:pPr>
        <w:tabs>
          <w:tab w:val="left" w:pos="426"/>
        </w:tabs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5A794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D320D" w:rsidRPr="00FA5F93" w:rsidRDefault="00DD320D" w:rsidP="00D018B8">
      <w:pPr>
        <w:pStyle w:val="af1"/>
        <w:ind w:right="113"/>
        <w:rPr>
          <w:rFonts w:ascii="Times" w:hAnsi="Times" w:cs="Times"/>
          <w:bCs/>
          <w:sz w:val="24"/>
          <w:szCs w:val="24"/>
        </w:rPr>
      </w:pPr>
    </w:p>
    <w:p w:rsidR="00555977" w:rsidRPr="00F277C8" w:rsidRDefault="000C19AE" w:rsidP="00555977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763C4">
        <w:rPr>
          <w:rFonts w:ascii="Times" w:hAnsi="Times" w:cs="Times"/>
          <w:bCs/>
          <w:sz w:val="24"/>
          <w:szCs w:val="24"/>
        </w:rPr>
        <w:t>3</w:t>
      </w:r>
      <w:r w:rsidR="00555977" w:rsidRPr="00127A14">
        <w:rPr>
          <w:rFonts w:ascii="Times" w:hAnsi="Times" w:cs="Times"/>
          <w:bCs/>
          <w:sz w:val="24"/>
          <w:szCs w:val="24"/>
        </w:rPr>
        <w:t>.</w:t>
      </w:r>
      <w:r w:rsidR="00555977"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555977"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>Договор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Cs/>
          <w:color w:val="000000"/>
          <w:sz w:val="24"/>
          <w:szCs w:val="24"/>
        </w:rPr>
        <w:t>о производстве продукции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от </w:t>
      </w:r>
      <w:r>
        <w:rPr>
          <w:rFonts w:ascii="Times" w:hAnsi="Times" w:cs="Times"/>
          <w:bCs/>
          <w:color w:val="000000"/>
          <w:sz w:val="24"/>
          <w:szCs w:val="24"/>
        </w:rPr>
        <w:t>09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</w:t>
      </w:r>
      <w:r>
        <w:rPr>
          <w:rFonts w:ascii="Times" w:hAnsi="Times" w:cs="Times"/>
          <w:bCs/>
          <w:color w:val="000000"/>
          <w:sz w:val="24"/>
          <w:szCs w:val="24"/>
        </w:rPr>
        <w:t>12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.202</w:t>
      </w:r>
      <w:r>
        <w:rPr>
          <w:rFonts w:ascii="Times" w:hAnsi="Times" w:cs="Times"/>
          <w:bCs/>
          <w:color w:val="000000"/>
          <w:sz w:val="24"/>
          <w:szCs w:val="24"/>
        </w:rPr>
        <w:t>4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г. № б/н, между ОАО «ТАКФ» (</w:t>
      </w:r>
      <w:r>
        <w:rPr>
          <w:rFonts w:ascii="Times" w:hAnsi="Times" w:cs="Times"/>
          <w:bCs/>
          <w:color w:val="000000"/>
          <w:sz w:val="24"/>
          <w:szCs w:val="24"/>
        </w:rPr>
        <w:t>Заказчик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) </w:t>
      </w:r>
      <w:r w:rsidRPr="00F277C8">
        <w:rPr>
          <w:rFonts w:ascii="Times" w:hAnsi="Times" w:cs="Times"/>
          <w:bCs/>
          <w:color w:val="000000"/>
          <w:sz w:val="24"/>
          <w:szCs w:val="24"/>
        </w:rPr>
        <w:br/>
        <w:t>и ОАО «РОТ ФРОНТ» (По</w:t>
      </w:r>
      <w:r>
        <w:rPr>
          <w:rFonts w:ascii="Times" w:hAnsi="Times" w:cs="Times"/>
          <w:bCs/>
          <w:color w:val="000000"/>
          <w:sz w:val="24"/>
          <w:szCs w:val="24"/>
        </w:rPr>
        <w:t>дрядчик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).</w:t>
      </w:r>
      <w:r w:rsidRPr="00F277C8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Pr="00555977">
        <w:rPr>
          <w:rFonts w:ascii="Times" w:hAnsi="Times" w:cs="Times"/>
          <w:bCs/>
          <w:iCs/>
          <w:sz w:val="24"/>
          <w:szCs w:val="24"/>
        </w:rPr>
        <w:t>Подрядчик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обязуется 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 поручению Заказчика изготовить и передать Заказчику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кондитерск</w:t>
      </w:r>
      <w:r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ую продукцию на условиях, согласованных сторонами в Протоколах согласования условий договора, составленных</w:t>
      </w:r>
      <w:r w:rsidR="00B7464F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к договору, а Заказчик обязуется принять изготовленную продукцию и оплатить стоимость работ по ее изготовлению </w:t>
      </w:r>
      <w:r w:rsidR="00F94097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в порядке,</w:t>
      </w:r>
      <w:r w:rsidR="00B7464F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установленном договором.</w:t>
      </w:r>
      <w:r w:rsidRPr="00F277C8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Общая с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умма договора не должна превышать </w:t>
      </w:r>
      <w:r w:rsidR="00B7464F">
        <w:rPr>
          <w:rFonts w:ascii="Times" w:hAnsi="Times" w:cs="Times"/>
          <w:bCs/>
          <w:color w:val="000000"/>
          <w:sz w:val="24"/>
          <w:szCs w:val="24"/>
        </w:rPr>
        <w:t>45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 000 000 рублей. Договор вступает в силу с </w:t>
      </w:r>
      <w:r w:rsidR="00B7464F">
        <w:rPr>
          <w:rFonts w:ascii="Times" w:hAnsi="Times" w:cs="Times"/>
          <w:bCs/>
          <w:color w:val="000000"/>
          <w:sz w:val="24"/>
          <w:szCs w:val="24"/>
        </w:rPr>
        <w:t>момента по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>дписания</w:t>
      </w:r>
      <w:r w:rsidR="00B7464F">
        <w:rPr>
          <w:rFonts w:ascii="Times" w:hAnsi="Times" w:cs="Times"/>
          <w:bCs/>
          <w:color w:val="000000"/>
          <w:sz w:val="24"/>
          <w:szCs w:val="24"/>
        </w:rPr>
        <w:t xml:space="preserve"> сторонами</w:t>
      </w:r>
      <w:r w:rsidRPr="00F277C8">
        <w:rPr>
          <w:rFonts w:ascii="Times" w:hAnsi="Times" w:cs="Times"/>
          <w:bCs/>
          <w:color w:val="000000"/>
          <w:sz w:val="24"/>
          <w:szCs w:val="24"/>
        </w:rPr>
        <w:t xml:space="preserve"> и действует</w:t>
      </w:r>
      <w:r w:rsidR="00B7464F">
        <w:rPr>
          <w:rFonts w:ascii="Times" w:hAnsi="Times" w:cs="Times"/>
          <w:bCs/>
          <w:color w:val="000000"/>
          <w:sz w:val="24"/>
          <w:szCs w:val="24"/>
        </w:rPr>
        <w:t xml:space="preserve"> по 31 декабря 2025 г. </w:t>
      </w:r>
      <w:proofErr w:type="spellStart"/>
      <w:r w:rsidR="00B7464F">
        <w:rPr>
          <w:rFonts w:ascii="Times" w:hAnsi="Times" w:cs="Times"/>
          <w:bCs/>
          <w:color w:val="000000"/>
          <w:sz w:val="24"/>
          <w:szCs w:val="24"/>
        </w:rPr>
        <w:t>включительно</w:t>
      </w:r>
      <w:proofErr w:type="gramStart"/>
      <w:r w:rsidR="00B7464F">
        <w:rPr>
          <w:rFonts w:ascii="Times" w:hAnsi="Times" w:cs="Times"/>
          <w:bCs/>
          <w:color w:val="000000"/>
          <w:sz w:val="24"/>
          <w:szCs w:val="24"/>
        </w:rPr>
        <w:t>.</w:t>
      </w:r>
      <w:r w:rsidR="00187DB7">
        <w:rPr>
          <w:rFonts w:ascii="Times" w:hAnsi="Times" w:cs="Times"/>
          <w:bCs/>
          <w:color w:val="000000"/>
          <w:sz w:val="24"/>
          <w:szCs w:val="24"/>
        </w:rPr>
        <w:t>В</w:t>
      </w:r>
      <w:proofErr w:type="spellEnd"/>
      <w:proofErr w:type="gramEnd"/>
      <w:r w:rsidR="00187DB7">
        <w:rPr>
          <w:rFonts w:ascii="Times" w:hAnsi="Times" w:cs="Times"/>
          <w:bCs/>
          <w:color w:val="000000"/>
          <w:sz w:val="24"/>
          <w:szCs w:val="24"/>
        </w:rPr>
        <w:t xml:space="preserve"> случае, если за один месяц до окончания срока действия договора ни одна из сторон  не известила документально о его расторжении, договор считается продленным на каждый последующий 1 (один) год.</w:t>
      </w:r>
      <w:r w:rsidRPr="00F277C8">
        <w:rPr>
          <w:rFonts w:ascii="Times" w:hAnsi="Times" w:cs="Times"/>
          <w:bCs/>
          <w:sz w:val="24"/>
          <w:szCs w:val="24"/>
        </w:rPr>
        <w:t xml:space="preserve"> </w:t>
      </w:r>
    </w:p>
    <w:p w:rsidR="00555977" w:rsidRPr="00F277C8" w:rsidRDefault="00555977" w:rsidP="00555977">
      <w:pPr>
        <w:ind w:firstLine="426"/>
        <w:jc w:val="both"/>
        <w:rPr>
          <w:rFonts w:ascii="Times" w:hAnsi="Times" w:cs="Times"/>
          <w:bCs/>
          <w:sz w:val="24"/>
          <w:szCs w:val="24"/>
        </w:rPr>
      </w:pPr>
      <w:r w:rsidRPr="00F277C8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  <w:sz w:val="24"/>
          <w:szCs w:val="24"/>
        </w:rPr>
        <w:t xml:space="preserve"> –</w:t>
      </w:r>
      <w:r w:rsidRPr="00F277C8">
        <w:rPr>
          <w:rFonts w:ascii="Times" w:hAnsi="Times" w:cs="Times"/>
          <w:noProof/>
          <w:sz w:val="24"/>
          <w:szCs w:val="24"/>
        </w:rPr>
        <w:t xml:space="preserve">  члены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члены Совета директоров управляющей организации Общества и одновременно члены Совета директоров ОАО «РОТ ФРОНТ» и члены Совета директоров управляющей организации ОАО «РОТ ФРОНТ».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Петров Алексей Юрьевич</w:t>
      </w:r>
      <w:r w:rsidRPr="00F277C8">
        <w:rPr>
          <w:rFonts w:ascii="Times" w:hAnsi="Times" w:cs="Times"/>
          <w:noProof/>
          <w:sz w:val="24"/>
          <w:szCs w:val="24"/>
        </w:rPr>
        <w:t xml:space="preserve"> - член </w:t>
      </w:r>
      <w:r w:rsidRPr="00F277C8">
        <w:rPr>
          <w:rFonts w:ascii="Times" w:hAnsi="Times" w:cs="Times"/>
          <w:sz w:val="24"/>
          <w:szCs w:val="24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ОАО «РОТ ФРОНТ».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  <w:sz w:val="24"/>
          <w:szCs w:val="24"/>
        </w:rPr>
        <w:t>%.</w:t>
      </w:r>
    </w:p>
    <w:p w:rsidR="00555977" w:rsidRPr="00F277C8" w:rsidRDefault="00555977" w:rsidP="00555977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лицо осуществляет полномочия единоличного исполнительного органа Общества и полномочия единоличного исполнительного органа ОАО «РОТ ФРОНТ».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0%. </w:t>
      </w:r>
    </w:p>
    <w:p w:rsidR="00555977" w:rsidRPr="00F277C8" w:rsidRDefault="00555977" w:rsidP="00555977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F277C8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  <w:sz w:val="24"/>
          <w:szCs w:val="24"/>
        </w:rPr>
        <w:t xml:space="preserve"> - </w:t>
      </w:r>
      <w:r w:rsidRPr="00F277C8">
        <w:rPr>
          <w:rFonts w:ascii="Times" w:hAnsi="Times" w:cs="Times"/>
          <w:sz w:val="24"/>
          <w:szCs w:val="24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«РОТ ФРОНТ», имеющим право прямо распоряжаться более 50 процентами голосов в высшем органе управления.</w:t>
      </w:r>
    </w:p>
    <w:p w:rsidR="00555977" w:rsidRPr="00F277C8" w:rsidRDefault="00555977" w:rsidP="00555977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F277C8">
        <w:rPr>
          <w:rFonts w:ascii="Times" w:hAnsi="Times" w:cs="Times"/>
          <w:sz w:val="24"/>
          <w:szCs w:val="24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«РОТ ФРОНТ»: 98,3</w:t>
      </w:r>
      <w:r w:rsidR="00187DB7">
        <w:rPr>
          <w:rFonts w:ascii="Times" w:hAnsi="Times" w:cs="Times"/>
          <w:sz w:val="24"/>
          <w:szCs w:val="24"/>
        </w:rPr>
        <w:t>8</w:t>
      </w:r>
      <w:r w:rsidRPr="00F277C8">
        <w:rPr>
          <w:rFonts w:ascii="Times" w:hAnsi="Times" w:cs="Times"/>
          <w:sz w:val="24"/>
          <w:szCs w:val="24"/>
        </w:rPr>
        <w:t>%.</w:t>
      </w:r>
    </w:p>
    <w:p w:rsidR="00555977" w:rsidRPr="00F86B84" w:rsidRDefault="00555977" w:rsidP="00555977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F277C8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3267FE" w:rsidRPr="003267FE" w:rsidRDefault="003267FE" w:rsidP="00D018B8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553389" w:rsidRPr="00F86B84" w:rsidRDefault="00553389" w:rsidP="00553389">
      <w:pPr>
        <w:ind w:firstLine="284"/>
        <w:rPr>
          <w:rFonts w:ascii="Times" w:hAnsi="Times" w:cs="Times"/>
          <w:bCs/>
          <w:sz w:val="24"/>
          <w:szCs w:val="24"/>
        </w:rPr>
      </w:pPr>
      <w:r w:rsidRPr="00F86B84">
        <w:rPr>
          <w:rFonts w:ascii="Times" w:hAnsi="Times" w:cs="Times"/>
          <w:bCs/>
          <w:sz w:val="24"/>
          <w:szCs w:val="24"/>
        </w:rPr>
        <w:t xml:space="preserve">Достоверность данных, содержащихся в отчёте, подтверждена заключением ревизионной комиссии </w:t>
      </w:r>
      <w:r w:rsidRPr="00F86B84">
        <w:rPr>
          <w:rFonts w:ascii="Times" w:hAnsi="Times" w:cs="Times"/>
          <w:sz w:val="24"/>
          <w:szCs w:val="24"/>
        </w:rPr>
        <w:t>Общества.</w:t>
      </w:r>
    </w:p>
    <w:p w:rsidR="00311875" w:rsidRPr="00F86B84" w:rsidRDefault="00311875" w:rsidP="00553389">
      <w:pPr>
        <w:rPr>
          <w:rFonts w:ascii="Times" w:hAnsi="Times" w:cs="Times"/>
          <w:sz w:val="24"/>
          <w:szCs w:val="24"/>
        </w:rPr>
      </w:pPr>
    </w:p>
    <w:sectPr w:rsidR="00311875" w:rsidRPr="00F86B84" w:rsidSect="00932E61">
      <w:footerReference w:type="even" r:id="rId9"/>
      <w:footerReference w:type="default" r:id="rId10"/>
      <w:pgSz w:w="11900" w:h="16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CE" w:rsidRDefault="006278CE" w:rsidP="00F944DA">
      <w:r>
        <w:separator/>
      </w:r>
    </w:p>
  </w:endnote>
  <w:endnote w:type="continuationSeparator" w:id="0">
    <w:p w:rsidR="006278CE" w:rsidRDefault="006278CE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A5" w:rsidRDefault="00F108A5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8A5" w:rsidRDefault="00F108A5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8991"/>
      <w:docPartObj>
        <w:docPartGallery w:val="Page Numbers (Bottom of Page)"/>
        <w:docPartUnique/>
      </w:docPartObj>
    </w:sdtPr>
    <w:sdtEndPr/>
    <w:sdtContent>
      <w:p w:rsidR="00F108A5" w:rsidRDefault="00F108A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8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108A5" w:rsidRDefault="00F108A5" w:rsidP="00F944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CE" w:rsidRDefault="006278CE" w:rsidP="00F944DA">
      <w:r>
        <w:separator/>
      </w:r>
    </w:p>
  </w:footnote>
  <w:footnote w:type="continuationSeparator" w:id="0">
    <w:p w:rsidR="006278CE" w:rsidRDefault="006278CE" w:rsidP="00F94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408"/>
    <w:rsid w:val="00000966"/>
    <w:rsid w:val="00000D0D"/>
    <w:rsid w:val="000016DB"/>
    <w:rsid w:val="00002085"/>
    <w:rsid w:val="000041A9"/>
    <w:rsid w:val="000139FE"/>
    <w:rsid w:val="00014941"/>
    <w:rsid w:val="00014CC1"/>
    <w:rsid w:val="00015FBE"/>
    <w:rsid w:val="000173AF"/>
    <w:rsid w:val="00024D5C"/>
    <w:rsid w:val="00025278"/>
    <w:rsid w:val="00025BD6"/>
    <w:rsid w:val="0003164F"/>
    <w:rsid w:val="00032F77"/>
    <w:rsid w:val="00032FB6"/>
    <w:rsid w:val="0003512F"/>
    <w:rsid w:val="00040536"/>
    <w:rsid w:val="00043338"/>
    <w:rsid w:val="00050339"/>
    <w:rsid w:val="000510BE"/>
    <w:rsid w:val="0005294F"/>
    <w:rsid w:val="00052B16"/>
    <w:rsid w:val="00053840"/>
    <w:rsid w:val="000558E0"/>
    <w:rsid w:val="00055C4C"/>
    <w:rsid w:val="0005714F"/>
    <w:rsid w:val="00057793"/>
    <w:rsid w:val="000578A7"/>
    <w:rsid w:val="0006245B"/>
    <w:rsid w:val="000636FC"/>
    <w:rsid w:val="00066153"/>
    <w:rsid w:val="000704F7"/>
    <w:rsid w:val="000710B4"/>
    <w:rsid w:val="000739C9"/>
    <w:rsid w:val="00077F95"/>
    <w:rsid w:val="0008280B"/>
    <w:rsid w:val="00082D9F"/>
    <w:rsid w:val="00082E75"/>
    <w:rsid w:val="000830EA"/>
    <w:rsid w:val="0008450B"/>
    <w:rsid w:val="00087173"/>
    <w:rsid w:val="00087DFF"/>
    <w:rsid w:val="00090325"/>
    <w:rsid w:val="00090827"/>
    <w:rsid w:val="00092718"/>
    <w:rsid w:val="00093471"/>
    <w:rsid w:val="000959CE"/>
    <w:rsid w:val="00097508"/>
    <w:rsid w:val="000A1565"/>
    <w:rsid w:val="000A2045"/>
    <w:rsid w:val="000A5038"/>
    <w:rsid w:val="000A5F9F"/>
    <w:rsid w:val="000A735E"/>
    <w:rsid w:val="000A7AA8"/>
    <w:rsid w:val="000B058F"/>
    <w:rsid w:val="000B0E5E"/>
    <w:rsid w:val="000B2791"/>
    <w:rsid w:val="000B4158"/>
    <w:rsid w:val="000B45C0"/>
    <w:rsid w:val="000B4684"/>
    <w:rsid w:val="000C18B0"/>
    <w:rsid w:val="000C19AE"/>
    <w:rsid w:val="000C2FA4"/>
    <w:rsid w:val="000C3206"/>
    <w:rsid w:val="000C3458"/>
    <w:rsid w:val="000C59CF"/>
    <w:rsid w:val="000C7DBE"/>
    <w:rsid w:val="000D2428"/>
    <w:rsid w:val="000D43C0"/>
    <w:rsid w:val="000D689B"/>
    <w:rsid w:val="000E3C89"/>
    <w:rsid w:val="000E570B"/>
    <w:rsid w:val="000F0D01"/>
    <w:rsid w:val="000F1020"/>
    <w:rsid w:val="000F155A"/>
    <w:rsid w:val="000F23AE"/>
    <w:rsid w:val="000F4027"/>
    <w:rsid w:val="000F51F5"/>
    <w:rsid w:val="000F631C"/>
    <w:rsid w:val="000F6A86"/>
    <w:rsid w:val="00100DAE"/>
    <w:rsid w:val="00101792"/>
    <w:rsid w:val="00101F2B"/>
    <w:rsid w:val="0010611B"/>
    <w:rsid w:val="00111D2F"/>
    <w:rsid w:val="00114F85"/>
    <w:rsid w:val="00115815"/>
    <w:rsid w:val="00116562"/>
    <w:rsid w:val="00116B6C"/>
    <w:rsid w:val="001170F3"/>
    <w:rsid w:val="00121FDE"/>
    <w:rsid w:val="00127A14"/>
    <w:rsid w:val="00130656"/>
    <w:rsid w:val="00131A49"/>
    <w:rsid w:val="00131CA9"/>
    <w:rsid w:val="00133DC2"/>
    <w:rsid w:val="00136DC5"/>
    <w:rsid w:val="00145B00"/>
    <w:rsid w:val="00151869"/>
    <w:rsid w:val="00153142"/>
    <w:rsid w:val="00153632"/>
    <w:rsid w:val="00153C04"/>
    <w:rsid w:val="00154D6F"/>
    <w:rsid w:val="001552A0"/>
    <w:rsid w:val="001578CE"/>
    <w:rsid w:val="001579E3"/>
    <w:rsid w:val="00160843"/>
    <w:rsid w:val="00161033"/>
    <w:rsid w:val="0016242E"/>
    <w:rsid w:val="00163EDA"/>
    <w:rsid w:val="0016606C"/>
    <w:rsid w:val="00175161"/>
    <w:rsid w:val="00175A3D"/>
    <w:rsid w:val="00175F5B"/>
    <w:rsid w:val="00177D28"/>
    <w:rsid w:val="00181FAB"/>
    <w:rsid w:val="00182355"/>
    <w:rsid w:val="001842C2"/>
    <w:rsid w:val="00185301"/>
    <w:rsid w:val="001856E0"/>
    <w:rsid w:val="00187DB7"/>
    <w:rsid w:val="00190EC6"/>
    <w:rsid w:val="0019463B"/>
    <w:rsid w:val="00197B83"/>
    <w:rsid w:val="00197BFC"/>
    <w:rsid w:val="00197D23"/>
    <w:rsid w:val="00197D4B"/>
    <w:rsid w:val="00197DEC"/>
    <w:rsid w:val="001A0AF1"/>
    <w:rsid w:val="001A64ED"/>
    <w:rsid w:val="001B0E61"/>
    <w:rsid w:val="001B11C2"/>
    <w:rsid w:val="001B2834"/>
    <w:rsid w:val="001B2ABF"/>
    <w:rsid w:val="001B3B39"/>
    <w:rsid w:val="001B4DA9"/>
    <w:rsid w:val="001B763D"/>
    <w:rsid w:val="001B7857"/>
    <w:rsid w:val="001C0EED"/>
    <w:rsid w:val="001C1AB4"/>
    <w:rsid w:val="001C1FE6"/>
    <w:rsid w:val="001C34D3"/>
    <w:rsid w:val="001C3844"/>
    <w:rsid w:val="001C4F6B"/>
    <w:rsid w:val="001C514F"/>
    <w:rsid w:val="001C5259"/>
    <w:rsid w:val="001C52CD"/>
    <w:rsid w:val="001C6906"/>
    <w:rsid w:val="001C7067"/>
    <w:rsid w:val="001C757A"/>
    <w:rsid w:val="001D4223"/>
    <w:rsid w:val="001D4FC2"/>
    <w:rsid w:val="001D65E2"/>
    <w:rsid w:val="001D6E76"/>
    <w:rsid w:val="001E21CA"/>
    <w:rsid w:val="001E2F75"/>
    <w:rsid w:val="001E5D90"/>
    <w:rsid w:val="001E73AE"/>
    <w:rsid w:val="001E7DA3"/>
    <w:rsid w:val="001F086C"/>
    <w:rsid w:val="001F1CEA"/>
    <w:rsid w:val="001F3511"/>
    <w:rsid w:val="001F44DA"/>
    <w:rsid w:val="001F44FC"/>
    <w:rsid w:val="001F4DA3"/>
    <w:rsid w:val="00200AEC"/>
    <w:rsid w:val="00201E3E"/>
    <w:rsid w:val="002054B6"/>
    <w:rsid w:val="002057DD"/>
    <w:rsid w:val="002109C2"/>
    <w:rsid w:val="0021442C"/>
    <w:rsid w:val="00214D25"/>
    <w:rsid w:val="00214D51"/>
    <w:rsid w:val="00215A16"/>
    <w:rsid w:val="00215C64"/>
    <w:rsid w:val="002227F2"/>
    <w:rsid w:val="002243E6"/>
    <w:rsid w:val="0022617A"/>
    <w:rsid w:val="00227DAD"/>
    <w:rsid w:val="00244A30"/>
    <w:rsid w:val="00246E9F"/>
    <w:rsid w:val="00247358"/>
    <w:rsid w:val="00247450"/>
    <w:rsid w:val="00247F78"/>
    <w:rsid w:val="00250315"/>
    <w:rsid w:val="00253845"/>
    <w:rsid w:val="00253CFD"/>
    <w:rsid w:val="00260F70"/>
    <w:rsid w:val="00261111"/>
    <w:rsid w:val="002619B1"/>
    <w:rsid w:val="002631EA"/>
    <w:rsid w:val="00263C78"/>
    <w:rsid w:val="002675C3"/>
    <w:rsid w:val="002675FC"/>
    <w:rsid w:val="00271B0B"/>
    <w:rsid w:val="00271D9A"/>
    <w:rsid w:val="00271F7C"/>
    <w:rsid w:val="002730CC"/>
    <w:rsid w:val="00276354"/>
    <w:rsid w:val="00276456"/>
    <w:rsid w:val="002765DA"/>
    <w:rsid w:val="00285CA5"/>
    <w:rsid w:val="002877AB"/>
    <w:rsid w:val="002920C9"/>
    <w:rsid w:val="002921A0"/>
    <w:rsid w:val="00292D20"/>
    <w:rsid w:val="00294882"/>
    <w:rsid w:val="00295DD0"/>
    <w:rsid w:val="002974F7"/>
    <w:rsid w:val="002976D1"/>
    <w:rsid w:val="00297C35"/>
    <w:rsid w:val="002B53A4"/>
    <w:rsid w:val="002B5DB2"/>
    <w:rsid w:val="002B6FB2"/>
    <w:rsid w:val="002C5E47"/>
    <w:rsid w:val="002C7278"/>
    <w:rsid w:val="002D2054"/>
    <w:rsid w:val="002D3786"/>
    <w:rsid w:val="002D3B55"/>
    <w:rsid w:val="002D3CC2"/>
    <w:rsid w:val="002D7685"/>
    <w:rsid w:val="002E2342"/>
    <w:rsid w:val="002E2EDE"/>
    <w:rsid w:val="002E3701"/>
    <w:rsid w:val="002E4AD5"/>
    <w:rsid w:val="002E4E97"/>
    <w:rsid w:val="002E530C"/>
    <w:rsid w:val="002F45CE"/>
    <w:rsid w:val="002F5362"/>
    <w:rsid w:val="002F6758"/>
    <w:rsid w:val="00301476"/>
    <w:rsid w:val="003017BF"/>
    <w:rsid w:val="00302641"/>
    <w:rsid w:val="00303AE9"/>
    <w:rsid w:val="003051BA"/>
    <w:rsid w:val="003060E7"/>
    <w:rsid w:val="0030672E"/>
    <w:rsid w:val="00311875"/>
    <w:rsid w:val="00311BE3"/>
    <w:rsid w:val="003144C1"/>
    <w:rsid w:val="00317108"/>
    <w:rsid w:val="003174B7"/>
    <w:rsid w:val="003267FE"/>
    <w:rsid w:val="00330481"/>
    <w:rsid w:val="003359DF"/>
    <w:rsid w:val="00337B96"/>
    <w:rsid w:val="00340D00"/>
    <w:rsid w:val="003410D9"/>
    <w:rsid w:val="00341975"/>
    <w:rsid w:val="00344CE1"/>
    <w:rsid w:val="00345482"/>
    <w:rsid w:val="0034735B"/>
    <w:rsid w:val="003509DA"/>
    <w:rsid w:val="00351386"/>
    <w:rsid w:val="00353FA2"/>
    <w:rsid w:val="003558AB"/>
    <w:rsid w:val="00355950"/>
    <w:rsid w:val="00356B98"/>
    <w:rsid w:val="00360158"/>
    <w:rsid w:val="00361508"/>
    <w:rsid w:val="00363B6C"/>
    <w:rsid w:val="0036724B"/>
    <w:rsid w:val="003677CF"/>
    <w:rsid w:val="00371BA5"/>
    <w:rsid w:val="003727EF"/>
    <w:rsid w:val="00372DE8"/>
    <w:rsid w:val="003763A2"/>
    <w:rsid w:val="00377377"/>
    <w:rsid w:val="00380A32"/>
    <w:rsid w:val="00382603"/>
    <w:rsid w:val="0038317C"/>
    <w:rsid w:val="00383B8E"/>
    <w:rsid w:val="00396EEE"/>
    <w:rsid w:val="003A0A6E"/>
    <w:rsid w:val="003A358A"/>
    <w:rsid w:val="003A6538"/>
    <w:rsid w:val="003B0C89"/>
    <w:rsid w:val="003B2A0A"/>
    <w:rsid w:val="003B3342"/>
    <w:rsid w:val="003B434A"/>
    <w:rsid w:val="003B4EC8"/>
    <w:rsid w:val="003B6871"/>
    <w:rsid w:val="003B73DF"/>
    <w:rsid w:val="003B7A80"/>
    <w:rsid w:val="003C017E"/>
    <w:rsid w:val="003C0D7B"/>
    <w:rsid w:val="003C1659"/>
    <w:rsid w:val="003C4ADC"/>
    <w:rsid w:val="003D00FF"/>
    <w:rsid w:val="003D2F6F"/>
    <w:rsid w:val="003D3EBE"/>
    <w:rsid w:val="003E0A1F"/>
    <w:rsid w:val="003E3262"/>
    <w:rsid w:val="003E3830"/>
    <w:rsid w:val="003E40EB"/>
    <w:rsid w:val="003E41B3"/>
    <w:rsid w:val="003E5CB3"/>
    <w:rsid w:val="003E723C"/>
    <w:rsid w:val="003E7FF9"/>
    <w:rsid w:val="003F06E8"/>
    <w:rsid w:val="003F107F"/>
    <w:rsid w:val="003F1922"/>
    <w:rsid w:val="003F317D"/>
    <w:rsid w:val="003F3C6B"/>
    <w:rsid w:val="003F76C7"/>
    <w:rsid w:val="00400918"/>
    <w:rsid w:val="00400E92"/>
    <w:rsid w:val="00400EB8"/>
    <w:rsid w:val="00403EAE"/>
    <w:rsid w:val="00404070"/>
    <w:rsid w:val="00406E0A"/>
    <w:rsid w:val="00411252"/>
    <w:rsid w:val="004121DB"/>
    <w:rsid w:val="0042183D"/>
    <w:rsid w:val="00423BE0"/>
    <w:rsid w:val="00430D6F"/>
    <w:rsid w:val="00431583"/>
    <w:rsid w:val="00432134"/>
    <w:rsid w:val="004339E3"/>
    <w:rsid w:val="0043480D"/>
    <w:rsid w:val="00442C63"/>
    <w:rsid w:val="00442DC8"/>
    <w:rsid w:val="00445D17"/>
    <w:rsid w:val="0044700A"/>
    <w:rsid w:val="00447CB8"/>
    <w:rsid w:val="004504C6"/>
    <w:rsid w:val="004539EB"/>
    <w:rsid w:val="00455AE8"/>
    <w:rsid w:val="00457279"/>
    <w:rsid w:val="00461066"/>
    <w:rsid w:val="00464F21"/>
    <w:rsid w:val="00466B55"/>
    <w:rsid w:val="004702AB"/>
    <w:rsid w:val="0047358E"/>
    <w:rsid w:val="00474082"/>
    <w:rsid w:val="00474532"/>
    <w:rsid w:val="00475F0D"/>
    <w:rsid w:val="004772DC"/>
    <w:rsid w:val="00480A32"/>
    <w:rsid w:val="00482BDA"/>
    <w:rsid w:val="004847EE"/>
    <w:rsid w:val="00485D90"/>
    <w:rsid w:val="00486743"/>
    <w:rsid w:val="00490A5F"/>
    <w:rsid w:val="00492A39"/>
    <w:rsid w:val="00496899"/>
    <w:rsid w:val="004B350E"/>
    <w:rsid w:val="004B7A26"/>
    <w:rsid w:val="004C30DA"/>
    <w:rsid w:val="004C44F1"/>
    <w:rsid w:val="004C4E4C"/>
    <w:rsid w:val="004C6849"/>
    <w:rsid w:val="004C6C01"/>
    <w:rsid w:val="004D2A83"/>
    <w:rsid w:val="004D47F1"/>
    <w:rsid w:val="004D4AEE"/>
    <w:rsid w:val="004D5234"/>
    <w:rsid w:val="004D5B98"/>
    <w:rsid w:val="004D6633"/>
    <w:rsid w:val="004D72EB"/>
    <w:rsid w:val="004E79AA"/>
    <w:rsid w:val="004F0899"/>
    <w:rsid w:val="004F0E18"/>
    <w:rsid w:val="004F0F00"/>
    <w:rsid w:val="004F1E44"/>
    <w:rsid w:val="004F2714"/>
    <w:rsid w:val="004F300C"/>
    <w:rsid w:val="004F3441"/>
    <w:rsid w:val="004F43AC"/>
    <w:rsid w:val="004F5C11"/>
    <w:rsid w:val="004F6ED5"/>
    <w:rsid w:val="00503053"/>
    <w:rsid w:val="00503FC2"/>
    <w:rsid w:val="005139A1"/>
    <w:rsid w:val="00513CDC"/>
    <w:rsid w:val="005144AB"/>
    <w:rsid w:val="00515098"/>
    <w:rsid w:val="00521BC9"/>
    <w:rsid w:val="00525C18"/>
    <w:rsid w:val="005330E7"/>
    <w:rsid w:val="0054308D"/>
    <w:rsid w:val="00543F53"/>
    <w:rsid w:val="00550BA8"/>
    <w:rsid w:val="00550CE3"/>
    <w:rsid w:val="00552D6D"/>
    <w:rsid w:val="00553389"/>
    <w:rsid w:val="00555977"/>
    <w:rsid w:val="00556B76"/>
    <w:rsid w:val="00557852"/>
    <w:rsid w:val="0056130B"/>
    <w:rsid w:val="00563F64"/>
    <w:rsid w:val="0056659E"/>
    <w:rsid w:val="00566986"/>
    <w:rsid w:val="00567412"/>
    <w:rsid w:val="00571AD6"/>
    <w:rsid w:val="005737DE"/>
    <w:rsid w:val="00577B62"/>
    <w:rsid w:val="00583705"/>
    <w:rsid w:val="0058464E"/>
    <w:rsid w:val="0058696F"/>
    <w:rsid w:val="00587FC7"/>
    <w:rsid w:val="00593F71"/>
    <w:rsid w:val="00596D44"/>
    <w:rsid w:val="005A2D78"/>
    <w:rsid w:val="005A530D"/>
    <w:rsid w:val="005A76F0"/>
    <w:rsid w:val="005A794E"/>
    <w:rsid w:val="005B0887"/>
    <w:rsid w:val="005B6215"/>
    <w:rsid w:val="005B74D8"/>
    <w:rsid w:val="005C0649"/>
    <w:rsid w:val="005C1CDF"/>
    <w:rsid w:val="005C2A78"/>
    <w:rsid w:val="005C333C"/>
    <w:rsid w:val="005C4168"/>
    <w:rsid w:val="005C4CFE"/>
    <w:rsid w:val="005C6B94"/>
    <w:rsid w:val="005C7A27"/>
    <w:rsid w:val="005D2C7F"/>
    <w:rsid w:val="005D6696"/>
    <w:rsid w:val="005D685B"/>
    <w:rsid w:val="005D72BC"/>
    <w:rsid w:val="005D73F0"/>
    <w:rsid w:val="005E0E37"/>
    <w:rsid w:val="005E0F40"/>
    <w:rsid w:val="005E3C3C"/>
    <w:rsid w:val="005E3E03"/>
    <w:rsid w:val="005E66F0"/>
    <w:rsid w:val="005E6999"/>
    <w:rsid w:val="005E7CA2"/>
    <w:rsid w:val="005F6D4C"/>
    <w:rsid w:val="00605348"/>
    <w:rsid w:val="006076A1"/>
    <w:rsid w:val="0061221C"/>
    <w:rsid w:val="00613DE4"/>
    <w:rsid w:val="00621315"/>
    <w:rsid w:val="006233EB"/>
    <w:rsid w:val="006278CE"/>
    <w:rsid w:val="00627EF2"/>
    <w:rsid w:val="0063093F"/>
    <w:rsid w:val="00631467"/>
    <w:rsid w:val="00633C50"/>
    <w:rsid w:val="0063650A"/>
    <w:rsid w:val="0063658D"/>
    <w:rsid w:val="00640172"/>
    <w:rsid w:val="00641902"/>
    <w:rsid w:val="006419DF"/>
    <w:rsid w:val="00642DDA"/>
    <w:rsid w:val="006467C6"/>
    <w:rsid w:val="00646B26"/>
    <w:rsid w:val="00647247"/>
    <w:rsid w:val="00656DD6"/>
    <w:rsid w:val="00657AA7"/>
    <w:rsid w:val="00661F0E"/>
    <w:rsid w:val="0067300A"/>
    <w:rsid w:val="006742CD"/>
    <w:rsid w:val="006812E2"/>
    <w:rsid w:val="00682914"/>
    <w:rsid w:val="006857F5"/>
    <w:rsid w:val="006873F8"/>
    <w:rsid w:val="00690812"/>
    <w:rsid w:val="00690921"/>
    <w:rsid w:val="0069100D"/>
    <w:rsid w:val="00693104"/>
    <w:rsid w:val="00695C59"/>
    <w:rsid w:val="00696A02"/>
    <w:rsid w:val="006A032A"/>
    <w:rsid w:val="006A47AD"/>
    <w:rsid w:val="006A61BB"/>
    <w:rsid w:val="006B13EB"/>
    <w:rsid w:val="006B1DE1"/>
    <w:rsid w:val="006B34D3"/>
    <w:rsid w:val="006B4643"/>
    <w:rsid w:val="006B696D"/>
    <w:rsid w:val="006B755F"/>
    <w:rsid w:val="006C517D"/>
    <w:rsid w:val="006C57D7"/>
    <w:rsid w:val="006D117F"/>
    <w:rsid w:val="006D3EA7"/>
    <w:rsid w:val="006D5AB9"/>
    <w:rsid w:val="006D710E"/>
    <w:rsid w:val="006E00FA"/>
    <w:rsid w:val="006F3F8F"/>
    <w:rsid w:val="006F51CE"/>
    <w:rsid w:val="006F51FF"/>
    <w:rsid w:val="00703738"/>
    <w:rsid w:val="007076C0"/>
    <w:rsid w:val="00712F77"/>
    <w:rsid w:val="007200B1"/>
    <w:rsid w:val="0072203F"/>
    <w:rsid w:val="00727C0C"/>
    <w:rsid w:val="00730266"/>
    <w:rsid w:val="0073509B"/>
    <w:rsid w:val="00740B03"/>
    <w:rsid w:val="00741CD1"/>
    <w:rsid w:val="00745616"/>
    <w:rsid w:val="007469F4"/>
    <w:rsid w:val="00747EC9"/>
    <w:rsid w:val="007503C1"/>
    <w:rsid w:val="00760614"/>
    <w:rsid w:val="00760F34"/>
    <w:rsid w:val="007611F8"/>
    <w:rsid w:val="00761484"/>
    <w:rsid w:val="0076289C"/>
    <w:rsid w:val="00763105"/>
    <w:rsid w:val="00764E0B"/>
    <w:rsid w:val="00766CD8"/>
    <w:rsid w:val="00777D2D"/>
    <w:rsid w:val="00777D6A"/>
    <w:rsid w:val="00783813"/>
    <w:rsid w:val="00784BD5"/>
    <w:rsid w:val="00784E61"/>
    <w:rsid w:val="00791081"/>
    <w:rsid w:val="007A0DD2"/>
    <w:rsid w:val="007A3650"/>
    <w:rsid w:val="007A3E2C"/>
    <w:rsid w:val="007A5396"/>
    <w:rsid w:val="007A79C8"/>
    <w:rsid w:val="007B0094"/>
    <w:rsid w:val="007B1B9B"/>
    <w:rsid w:val="007B2734"/>
    <w:rsid w:val="007B347F"/>
    <w:rsid w:val="007B6342"/>
    <w:rsid w:val="007C0021"/>
    <w:rsid w:val="007C6C10"/>
    <w:rsid w:val="007D02CF"/>
    <w:rsid w:val="007D044D"/>
    <w:rsid w:val="007D079C"/>
    <w:rsid w:val="007D239A"/>
    <w:rsid w:val="007D4D62"/>
    <w:rsid w:val="007D53A5"/>
    <w:rsid w:val="007E29DD"/>
    <w:rsid w:val="007E5CCF"/>
    <w:rsid w:val="007E7649"/>
    <w:rsid w:val="007F14EE"/>
    <w:rsid w:val="007F452E"/>
    <w:rsid w:val="007F60D8"/>
    <w:rsid w:val="007F789D"/>
    <w:rsid w:val="008017BA"/>
    <w:rsid w:val="008023B7"/>
    <w:rsid w:val="00806B46"/>
    <w:rsid w:val="008102D7"/>
    <w:rsid w:val="00810F86"/>
    <w:rsid w:val="0081152F"/>
    <w:rsid w:val="00813FBE"/>
    <w:rsid w:val="00814E5B"/>
    <w:rsid w:val="00816C47"/>
    <w:rsid w:val="008172E8"/>
    <w:rsid w:val="0082228A"/>
    <w:rsid w:val="00823CE5"/>
    <w:rsid w:val="008264E4"/>
    <w:rsid w:val="00826B5C"/>
    <w:rsid w:val="00827366"/>
    <w:rsid w:val="008273CB"/>
    <w:rsid w:val="008277FC"/>
    <w:rsid w:val="008300AF"/>
    <w:rsid w:val="00830162"/>
    <w:rsid w:val="00832E51"/>
    <w:rsid w:val="00834504"/>
    <w:rsid w:val="008357C0"/>
    <w:rsid w:val="00841035"/>
    <w:rsid w:val="008436AB"/>
    <w:rsid w:val="00844744"/>
    <w:rsid w:val="00844A85"/>
    <w:rsid w:val="00845432"/>
    <w:rsid w:val="00850704"/>
    <w:rsid w:val="00852062"/>
    <w:rsid w:val="00856305"/>
    <w:rsid w:val="00856501"/>
    <w:rsid w:val="00860514"/>
    <w:rsid w:val="00860A41"/>
    <w:rsid w:val="0086158C"/>
    <w:rsid w:val="00863407"/>
    <w:rsid w:val="00864117"/>
    <w:rsid w:val="00870CE9"/>
    <w:rsid w:val="0087481F"/>
    <w:rsid w:val="00875749"/>
    <w:rsid w:val="0088056B"/>
    <w:rsid w:val="008809E3"/>
    <w:rsid w:val="00885ACD"/>
    <w:rsid w:val="00885BE0"/>
    <w:rsid w:val="00886994"/>
    <w:rsid w:val="008918C6"/>
    <w:rsid w:val="00893543"/>
    <w:rsid w:val="00895CC9"/>
    <w:rsid w:val="008A2B87"/>
    <w:rsid w:val="008A68C4"/>
    <w:rsid w:val="008A79FF"/>
    <w:rsid w:val="008A7EAA"/>
    <w:rsid w:val="008B15FA"/>
    <w:rsid w:val="008B3DD7"/>
    <w:rsid w:val="008B4B88"/>
    <w:rsid w:val="008D02BD"/>
    <w:rsid w:val="008D1043"/>
    <w:rsid w:val="008D4CD9"/>
    <w:rsid w:val="008D725F"/>
    <w:rsid w:val="008E10A9"/>
    <w:rsid w:val="008E1766"/>
    <w:rsid w:val="008E38EC"/>
    <w:rsid w:val="008E65A5"/>
    <w:rsid w:val="008E78A5"/>
    <w:rsid w:val="008F3B4B"/>
    <w:rsid w:val="008F40F2"/>
    <w:rsid w:val="008F73DC"/>
    <w:rsid w:val="00902AFC"/>
    <w:rsid w:val="009037EB"/>
    <w:rsid w:val="009041A4"/>
    <w:rsid w:val="00912D1C"/>
    <w:rsid w:val="0091311F"/>
    <w:rsid w:val="009152C3"/>
    <w:rsid w:val="00922EC1"/>
    <w:rsid w:val="00923B57"/>
    <w:rsid w:val="00923EDA"/>
    <w:rsid w:val="0092451D"/>
    <w:rsid w:val="00932ABD"/>
    <w:rsid w:val="00932E61"/>
    <w:rsid w:val="00934EBD"/>
    <w:rsid w:val="00937422"/>
    <w:rsid w:val="00937C16"/>
    <w:rsid w:val="009442AF"/>
    <w:rsid w:val="00944D90"/>
    <w:rsid w:val="00946119"/>
    <w:rsid w:val="00950A3B"/>
    <w:rsid w:val="00951DDC"/>
    <w:rsid w:val="00953B5A"/>
    <w:rsid w:val="0095411D"/>
    <w:rsid w:val="009638EA"/>
    <w:rsid w:val="00963B5B"/>
    <w:rsid w:val="00964488"/>
    <w:rsid w:val="009647CA"/>
    <w:rsid w:val="00964A83"/>
    <w:rsid w:val="009662EF"/>
    <w:rsid w:val="00967014"/>
    <w:rsid w:val="00970901"/>
    <w:rsid w:val="009716ED"/>
    <w:rsid w:val="00973C7E"/>
    <w:rsid w:val="00980477"/>
    <w:rsid w:val="00981538"/>
    <w:rsid w:val="00982FC6"/>
    <w:rsid w:val="00983836"/>
    <w:rsid w:val="0098584F"/>
    <w:rsid w:val="00986FD0"/>
    <w:rsid w:val="00995057"/>
    <w:rsid w:val="009A0CFD"/>
    <w:rsid w:val="009A2769"/>
    <w:rsid w:val="009A30BD"/>
    <w:rsid w:val="009A30E4"/>
    <w:rsid w:val="009A3B0A"/>
    <w:rsid w:val="009A495E"/>
    <w:rsid w:val="009B429B"/>
    <w:rsid w:val="009B4812"/>
    <w:rsid w:val="009B4C08"/>
    <w:rsid w:val="009B5080"/>
    <w:rsid w:val="009B6466"/>
    <w:rsid w:val="009C4FB7"/>
    <w:rsid w:val="009C67F4"/>
    <w:rsid w:val="009D0594"/>
    <w:rsid w:val="009D1A69"/>
    <w:rsid w:val="009D2EC3"/>
    <w:rsid w:val="009D3AEE"/>
    <w:rsid w:val="009D50A3"/>
    <w:rsid w:val="009D50DB"/>
    <w:rsid w:val="009D58B1"/>
    <w:rsid w:val="009D6B7F"/>
    <w:rsid w:val="009D70D2"/>
    <w:rsid w:val="009D7944"/>
    <w:rsid w:val="009E1C52"/>
    <w:rsid w:val="009E2841"/>
    <w:rsid w:val="009E3BB9"/>
    <w:rsid w:val="009E5091"/>
    <w:rsid w:val="009F2DF9"/>
    <w:rsid w:val="009F30AF"/>
    <w:rsid w:val="009F3177"/>
    <w:rsid w:val="009F4D5A"/>
    <w:rsid w:val="009F56F5"/>
    <w:rsid w:val="009F6E0A"/>
    <w:rsid w:val="009F77B7"/>
    <w:rsid w:val="009F7DD5"/>
    <w:rsid w:val="00A005BA"/>
    <w:rsid w:val="00A07958"/>
    <w:rsid w:val="00A102A6"/>
    <w:rsid w:val="00A1085D"/>
    <w:rsid w:val="00A1263E"/>
    <w:rsid w:val="00A1623C"/>
    <w:rsid w:val="00A22D7E"/>
    <w:rsid w:val="00A24151"/>
    <w:rsid w:val="00A25725"/>
    <w:rsid w:val="00A30FBC"/>
    <w:rsid w:val="00A3471B"/>
    <w:rsid w:val="00A423FC"/>
    <w:rsid w:val="00A425F3"/>
    <w:rsid w:val="00A44351"/>
    <w:rsid w:val="00A4489C"/>
    <w:rsid w:val="00A44C0C"/>
    <w:rsid w:val="00A459D1"/>
    <w:rsid w:val="00A46BD4"/>
    <w:rsid w:val="00A472C4"/>
    <w:rsid w:val="00A5353C"/>
    <w:rsid w:val="00A568D8"/>
    <w:rsid w:val="00A56F8A"/>
    <w:rsid w:val="00A61FCF"/>
    <w:rsid w:val="00A628A1"/>
    <w:rsid w:val="00A74270"/>
    <w:rsid w:val="00A9081A"/>
    <w:rsid w:val="00A91E34"/>
    <w:rsid w:val="00A9640B"/>
    <w:rsid w:val="00AA268D"/>
    <w:rsid w:val="00AA4D8E"/>
    <w:rsid w:val="00AB0E73"/>
    <w:rsid w:val="00AB14D2"/>
    <w:rsid w:val="00AB1F4A"/>
    <w:rsid w:val="00AB37A0"/>
    <w:rsid w:val="00AB386E"/>
    <w:rsid w:val="00AB3D8D"/>
    <w:rsid w:val="00AB5B35"/>
    <w:rsid w:val="00AC1A9A"/>
    <w:rsid w:val="00AC2250"/>
    <w:rsid w:val="00AC4440"/>
    <w:rsid w:val="00AC4F53"/>
    <w:rsid w:val="00AC5872"/>
    <w:rsid w:val="00AC5FD7"/>
    <w:rsid w:val="00AC6026"/>
    <w:rsid w:val="00AC6778"/>
    <w:rsid w:val="00AD0301"/>
    <w:rsid w:val="00AD27ED"/>
    <w:rsid w:val="00AD2E00"/>
    <w:rsid w:val="00AD46CD"/>
    <w:rsid w:val="00AD5DFD"/>
    <w:rsid w:val="00AD732A"/>
    <w:rsid w:val="00AE2DD4"/>
    <w:rsid w:val="00AE309B"/>
    <w:rsid w:val="00AE4B58"/>
    <w:rsid w:val="00AE5D97"/>
    <w:rsid w:val="00AE6886"/>
    <w:rsid w:val="00AE70AD"/>
    <w:rsid w:val="00AF190F"/>
    <w:rsid w:val="00AF28B9"/>
    <w:rsid w:val="00B00940"/>
    <w:rsid w:val="00B0329E"/>
    <w:rsid w:val="00B05403"/>
    <w:rsid w:val="00B0601C"/>
    <w:rsid w:val="00B11593"/>
    <w:rsid w:val="00B12FB6"/>
    <w:rsid w:val="00B14FC8"/>
    <w:rsid w:val="00B163CD"/>
    <w:rsid w:val="00B20F4F"/>
    <w:rsid w:val="00B22ECE"/>
    <w:rsid w:val="00B233C7"/>
    <w:rsid w:val="00B242D4"/>
    <w:rsid w:val="00B265A3"/>
    <w:rsid w:val="00B31CD9"/>
    <w:rsid w:val="00B32312"/>
    <w:rsid w:val="00B354EB"/>
    <w:rsid w:val="00B411AE"/>
    <w:rsid w:val="00B42221"/>
    <w:rsid w:val="00B50D37"/>
    <w:rsid w:val="00B510A7"/>
    <w:rsid w:val="00B54FCB"/>
    <w:rsid w:val="00B625CD"/>
    <w:rsid w:val="00B642CD"/>
    <w:rsid w:val="00B64E73"/>
    <w:rsid w:val="00B654F4"/>
    <w:rsid w:val="00B656F3"/>
    <w:rsid w:val="00B701AE"/>
    <w:rsid w:val="00B7190B"/>
    <w:rsid w:val="00B720B8"/>
    <w:rsid w:val="00B7464F"/>
    <w:rsid w:val="00B80A57"/>
    <w:rsid w:val="00B8153F"/>
    <w:rsid w:val="00B81546"/>
    <w:rsid w:val="00B82D7C"/>
    <w:rsid w:val="00B84993"/>
    <w:rsid w:val="00B85944"/>
    <w:rsid w:val="00B86337"/>
    <w:rsid w:val="00B86924"/>
    <w:rsid w:val="00B90DB2"/>
    <w:rsid w:val="00B92C26"/>
    <w:rsid w:val="00B92CB4"/>
    <w:rsid w:val="00B93263"/>
    <w:rsid w:val="00B97236"/>
    <w:rsid w:val="00BA1241"/>
    <w:rsid w:val="00BA1884"/>
    <w:rsid w:val="00BA1D4C"/>
    <w:rsid w:val="00BA2221"/>
    <w:rsid w:val="00BA30E7"/>
    <w:rsid w:val="00BA33B1"/>
    <w:rsid w:val="00BA62E6"/>
    <w:rsid w:val="00BB0283"/>
    <w:rsid w:val="00BB0CDC"/>
    <w:rsid w:val="00BB1CF8"/>
    <w:rsid w:val="00BB1FFA"/>
    <w:rsid w:val="00BB59AB"/>
    <w:rsid w:val="00BB7AD8"/>
    <w:rsid w:val="00BC005B"/>
    <w:rsid w:val="00BC3B43"/>
    <w:rsid w:val="00BC7C5E"/>
    <w:rsid w:val="00BD3206"/>
    <w:rsid w:val="00BD4324"/>
    <w:rsid w:val="00BE1408"/>
    <w:rsid w:val="00BE645D"/>
    <w:rsid w:val="00BE6E52"/>
    <w:rsid w:val="00BE75C5"/>
    <w:rsid w:val="00BE787F"/>
    <w:rsid w:val="00BF1DF3"/>
    <w:rsid w:val="00BF485B"/>
    <w:rsid w:val="00BF5734"/>
    <w:rsid w:val="00BF786E"/>
    <w:rsid w:val="00C03D99"/>
    <w:rsid w:val="00C101B9"/>
    <w:rsid w:val="00C11478"/>
    <w:rsid w:val="00C16C08"/>
    <w:rsid w:val="00C1795D"/>
    <w:rsid w:val="00C20762"/>
    <w:rsid w:val="00C21111"/>
    <w:rsid w:val="00C21921"/>
    <w:rsid w:val="00C24BFE"/>
    <w:rsid w:val="00C31EBF"/>
    <w:rsid w:val="00C33FF2"/>
    <w:rsid w:val="00C35E62"/>
    <w:rsid w:val="00C40502"/>
    <w:rsid w:val="00C44457"/>
    <w:rsid w:val="00C464FE"/>
    <w:rsid w:val="00C52482"/>
    <w:rsid w:val="00C54222"/>
    <w:rsid w:val="00C54B2B"/>
    <w:rsid w:val="00C579E8"/>
    <w:rsid w:val="00C57E15"/>
    <w:rsid w:val="00C63E92"/>
    <w:rsid w:val="00C65BAF"/>
    <w:rsid w:val="00C67204"/>
    <w:rsid w:val="00C72D62"/>
    <w:rsid w:val="00C74EF0"/>
    <w:rsid w:val="00C7618B"/>
    <w:rsid w:val="00C80DEF"/>
    <w:rsid w:val="00C8292E"/>
    <w:rsid w:val="00C86622"/>
    <w:rsid w:val="00C90C49"/>
    <w:rsid w:val="00C93BB9"/>
    <w:rsid w:val="00C955C1"/>
    <w:rsid w:val="00C95BA8"/>
    <w:rsid w:val="00CA0C4A"/>
    <w:rsid w:val="00CA1A56"/>
    <w:rsid w:val="00CA2DBE"/>
    <w:rsid w:val="00CA3E0C"/>
    <w:rsid w:val="00CA4FE7"/>
    <w:rsid w:val="00CA53C2"/>
    <w:rsid w:val="00CA5658"/>
    <w:rsid w:val="00CA6741"/>
    <w:rsid w:val="00CA7805"/>
    <w:rsid w:val="00CB08B7"/>
    <w:rsid w:val="00CB3090"/>
    <w:rsid w:val="00CB4D37"/>
    <w:rsid w:val="00CC4419"/>
    <w:rsid w:val="00CC5A61"/>
    <w:rsid w:val="00CD03B4"/>
    <w:rsid w:val="00CD1570"/>
    <w:rsid w:val="00CD370E"/>
    <w:rsid w:val="00CD41FE"/>
    <w:rsid w:val="00CD52A7"/>
    <w:rsid w:val="00CE03C1"/>
    <w:rsid w:val="00CE0E0C"/>
    <w:rsid w:val="00CE28E6"/>
    <w:rsid w:val="00CE34B9"/>
    <w:rsid w:val="00CE55CB"/>
    <w:rsid w:val="00CE6D99"/>
    <w:rsid w:val="00D01354"/>
    <w:rsid w:val="00D018B8"/>
    <w:rsid w:val="00D01969"/>
    <w:rsid w:val="00D01A78"/>
    <w:rsid w:val="00D027B2"/>
    <w:rsid w:val="00D02AED"/>
    <w:rsid w:val="00D05741"/>
    <w:rsid w:val="00D07FB8"/>
    <w:rsid w:val="00D11F60"/>
    <w:rsid w:val="00D20123"/>
    <w:rsid w:val="00D202AB"/>
    <w:rsid w:val="00D21645"/>
    <w:rsid w:val="00D21DD5"/>
    <w:rsid w:val="00D22873"/>
    <w:rsid w:val="00D24D0E"/>
    <w:rsid w:val="00D25865"/>
    <w:rsid w:val="00D27BDD"/>
    <w:rsid w:val="00D30F2C"/>
    <w:rsid w:val="00D31BFC"/>
    <w:rsid w:val="00D4058F"/>
    <w:rsid w:val="00D42F79"/>
    <w:rsid w:val="00D445D7"/>
    <w:rsid w:val="00D45B89"/>
    <w:rsid w:val="00D5230C"/>
    <w:rsid w:val="00D605DD"/>
    <w:rsid w:val="00D60E43"/>
    <w:rsid w:val="00D6137C"/>
    <w:rsid w:val="00D63EC4"/>
    <w:rsid w:val="00D71216"/>
    <w:rsid w:val="00D718EA"/>
    <w:rsid w:val="00D72CC6"/>
    <w:rsid w:val="00D7535A"/>
    <w:rsid w:val="00D80BF3"/>
    <w:rsid w:val="00D81CC2"/>
    <w:rsid w:val="00D83DCF"/>
    <w:rsid w:val="00D85699"/>
    <w:rsid w:val="00D9052B"/>
    <w:rsid w:val="00D92017"/>
    <w:rsid w:val="00D965B5"/>
    <w:rsid w:val="00D97E99"/>
    <w:rsid w:val="00DB0932"/>
    <w:rsid w:val="00DB2A1C"/>
    <w:rsid w:val="00DB2DCB"/>
    <w:rsid w:val="00DB4813"/>
    <w:rsid w:val="00DB7764"/>
    <w:rsid w:val="00DC021B"/>
    <w:rsid w:val="00DC1100"/>
    <w:rsid w:val="00DC45EB"/>
    <w:rsid w:val="00DC5D29"/>
    <w:rsid w:val="00DD1CD2"/>
    <w:rsid w:val="00DD285E"/>
    <w:rsid w:val="00DD320D"/>
    <w:rsid w:val="00DE03F0"/>
    <w:rsid w:val="00DE5719"/>
    <w:rsid w:val="00DE5E9A"/>
    <w:rsid w:val="00DF3289"/>
    <w:rsid w:val="00E00CFE"/>
    <w:rsid w:val="00E0418B"/>
    <w:rsid w:val="00E049F3"/>
    <w:rsid w:val="00E17E46"/>
    <w:rsid w:val="00E24B6D"/>
    <w:rsid w:val="00E30F35"/>
    <w:rsid w:val="00E340E1"/>
    <w:rsid w:val="00E35903"/>
    <w:rsid w:val="00E37C46"/>
    <w:rsid w:val="00E4173F"/>
    <w:rsid w:val="00E430E2"/>
    <w:rsid w:val="00E43F98"/>
    <w:rsid w:val="00E47D30"/>
    <w:rsid w:val="00E518B5"/>
    <w:rsid w:val="00E528C1"/>
    <w:rsid w:val="00E561A8"/>
    <w:rsid w:val="00E5704C"/>
    <w:rsid w:val="00E6306E"/>
    <w:rsid w:val="00E71E85"/>
    <w:rsid w:val="00E73F50"/>
    <w:rsid w:val="00E763C4"/>
    <w:rsid w:val="00E77DD4"/>
    <w:rsid w:val="00E80834"/>
    <w:rsid w:val="00E9410C"/>
    <w:rsid w:val="00E95BD0"/>
    <w:rsid w:val="00E95C3F"/>
    <w:rsid w:val="00EA12A2"/>
    <w:rsid w:val="00EA1848"/>
    <w:rsid w:val="00EA50C9"/>
    <w:rsid w:val="00EA65DA"/>
    <w:rsid w:val="00EA7E73"/>
    <w:rsid w:val="00EA7E91"/>
    <w:rsid w:val="00EB097C"/>
    <w:rsid w:val="00EB1FF4"/>
    <w:rsid w:val="00EB4F9E"/>
    <w:rsid w:val="00EB5CB7"/>
    <w:rsid w:val="00EC0AA1"/>
    <w:rsid w:val="00EC202F"/>
    <w:rsid w:val="00EC6C56"/>
    <w:rsid w:val="00EC6FE3"/>
    <w:rsid w:val="00ED17A1"/>
    <w:rsid w:val="00ED4665"/>
    <w:rsid w:val="00ED668F"/>
    <w:rsid w:val="00ED7870"/>
    <w:rsid w:val="00ED7F59"/>
    <w:rsid w:val="00EE10F6"/>
    <w:rsid w:val="00EE2BEE"/>
    <w:rsid w:val="00EE3DCD"/>
    <w:rsid w:val="00EE69D7"/>
    <w:rsid w:val="00EF0748"/>
    <w:rsid w:val="00EF0B07"/>
    <w:rsid w:val="00EF486F"/>
    <w:rsid w:val="00F04519"/>
    <w:rsid w:val="00F07097"/>
    <w:rsid w:val="00F07301"/>
    <w:rsid w:val="00F0743C"/>
    <w:rsid w:val="00F108A5"/>
    <w:rsid w:val="00F10EF7"/>
    <w:rsid w:val="00F170DB"/>
    <w:rsid w:val="00F20CC9"/>
    <w:rsid w:val="00F23748"/>
    <w:rsid w:val="00F2495C"/>
    <w:rsid w:val="00F25090"/>
    <w:rsid w:val="00F25E14"/>
    <w:rsid w:val="00F26539"/>
    <w:rsid w:val="00F277C8"/>
    <w:rsid w:val="00F411F9"/>
    <w:rsid w:val="00F41C8B"/>
    <w:rsid w:val="00F42261"/>
    <w:rsid w:val="00F445F9"/>
    <w:rsid w:val="00F45D83"/>
    <w:rsid w:val="00F4695A"/>
    <w:rsid w:val="00F53696"/>
    <w:rsid w:val="00F56815"/>
    <w:rsid w:val="00F572CD"/>
    <w:rsid w:val="00F6300B"/>
    <w:rsid w:val="00F6302E"/>
    <w:rsid w:val="00F67293"/>
    <w:rsid w:val="00F67900"/>
    <w:rsid w:val="00F726F8"/>
    <w:rsid w:val="00F757E9"/>
    <w:rsid w:val="00F75DEA"/>
    <w:rsid w:val="00F812D4"/>
    <w:rsid w:val="00F83824"/>
    <w:rsid w:val="00F86B84"/>
    <w:rsid w:val="00F90FFF"/>
    <w:rsid w:val="00F93EC8"/>
    <w:rsid w:val="00F94097"/>
    <w:rsid w:val="00F944DA"/>
    <w:rsid w:val="00F97458"/>
    <w:rsid w:val="00F97852"/>
    <w:rsid w:val="00FA0B11"/>
    <w:rsid w:val="00FA5F93"/>
    <w:rsid w:val="00FB0053"/>
    <w:rsid w:val="00FC4103"/>
    <w:rsid w:val="00FC5638"/>
    <w:rsid w:val="00FE3A53"/>
    <w:rsid w:val="00FE6175"/>
    <w:rsid w:val="00FE6FC1"/>
    <w:rsid w:val="00FF012F"/>
    <w:rsid w:val="00FF05C7"/>
    <w:rsid w:val="00FF1109"/>
    <w:rsid w:val="00FF17FF"/>
    <w:rsid w:val="00FF3466"/>
    <w:rsid w:val="00FF37D3"/>
    <w:rsid w:val="00FF3F36"/>
    <w:rsid w:val="00FF4800"/>
    <w:rsid w:val="00FF4938"/>
    <w:rsid w:val="00FF4DE5"/>
    <w:rsid w:val="00FF4F6B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0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95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A30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8376673181B2F7C6114E621E1833D4418170F67F110C852B8CFB07A40B9CEF9B63CFCF7EFEDBADFBq3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BE86-6CE4-4D8E-9B87-C123ECFB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6615</Words>
  <Characters>37708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44235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Суркова Лидия Васильевна</cp:lastModifiedBy>
  <cp:revision>60</cp:revision>
  <cp:lastPrinted>2025-04-14T07:48:00Z</cp:lastPrinted>
  <dcterms:created xsi:type="dcterms:W3CDTF">2024-04-17T12:20:00Z</dcterms:created>
  <dcterms:modified xsi:type="dcterms:W3CDTF">2025-04-14T08:00:00Z</dcterms:modified>
</cp:coreProperties>
</file>