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2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b/>
        </w:rPr>
        <w:t xml:space="preserve">Форма Заявки на экскурсию (рекомендуемая)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2"/>
        <w:pBdr/>
        <w:spacing/>
        <w:ind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22"/>
        <w:pBdr/>
        <w:spacing w:line="240" w:lineRule="auto"/>
        <w:ind/>
        <w:jc w:val="right"/>
        <w:rPr/>
      </w:pPr>
      <w:r>
        <w:rPr>
          <w:color w:val="000000"/>
        </w:rPr>
        <w:t xml:space="preserve">Директору по производству </w:t>
      </w:r>
      <w:r/>
    </w:p>
    <w:p>
      <w:pPr>
        <w:pStyle w:val="722"/>
        <w:pBdr/>
        <w:spacing w:line="240" w:lineRule="auto"/>
        <w:ind/>
        <w:jc w:val="right"/>
        <w:rPr/>
      </w:pPr>
      <w:r>
        <w:rPr>
          <w:color w:val="000000"/>
        </w:rPr>
        <w:t xml:space="preserve">ЗАО «Пензенская кондитерская фабрика»</w:t>
      </w:r>
      <w:r/>
    </w:p>
    <w:p>
      <w:pPr>
        <w:pStyle w:val="722"/>
        <w:pBdr/>
        <w:spacing/>
        <w:ind w:firstLine="708" w:left="2832"/>
        <w:jc w:val="right"/>
        <w:rPr/>
      </w:pPr>
      <w:r>
        <w:rPr>
          <w:color w:val="000000"/>
        </w:rPr>
        <w:t xml:space="preserve">С.В. Алакиной</w:t>
      </w:r>
      <w:r/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/>
      </w:pPr>
      <w:r>
        <w:t xml:space="preserve">Уважаемая Светлана Владимировна! </w:t>
      </w:r>
      <w:r/>
    </w:p>
    <w:p>
      <w:pPr>
        <w:pStyle w:val="722"/>
        <w:pBdr/>
        <w:spacing/>
        <w:ind/>
        <w:jc w:val="center"/>
        <w:rPr/>
      </w:pPr>
      <w:r/>
      <w:r/>
    </w:p>
    <w:p>
      <w:pPr>
        <w:pStyle w:val="722"/>
        <w:pBdr/>
        <w:spacing/>
        <w:ind/>
        <w:jc w:val="center"/>
        <w:rPr/>
      </w:pPr>
      <w:r>
        <w:t xml:space="preserve">Просим Вас организовать на ЗАО «Пензенская кондитерская фабрика» мастер-класс  для</w:t>
      </w:r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064"/>
        <w:gridCol w:w="425"/>
        <w:gridCol w:w="4082"/>
      </w:tblGrid>
      <w:tr>
        <w:trPr/>
        <w:tc>
          <w:tcPr>
            <w:shd w:val="clear" w:color="auto" w:fill="auto"/>
            <w:tcBorders>
              <w:bottom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4082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rPr>
                <w:vertAlign w:val="superscript"/>
              </w:rPr>
              <w:t xml:space="preserve">Школьников, студентов, сотрудников, самоорганизованной группы</w:t>
            </w:r>
            <w:r/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4082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класс, группа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4082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rPr>
                <w:vertAlign w:val="superscript"/>
              </w:rPr>
              <w:t xml:space="preserve">Наименование организации,  учебного заведения</w:t>
            </w:r>
            <w:r/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4082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rPr>
                <w:vertAlign w:val="superscript"/>
              </w:rPr>
              <w:t xml:space="preserve">(область/город/населенный пункт)</w:t>
            </w:r>
            <w:r/>
          </w:p>
        </w:tc>
      </w:tr>
    </w:tbl>
    <w:p>
      <w:pPr>
        <w:pStyle w:val="722"/>
        <w:pBdr/>
        <w:spacing/>
        <w:ind/>
        <w:jc w:val="center"/>
        <w:rPr/>
      </w:pPr>
      <w:r/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074"/>
        <w:gridCol w:w="1754"/>
        <w:gridCol w:w="2234"/>
        <w:gridCol w:w="1594"/>
        <w:gridCol w:w="1915"/>
      </w:tblGrid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t xml:space="preserve">в количестве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223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t xml:space="preserve">человек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59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9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gridSpan w:val="4"/>
            <w:shd w:val="clear" w:color="auto" w:fill="auto"/>
            <w:tcBorders/>
            <w:tcW w:w="749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  <w:color w:val="ff0000"/>
              </w:rPr>
            </w:pPr>
            <w:r>
              <w:rPr>
                <w:vertAlign w:val="superscript"/>
              </w:rPr>
              <w:t xml:space="preserve">(сопровождающие+экскурсанты)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shd w:val="clear" w:color="auto" w:fill="auto"/>
            <w:tcBorders/>
            <w:tcW w:w="749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t xml:space="preserve">Дата посещения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223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both"/>
              <w:rPr/>
            </w:pPr>
            <w:r>
              <w:t xml:space="preserve">2026 г.</w:t>
            </w:r>
            <w:r/>
          </w:p>
        </w:tc>
        <w:tc>
          <w:tcPr>
            <w:shd w:val="clear" w:color="auto" w:fill="auto"/>
            <w:tcBorders/>
            <w:tcW w:w="159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9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Время посещения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13.30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3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</w:tcBorders>
            <w:tcW w:w="749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722"/>
        <w:pBdr/>
        <w:spacing w:line="360" w:lineRule="auto"/>
        <w:ind/>
        <w:rPr/>
      </w:pPr>
      <w:r>
        <w:t xml:space="preserve">Со стоимостью билета </w:t>
      </w:r>
      <w:r>
        <w:rPr>
          <w:b/>
          <w:bCs/>
          <w:u w:val="single"/>
        </w:rPr>
        <w:t xml:space="preserve">7</w:t>
      </w:r>
      <w:r>
        <w:rPr>
          <w:b/>
          <w:u w:val="single"/>
        </w:rPr>
        <w:t xml:space="preserve">0</w:t>
      </w:r>
      <w:bookmarkStart w:id="0" w:name="_GoBack"/>
      <w:r/>
      <w:bookmarkEnd w:id="0"/>
      <w:r>
        <w:rPr>
          <w:b/>
          <w:u w:val="single"/>
        </w:rPr>
        <w:t xml:space="preserve">0 </w:t>
      </w:r>
      <w:r>
        <w:t xml:space="preserve">руб./чел. ознакомлены. </w:t>
      </w:r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4"/>
        <w:gridCol w:w="6916"/>
      </w:tblGrid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Ответственное лицо: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vertAlign w:val="superscript"/>
              </w:rPr>
            </w:pPr>
            <w:r>
              <w:rPr>
                <w:vertAlign w:val="superscript"/>
              </w:rPr>
              <w:t xml:space="preserve">Ф.И.О. полностью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Контактный телефон: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rPr>
                <w:lang w:val="en-US"/>
              </w:rPr>
              <w:t xml:space="preserve">E</w:t>
            </w:r>
            <w:r>
              <w:t xml:space="preserve"> – 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</w:tr>
    </w:tbl>
    <w:p>
      <w:pPr>
        <w:pStyle w:val="722"/>
        <w:pBdr/>
        <w:spacing/>
        <w:ind/>
        <w:rPr/>
      </w:pPr>
      <w:r>
        <w:t xml:space="preserve"> </w:t>
      </w:r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/>
        <w:tc>
          <w:tcPr>
            <w:shd w:val="clear" w:color="auto" w:fill="auto"/>
            <w:tcBorders/>
            <w:tcW w:w="3190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Директор организации: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190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19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190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(или ответственное лицо)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190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подпись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19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расшифровка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</w:tbl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  <w:t xml:space="preserve">Список  группы</w:t>
      </w: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Согласен (-на,-ны) на обработку своих персональных данных в соответствии с требованиями ФЗ от 27.07.2006 № 152-ФЗ «О персональных данных».</w:t>
      </w:r>
      <w:r>
        <w:rPr>
          <w:color w:val="000000"/>
        </w:rPr>
      </w:r>
      <w:r>
        <w:rPr>
          <w:color w:val="000000"/>
        </w:rPr>
      </w:r>
    </w:p>
    <w:p>
      <w:pPr>
        <w:pStyle w:val="722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* Обеспечение соблюдения правил по охране труда гарантируем. Полноту ответственности возлагаем на себя.</w:t>
      </w:r>
      <w:r>
        <w:rPr>
          <w:color w:val="000000"/>
        </w:rPr>
      </w:r>
      <w:r>
        <w:rPr>
          <w:color w:val="000000"/>
        </w:rPr>
      </w:r>
    </w:p>
    <w:p>
      <w:pPr>
        <w:pStyle w:val="722"/>
        <w:pBdr/>
        <w:spacing/>
        <w:ind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722"/>
        <w:pBdr/>
        <w:spacing/>
        <w:ind/>
        <w:jc w:val="both"/>
        <w:rPr>
          <w:highlight w:val="none"/>
          <w:shd w:val="clear" w:color="auto" w:fill="ffff00"/>
        </w:rPr>
      </w:pPr>
      <w:r>
        <w:rPr>
          <w:b/>
          <w:bCs/>
          <w:caps w:val="0"/>
          <w:smallCaps w:val="0"/>
          <w:color w:val="000000"/>
          <w:spacing w:val="0"/>
          <w:shd w:val="clear" w:color="auto" w:fill="ffff00"/>
        </w:rPr>
        <w:t xml:space="preserve">* 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00"/>
        </w:rPr>
        <w:t xml:space="preserve">Сопровождающие лица обязуются контролировать и строго следить за</w:t>
      </w:r>
      <w:r>
        <w:rPr>
          <w:b/>
          <w:bCs/>
          <w:color w:val="000000"/>
          <w:sz w:val="24"/>
          <w:szCs w:val="24"/>
          <w:shd w:val="clear" w:color="auto" w:fill="ffff00"/>
        </w:rPr>
        <w:br/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00"/>
        </w:rPr>
        <w:t xml:space="preserve">дисциплиной и поведением детей на производстве и берут полную</w:t>
      </w:r>
      <w:r>
        <w:rPr>
          <w:b/>
          <w:bCs/>
          <w:color w:val="000000"/>
          <w:sz w:val="24"/>
          <w:szCs w:val="24"/>
          <w:shd w:val="clear" w:color="auto" w:fill="ffff00"/>
        </w:rPr>
        <w:br/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00"/>
        </w:rPr>
        <w:t xml:space="preserve">ответственность за жизнь и здоровье детей на себя.</w:t>
      </w:r>
      <w:r>
        <w:rPr>
          <w:highlight w:val="none"/>
          <w:shd w:val="clear" w:color="auto" w:fill="ffff00"/>
        </w:rPr>
      </w:r>
      <w:r>
        <w:rPr>
          <w:highlight w:val="none"/>
          <w:shd w:val="clear" w:color="auto" w:fill="ffff00"/>
        </w:rPr>
      </w:r>
    </w:p>
    <w:tbl>
      <w:tblPr>
        <w:tblInd w:w="-175" w:type="dxa"/>
        <w:tblW w:w="974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47"/>
        <w:gridCol w:w="3265"/>
        <w:gridCol w:w="4258"/>
        <w:gridCol w:w="1376"/>
      </w:tblGrid>
      <w:tr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Ф.И.О.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сопровождающего лица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(ответственный за группу)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Паспортные данные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(</w:t>
            </w:r>
            <w:r>
              <w:rPr>
                <w:b/>
                <w:shd w:val="clear" w:color="auto" w:fill="ffff00"/>
              </w:rPr>
              <w:t xml:space="preserve">№, серия, кем и когда выдан,  код подразделения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Подпись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  <w:p>
            <w:pPr>
              <w:pStyle w:val="722"/>
              <w:pBdr/>
              <w:spacing/>
              <w:ind/>
              <w:rPr/>
            </w:pPr>
            <w:r/>
            <w:r/>
          </w:p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</w:tr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  <w:p>
            <w:pPr>
              <w:pStyle w:val="722"/>
              <w:pBdr/>
              <w:spacing/>
              <w:ind/>
              <w:rPr/>
            </w:pPr>
            <w:r/>
            <w:r/>
          </w:p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</w:tr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Ф.И.О. взрослых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составе экскурсии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  <w:p>
            <w:pPr>
              <w:pStyle w:val="722"/>
              <w:pBdr/>
              <w:spacing/>
              <w:ind/>
              <w:rPr/>
            </w:pPr>
            <w:r/>
            <w:r/>
          </w:p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</w:tr>
    </w:tbl>
    <w:p>
      <w:pPr>
        <w:pStyle w:val="797"/>
        <w:numPr>
          <w:ilvl w:val="0"/>
          <w:numId w:val="0"/>
        </w:numPr>
        <w:pBdr/>
        <w:spacing w:afterAutospacing="1" w:before="0" w:line="240" w:lineRule="auto"/>
        <w:ind w:firstLine="0" w:left="0"/>
        <w:contextualSpacing w:val="true"/>
        <w:outlineLvl w:val="0"/>
        <w:rPr>
          <w:b/>
        </w:rPr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Вход на территорию предприятия для лиц старше 18 лет только при наличии паспорта!</w:t>
      </w:r>
      <w:r>
        <w:rPr>
          <w:b/>
        </w:rPr>
      </w:r>
      <w:r>
        <w:rPr>
          <w:b/>
        </w:rPr>
      </w:r>
    </w:p>
    <w:tbl>
      <w:tblPr>
        <w:tblInd w:w="-175" w:type="dxa"/>
        <w:tblW w:w="978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51"/>
        <w:gridCol w:w="6515"/>
        <w:gridCol w:w="241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Ф.И. детей в составе экскурсии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Возраст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2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(</w:t>
            </w:r>
            <w:r>
              <w:rPr>
                <w:b/>
                <w:shd w:val="clear" w:color="auto" w:fill="ffff00"/>
              </w:rPr>
              <w:t xml:space="preserve">полных лет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29.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t xml:space="preserve">30.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5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/>
      <w:r/>
    </w:p>
    <w:p>
      <w:pPr>
        <w:pStyle w:val="722"/>
        <w:pBdr/>
        <w:spacing w:afterAutospacing="1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Пояснительная записка по проведению мастер-класса на ЗАО «Пензенская кондитерская фабрика»</w:t>
      </w:r>
      <w:r/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Режим работы проекта:</w:t>
      </w:r>
      <w:r/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- С понедельника по пятницу, кроме праздничных дней и первого числа каждого месяца.</w:t>
      </w:r>
      <w:r/>
    </w:p>
    <w:p>
      <w:pPr>
        <w:pStyle w:val="797"/>
        <w:pBdr/>
        <w:spacing w:after="0" w:before="0" w:line="240" w:lineRule="auto"/>
        <w:ind w:firstLine="0" w:left="0"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- Время проведения мастер-класса: </w:t>
      </w: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13.30</w:t>
      </w:r>
      <w:r/>
    </w:p>
    <w:p>
      <w:pPr>
        <w:pStyle w:val="797"/>
        <w:pBdr/>
        <w:spacing w:after="0" w:before="0" w:line="240" w:lineRule="auto"/>
        <w:ind w:firstLine="0" w:left="0"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- Продолжительность мастер-класса примерно 1 час 40 минут.</w:t>
      </w:r>
      <w:r/>
    </w:p>
    <w:p>
      <w:pPr>
        <w:pStyle w:val="797"/>
        <w:pBdr/>
        <w:spacing w:after="0" w:before="0" w:line="240" w:lineRule="auto"/>
        <w:ind w:firstLine="0" w:left="0"/>
        <w:contextualSpacing w:val="true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</w:p>
    <w:p>
      <w:pPr>
        <w:pStyle w:val="797"/>
        <w:pBdr/>
        <w:spacing w:after="0" w:before="0" w:line="240" w:lineRule="auto"/>
        <w:ind w:firstLine="0" w:left="0"/>
        <w:contextualSpacing w:val="true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Стоимость мастер-класса:</w:t>
      </w:r>
      <w:r/>
    </w:p>
    <w:p>
      <w:pPr>
        <w:pStyle w:val="797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700 руб. с человека для групп составом от 10 до 35 человек </w:t>
      </w:r>
      <w:r/>
    </w:p>
    <w:p>
      <w:pPr>
        <w:pStyle w:val="797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Стоимость мастер-класса для групп составом менее 10 человек – 7000 руб.</w:t>
      </w:r>
      <w:bookmarkStart w:id="1" w:name="_GoBack_Копия_1"/>
      <w:r/>
      <w:r/>
    </w:p>
    <w:p>
      <w:pPr>
        <w:pStyle w:val="797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На группу, состоящую из 10 – 19 человек  одно сопровождающее лицо проводится бесплатно. </w:t>
      </w:r>
      <w:r/>
    </w:p>
    <w:p>
      <w:pPr>
        <w:pStyle w:val="797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На группу от 20 до 35 человек два сопровождающих лица проводятся бесплатно.</w:t>
      </w:r>
      <w:r/>
    </w:p>
    <w:p>
      <w:pPr>
        <w:pStyle w:val="797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Сопровождающим лицам набор для изготовления кондитерских изделий не предусматривается.</w:t>
      </w:r>
      <w:r/>
    </w:p>
    <w:p>
      <w:pPr>
        <w:pStyle w:val="797"/>
        <w:pBdr/>
        <w:spacing w:after="0" w:before="0" w:line="240" w:lineRule="auto"/>
        <w:ind w:firstLine="0" w:left="0"/>
        <w:contextualSpacing w:val="true"/>
        <w:rPr>
          <w:rFonts w:ascii="Arial" w:hAnsi="Arial" w:eastAsia="Times New Roman"/>
          <w:bCs/>
          <w:sz w:val="24"/>
          <w:szCs w:val="24"/>
          <w:u w:val="single"/>
          <w:lang w:eastAsia="ru-RU"/>
        </w:rPr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</w: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</w: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</w:r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Что входит в стоимость экскурсии:</w:t>
      </w:r>
      <w:r/>
    </w:p>
    <w:p>
      <w:pPr>
        <w:pStyle w:val="797"/>
        <w:numPr>
          <w:ilvl w:val="0"/>
          <w:numId w:val="1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Проведение мастер-класса по изготовлению кондитерских изделий, в том числе: шоколад, конфеты различных сортов (конфеты суфлейные, шоколадные конфеты типа ассорти, пралиновые конфеты).</w:t>
      </w:r>
      <w:r/>
    </w:p>
    <w:p>
      <w:pPr>
        <w:pStyle w:val="797"/>
        <w:numPr>
          <w:ilvl w:val="0"/>
          <w:numId w:val="1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Экскурсия по производству и дегустация.</w:t>
      </w:r>
      <w:r/>
    </w:p>
    <w:p>
      <w:pPr>
        <w:pStyle w:val="797"/>
        <w:numPr>
          <w:ilvl w:val="0"/>
          <w:numId w:val="1"/>
        </w:numPr>
        <w:pBdr/>
        <w:spacing w:afterAutospacing="1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Для группы детей 2 класса: развлекательная программа, фотографирование, викторина. </w:t>
      </w:r>
      <w:r/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Условия посещения для организованных групп:</w:t>
      </w:r>
      <w:r/>
    </w:p>
    <w:p>
      <w:pPr>
        <w:pStyle w:val="722"/>
        <w:pBdr/>
        <w:spacing w:after="0" w:before="0" w:line="240" w:lineRule="auto"/>
        <w:ind w:firstLine="0" w:left="0"/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r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Важная информация</w:t>
      </w:r>
      <w:r/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В связи с тем, что мастер-класс проходит на территории действующего кондитерского производства с высокими сертификационными требованиями и строгим пропускным режимом:</w:t>
      </w:r>
      <w:r/>
    </w:p>
    <w:p>
      <w:pPr>
        <w:pStyle w:val="722"/>
        <w:pBdr/>
        <w:spacing w:after="0" w:before="0" w:line="240" w:lineRule="auto"/>
        <w:ind w:firstLine="0" w:left="0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</w:p>
    <w:p>
      <w:pPr>
        <w:pStyle w:val="797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Экскурсии принимаются исключительно по предварительной записи на основании согласованной заявки!</w:t>
      </w:r>
      <w:r/>
    </w:p>
    <w:p>
      <w:pPr>
        <w:pStyle w:val="797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Вход на территорию для лиц старше 18 лет только </w:t>
      </w: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при наличии паспорта</w:t>
      </w: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!</w:t>
      </w:r>
      <w:r/>
    </w:p>
    <w:p>
      <w:pPr>
        <w:pStyle w:val="797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Минимальный состав группы – 10 человек + 1 сопровождающее лицо. </w:t>
      </w:r>
      <w:r/>
    </w:p>
    <w:p>
      <w:pPr>
        <w:pStyle w:val="797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Максимальный состав – 35 человек + 2 сопровождающих лица.</w:t>
      </w:r>
      <w:r/>
    </w:p>
    <w:p>
      <w:pPr>
        <w:pStyle w:val="797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Минимальный возраст детей - 7 лет с 2-ого класса.</w:t>
      </w:r>
      <w:r/>
    </w:p>
    <w:p>
      <w:pPr>
        <w:pStyle w:val="797"/>
        <w:numPr>
          <w:ilvl w:val="0"/>
          <w:numId w:val="2"/>
        </w:numPr>
        <w:pBdr/>
        <w:spacing w:afterAutospacing="1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Обязательно наличие второй (сменной) обуви и воды у экскурсантов и сопровождающих лиц</w:t>
      </w: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.</w:t>
      </w:r>
      <w:r/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Как происходит запись на экскурсию:</w:t>
      </w:r>
      <w:r>
        <w:rPr>
          <w:rFonts w:ascii="Arial" w:hAnsi="Arial"/>
          <w:sz w:val="24"/>
          <w:szCs w:val="24"/>
          <w:lang w:eastAsia="ru-RU"/>
        </w:rPr>
        <w:t xml:space="preserve"> </w:t>
      </w:r>
      <w:bookmarkStart w:id="2" w:name="p3"/>
      <w:r/>
      <w:bookmarkStart w:id="3" w:name="p2"/>
      <w:r/>
      <w:r/>
    </w:p>
    <w:p>
      <w:pPr>
        <w:pStyle w:val="722"/>
        <w:pBdr/>
        <w:spacing w:after="0" w:before="0" w:line="240" w:lineRule="auto"/>
        <w:ind w:firstLine="0" w:left="0"/>
        <w:rPr/>
      </w:pPr>
      <w:r>
        <w:rPr>
          <w:rFonts w:ascii="Arial" w:hAnsi="Arial"/>
          <w:sz w:val="24"/>
          <w:szCs w:val="24"/>
          <w:lang w:eastAsia="ru-RU"/>
        </w:rPr>
        <w:t xml:space="preserve">телефон: 8 (8412) 350-300, 8 (991)395-80-20, 52-80-22 </w:t>
      </w:r>
      <w:r/>
    </w:p>
    <w:p>
      <w:pPr>
        <w:pStyle w:val="778"/>
        <w:pBdr/>
        <w:spacing w:line="240" w:lineRule="auto"/>
        <w:ind/>
        <w:rPr>
          <w:lang w:val="en-US"/>
        </w:rPr>
      </w:pPr>
      <w:r>
        <w:rPr>
          <w:rFonts w:ascii="Arial" w:hAnsi="Arial"/>
          <w:sz w:val="24"/>
          <w:szCs w:val="24"/>
          <w:lang w:val="en-US" w:eastAsia="ru-RU"/>
        </w:rPr>
        <w:t xml:space="preserve">e-mail: </w:t>
      </w:r>
      <w:hyperlink r:id="rId9" w:tooltip="mailto:konditer@zaopkf.ru" w:history="1">
        <w:r>
          <w:rPr>
            <w:rStyle w:val="760"/>
            <w:rFonts w:ascii="Arial" w:hAnsi="Arial"/>
            <w:color w:val="0000ff"/>
            <w:sz w:val="24"/>
            <w:szCs w:val="24"/>
            <w:u w:val="single"/>
            <w:lang w:val="en-US" w:eastAsia="ru-RU"/>
          </w:rPr>
          <w:t xml:space="preserve">konditer@zaopkf.ru</w:t>
        </w:r>
      </w:hyperlink>
      <w:r>
        <w:rPr>
          <w:rFonts w:ascii="Arial" w:hAnsi="Arial"/>
          <w:sz w:val="24"/>
          <w:szCs w:val="24"/>
          <w:lang w:val="en-US" w:eastAsia="ru-RU"/>
        </w:rPr>
        <w:t xml:space="preserve">,</w:t>
      </w:r>
      <w:r>
        <w:rPr>
          <w:lang w:val="en-US"/>
        </w:rPr>
      </w:r>
      <w:r>
        <w:rPr>
          <w:lang w:val="en-US"/>
        </w:rPr>
      </w:r>
    </w:p>
    <w:p>
      <w:pPr>
        <w:pStyle w:val="778"/>
        <w:pBdr/>
        <w:spacing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факс: (8412) 35-04-47</w:t>
      </w:r>
      <w:r/>
    </w:p>
    <w:p>
      <w:pPr>
        <w:pStyle w:val="778"/>
        <w:pBdr/>
        <w:spacing w:line="240" w:lineRule="auto"/>
        <w:ind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  <w:r>
        <w:rPr>
          <w:rFonts w:ascii="Arial" w:hAnsi="Arial"/>
          <w:sz w:val="24"/>
          <w:szCs w:val="24"/>
          <w:lang w:eastAsia="ru-RU"/>
        </w:rPr>
      </w:r>
      <w:r>
        <w:rPr>
          <w:rFonts w:ascii="Arial" w:hAnsi="Arial"/>
          <w:sz w:val="24"/>
          <w:szCs w:val="24"/>
          <w:lang w:eastAsia="ru-RU"/>
        </w:rPr>
      </w:r>
    </w:p>
    <w:p>
      <w:pPr>
        <w:pStyle w:val="778"/>
        <w:numPr>
          <w:ilvl w:val="0"/>
          <w:numId w:val="4"/>
        </w:numPr>
        <w:pBdr/>
        <w:spacing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Просим позвонить по вышеуказанному телефону и предварительно согласовать дату и время проведения мастер-класса. </w:t>
      </w:r>
      <w:r/>
    </w:p>
    <w:p>
      <w:pPr>
        <w:pStyle w:val="778"/>
        <w:numPr>
          <w:ilvl w:val="0"/>
          <w:numId w:val="4"/>
        </w:numPr>
        <w:pBdr/>
        <w:spacing w:line="240" w:lineRule="auto"/>
        <w:ind/>
        <w:jc w:val="both"/>
        <w:rPr/>
      </w:pPr>
      <w:r>
        <w:rPr>
          <w:rFonts w:ascii="Arial" w:hAnsi="Arial"/>
          <w:sz w:val="24"/>
          <w:szCs w:val="24"/>
          <w:lang w:eastAsia="ru-RU"/>
        </w:rPr>
        <w:t xml:space="preserve">Заявка формируется на фирменном бланке Вашей организации (школы, лицея, гимназии и т.д.)/ для само организованных заявка оформляется на бланке предприятия (шаблон прилагается).  Вы формируете заявку с обязательным указанием данных, перечисленных в заявке. </w:t>
      </w:r>
      <w:r/>
    </w:p>
    <w:p>
      <w:pPr>
        <w:pStyle w:val="797"/>
        <w:numPr>
          <w:ilvl w:val="0"/>
          <w:numId w:val="4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Скан заполненной заявки необходимо сбросить на электронный адрес: </w:t>
      </w:r>
      <w:hyperlink r:id="rId10" w:tooltip="mailto:konditer@zaopkf.ru" w:history="1">
        <w:r>
          <w:rPr>
            <w:rStyle w:val="760"/>
            <w:rFonts w:ascii="Arial" w:hAnsi="Arial"/>
            <w:color w:val="0000ff"/>
            <w:sz w:val="24"/>
            <w:szCs w:val="24"/>
            <w:u w:val="single"/>
            <w:lang w:val="en-US"/>
          </w:rPr>
          <w:t xml:space="preserve">konditer</w:t>
        </w:r>
        <w:r>
          <w:rPr>
            <w:rStyle w:val="760"/>
            <w:rFonts w:ascii="Arial" w:hAnsi="Arial"/>
            <w:color w:val="0000ff"/>
            <w:sz w:val="24"/>
            <w:szCs w:val="24"/>
            <w:u w:val="single"/>
          </w:rPr>
          <w:t xml:space="preserve">@</w:t>
        </w:r>
        <w:r>
          <w:rPr>
            <w:rStyle w:val="760"/>
            <w:rFonts w:ascii="Arial" w:hAnsi="Arial"/>
            <w:color w:val="0000ff"/>
            <w:sz w:val="24"/>
            <w:szCs w:val="24"/>
            <w:u w:val="single"/>
            <w:lang w:val="en-US"/>
          </w:rPr>
          <w:t xml:space="preserve">zaopkf</w:t>
        </w:r>
        <w:r>
          <w:rPr>
            <w:rStyle w:val="760"/>
            <w:rFonts w:ascii="Arial" w:hAnsi="Arial"/>
            <w:color w:val="0000ff"/>
            <w:sz w:val="24"/>
            <w:szCs w:val="24"/>
            <w:u w:val="single"/>
          </w:rPr>
          <w:t xml:space="preserve">.</w:t>
        </w:r>
        <w:r>
          <w:rPr>
            <w:rStyle w:val="760"/>
            <w:rFonts w:ascii="Arial" w:hAnsi="Arial"/>
            <w:color w:val="0000ff"/>
            <w:sz w:val="24"/>
            <w:szCs w:val="24"/>
            <w:u w:val="single"/>
            <w:lang w:val="en-US"/>
          </w:rPr>
          <w:t xml:space="preserve">ru</w:t>
        </w:r>
      </w:hyperlink>
      <w:r>
        <w:rPr>
          <w:rFonts w:ascii="Arial" w:hAnsi="Arial"/>
          <w:color w:val="000000"/>
          <w:sz w:val="24"/>
          <w:szCs w:val="24"/>
        </w:rPr>
        <w:t xml:space="preserve">, либо по факсу 8 (8412) 35-04-47 </w:t>
      </w:r>
      <w:r>
        <w:rPr>
          <w:rFonts w:ascii="Arial" w:hAnsi="Arial"/>
          <w:color w:val="000000"/>
          <w:sz w:val="24"/>
          <w:szCs w:val="24"/>
          <w:u w:val="single"/>
        </w:rPr>
        <w:t xml:space="preserve">за неделю до проведения мастер-класса.</w:t>
      </w:r>
      <w:r>
        <w:rPr>
          <w:rFonts w:ascii="Arial" w:hAnsi="Arial"/>
          <w:color w:val="000000"/>
          <w:sz w:val="24"/>
          <w:szCs w:val="24"/>
        </w:rPr>
        <w:t xml:space="preserve"> Заявка считается принятой в работу только в том случае, если представитель ЗАО «Пензенская кондитерская фабрика» подтвердил получение заявки и принятие ее в работу.</w:t>
      </w:r>
      <w:r/>
    </w:p>
    <w:p>
      <w:pPr>
        <w:pStyle w:val="722"/>
        <w:pBdr/>
        <w:spacing w:after="0" w:before="0" w:line="240" w:lineRule="auto"/>
        <w:ind/>
        <w:rPr>
          <w:rFonts w:ascii="Arial" w:hAnsi="Arial" w:eastAsia="Times New Roman"/>
          <w:caps/>
          <w:sz w:val="24"/>
          <w:szCs w:val="24"/>
          <w:lang w:eastAsia="ru-RU"/>
        </w:rPr>
      </w:pPr>
      <w:r>
        <w:rPr>
          <w:rFonts w:ascii="Arial" w:hAnsi="Arial" w:eastAsia="Times New Roman"/>
          <w:caps/>
          <w:sz w:val="24"/>
          <w:szCs w:val="24"/>
          <w:lang w:eastAsia="ru-RU"/>
        </w:rPr>
      </w:r>
      <w:r>
        <w:rPr>
          <w:rFonts w:ascii="Arial" w:hAnsi="Arial" w:eastAsia="Times New Roman"/>
          <w:caps/>
          <w:sz w:val="24"/>
          <w:szCs w:val="24"/>
          <w:lang w:eastAsia="ru-RU"/>
        </w:rPr>
      </w:r>
      <w:r>
        <w:rPr>
          <w:rFonts w:ascii="Arial" w:hAnsi="Arial" w:eastAsia="Times New Roman"/>
          <w:caps/>
          <w:sz w:val="24"/>
          <w:szCs w:val="24"/>
          <w:lang w:eastAsia="ru-RU"/>
        </w:rPr>
      </w:r>
    </w:p>
    <w:p>
      <w:pPr>
        <w:pStyle w:val="722"/>
        <w:pBdr/>
        <w:spacing w:after="0" w:before="0" w:line="240" w:lineRule="auto"/>
        <w:ind/>
        <w:rPr/>
      </w:pPr>
      <w:r>
        <w:rPr>
          <w:rFonts w:ascii="Arial" w:hAnsi="Arial"/>
          <w:b/>
          <w:sz w:val="24"/>
          <w:szCs w:val="24"/>
          <w:u w:val="single"/>
          <w:lang w:eastAsia="ru-RU"/>
        </w:rPr>
        <w:t xml:space="preserve">Заявка должна содержать следующую информацию:</w:t>
      </w:r>
      <w:r/>
    </w:p>
    <w:p>
      <w:pPr>
        <w:pStyle w:val="722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1. Дату и время посещения</w:t>
      </w:r>
      <w:r/>
    </w:p>
    <w:p>
      <w:pPr>
        <w:pStyle w:val="722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2. Ф.И.О. и номер телефона контактного лица. </w:t>
      </w:r>
      <w:r/>
    </w:p>
    <w:p>
      <w:pPr>
        <w:pStyle w:val="722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3. Ф.И.О. сопровождающих лиц (лица, которые проводятся бесплатно) с указанием паспортных данных</w:t>
      </w:r>
      <w:r/>
    </w:p>
    <w:p>
      <w:pPr>
        <w:pStyle w:val="722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4. Ф.И.О. посетителей  (например родителей, которые оплачивают мастер-класс) с указанием паспортных данных. </w:t>
      </w:r>
      <w:r/>
    </w:p>
    <w:p>
      <w:pPr>
        <w:pStyle w:val="722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5. Ф.И.О. экскурсантов с указанием возраста.</w:t>
      </w:r>
      <w:r/>
    </w:p>
    <w:p>
      <w:pPr>
        <w:pStyle w:val="722"/>
        <w:pBdr/>
        <w:spacing w:after="0" w:before="0" w:line="240" w:lineRule="auto"/>
        <w:ind/>
        <w:jc w:val="both"/>
        <w:rPr/>
      </w:pPr>
      <w:r>
        <w:rPr>
          <w:rFonts w:ascii="Arial" w:hAnsi="Arial"/>
          <w:sz w:val="24"/>
          <w:szCs w:val="24"/>
          <w:lang w:eastAsia="ru-RU"/>
        </w:rPr>
        <w:t xml:space="preserve">6. Фразу: «</w:t>
      </w:r>
      <w:r>
        <w:rPr>
          <w:rFonts w:ascii="Arial" w:hAnsi="Arial"/>
          <w:color w:val="000000"/>
          <w:sz w:val="24"/>
          <w:szCs w:val="24"/>
        </w:rPr>
        <w:t xml:space="preserve">Согласен (-на,-ны) на обработку своих персональных данных в соответствии с требованиями ФЗ от 27.07.2006 № 152-ФЗ «О персональных данных» и подпись лиц, чьи паспортные данные фигурируют в заявке.</w:t>
      </w:r>
      <w:r/>
    </w:p>
    <w:p>
      <w:pPr>
        <w:pStyle w:val="722"/>
        <w:pBdr/>
        <w:spacing w:after="0" w:before="0" w:line="240" w:lineRule="auto"/>
        <w:ind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Условия оплаты:</w:t>
      </w:r>
      <w:r/>
    </w:p>
    <w:p>
      <w:pPr>
        <w:pStyle w:val="797"/>
        <w:numPr>
          <w:ilvl w:val="0"/>
          <w:numId w:val="5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Заказанный мастер-класс оплачивается непосредственно перед началом.</w:t>
      </w:r>
      <w:r/>
    </w:p>
    <w:p>
      <w:pPr>
        <w:pStyle w:val="797"/>
        <w:numPr>
          <w:ilvl w:val="0"/>
          <w:numId w:val="5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В случае изменения состава просим известить куратора проекта заблаговременно.</w:t>
      </w:r>
      <w:r/>
    </w:p>
    <w:p>
      <w:pPr>
        <w:pStyle w:val="722"/>
        <w:pBdr/>
        <w:spacing w:after="0" w:before="0" w:line="240" w:lineRule="auto"/>
        <w:ind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Прочее:</w:t>
      </w:r>
      <w:r/>
    </w:p>
    <w:p>
      <w:pPr>
        <w:pStyle w:val="797"/>
        <w:numPr>
          <w:ilvl w:val="0"/>
          <w:numId w:val="6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В случае задержки прибытия экскурсионной группы к обозначенному времени просим связаться с куратором проекта и предупредить о данном факте. </w:t>
      </w:r>
      <w:r/>
    </w:p>
    <w:p>
      <w:pPr>
        <w:pStyle w:val="722"/>
        <w:pBdr/>
        <w:spacing w:after="0" w:before="0" w:line="240" w:lineRule="auto"/>
        <w:ind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</w:r>
    </w:p>
    <w:p>
      <w:pPr>
        <w:pStyle w:val="722"/>
        <w:pBdr/>
        <w:spacing w:after="0" w:before="0" w:line="240" w:lineRule="auto"/>
        <w:ind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</w:r>
    </w:p>
    <w:p>
      <w:pPr>
        <w:pStyle w:val="722"/>
        <w:pBdr/>
        <w:spacing w:after="0" w:before="0" w:line="240" w:lineRule="auto"/>
        <w:ind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</w:r>
    </w:p>
    <w:p>
      <w:pPr>
        <w:pStyle w:val="722"/>
        <w:pBdr/>
        <w:spacing w:after="0" w:beforeAutospacing="1" w:line="240" w:lineRule="auto"/>
        <w:ind/>
        <w:jc w:val="center"/>
        <w:rPr/>
      </w:pPr>
      <w:r>
        <w:rPr>
          <w:rFonts w:ascii="Arial" w:hAnsi="Arial" w:eastAsia="Times New Roman"/>
          <w:b/>
          <w:color w:val="261716"/>
          <w:sz w:val="24"/>
          <w:szCs w:val="24"/>
          <w:u w:val="single"/>
          <w:lang w:eastAsia="ru-RU"/>
        </w:rPr>
        <w:t xml:space="preserve">Памятка для сопровождающих</w:t>
      </w:r>
      <w:r/>
    </w:p>
    <w:p>
      <w:pPr>
        <w:pStyle w:val="722"/>
        <w:pBdr/>
        <w:spacing w:afterAutospacing="1" w:beforeAutospacing="1" w:line="240" w:lineRule="auto"/>
        <w:ind w:firstLine="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Для комфортного проведения экскурсии рекомендуем:</w:t>
      </w:r>
      <w:r/>
    </w:p>
    <w:p>
      <w:pPr>
        <w:pStyle w:val="722"/>
        <w:pBdr/>
        <w:spacing w:after="0" w:before="0" w:line="240" w:lineRule="auto"/>
        <w:ind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Каждому участнику иметь при себе:</w:t>
      </w:r>
      <w:r/>
    </w:p>
    <w:p>
      <w:pPr>
        <w:pStyle w:val="722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питьевую воду (несладкую, негазированную) в пластиковой таре в объеме 0,5 л.; </w:t>
      </w:r>
      <w:r>
        <w:rPr>
          <w:rFonts w:ascii="Arial" w:hAnsi="Arial" w:eastAsia="Times New Roman"/>
          <w:b/>
          <w:bCs/>
          <w:color w:val="000000"/>
          <w:sz w:val="24"/>
          <w:szCs w:val="24"/>
          <w:lang w:eastAsia="ru-RU"/>
        </w:rPr>
        <w:t xml:space="preserve">Стеклянная тара к проносу на территорию кондитерской фабрики запрещена!</w:t>
      </w:r>
      <w:r/>
    </w:p>
    <w:p>
      <w:pPr>
        <w:pStyle w:val="722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небольшую упаковку влажных салфеток;</w:t>
      </w:r>
      <w:r/>
    </w:p>
    <w:p>
      <w:pPr>
        <w:pStyle w:val="722"/>
        <w:pBdr/>
        <w:spacing w:afterAutospacing="1" w:beforeAutospacing="1" w:line="240" w:lineRule="auto"/>
        <w:ind w:firstLine="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Пропускной режим</w:t>
      </w:r>
      <w:r/>
    </w:p>
    <w:p>
      <w:pPr>
        <w:pStyle w:val="722"/>
        <w:pBdr/>
        <w:spacing w:after="0" w:before="0" w:line="240" w:lineRule="auto"/>
        <w:ind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Фабрика - предприятие c пропускным режимом. </w:t>
      </w:r>
      <w:r/>
    </w:p>
    <w:p>
      <w:pPr>
        <w:pStyle w:val="722"/>
        <w:pBdr/>
        <w:spacing w:afterAutospacing="1" w:beforeAutospacing="1" w:line="240" w:lineRule="auto"/>
        <w:ind w:firstLine="0" w:left="0"/>
        <w:jc w:val="both"/>
        <w:rPr/>
      </w:pPr>
      <w:r>
        <w:rPr>
          <w:rFonts w:ascii="Arial" w:hAnsi="Arial" w:eastAsia="Times New Roman"/>
          <w:b/>
          <w:color w:val="000000"/>
          <w:sz w:val="24"/>
          <w:szCs w:val="24"/>
          <w:lang w:eastAsia="ru-RU"/>
        </w:rPr>
        <w:t xml:space="preserve">Каждый взрослый сопровождающий должен иметь при себе паспорт (оригинал).</w:t>
      </w:r>
      <w:r/>
    </w:p>
    <w:p>
      <w:pPr>
        <w:pStyle w:val="722"/>
        <w:pBdr/>
        <w:spacing w:after="0" w:before="0" w:line="240" w:lineRule="auto"/>
        <w:ind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Во время проведения экскурсии участники могут в установленных местах попробовать продукцию, выпускаемую цехами фабрики. Однако выносить продукцию из цеха недопустимо.</w:t>
      </w:r>
      <w:r/>
    </w:p>
    <w:p>
      <w:pPr>
        <w:pStyle w:val="722"/>
        <w:pBdr/>
        <w:spacing w:after="0" w:before="0" w:line="240" w:lineRule="auto"/>
        <w:ind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</w:p>
    <w:p>
      <w:pPr>
        <w:pStyle w:val="722"/>
        <w:pBdr/>
        <w:spacing w:after="0" w:beforeAutospacing="1" w:line="240" w:lineRule="auto"/>
        <w:ind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Экскурсанты </w:t>
      </w:r>
      <w:r>
        <w:rPr>
          <w:rFonts w:ascii="Arial" w:hAnsi="Arial" w:eastAsia="Times New Roman"/>
          <w:b/>
          <w:bCs/>
          <w:color w:val="261716"/>
          <w:sz w:val="24"/>
          <w:szCs w:val="24"/>
          <w:lang w:eastAsia="ru-RU"/>
        </w:rPr>
        <w:t xml:space="preserve">обязаны</w:t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: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оставить личные вещи (сумки, пакеты, мобильные телефоны, фото и кинокамеры и т.п.) в помещении для проведения инструктажа;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соблюдать дисциплину;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выполнять все указания экскурсовода в части обеспечения безопасности и иных правил поведения на фабрике;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соблюдать Правила поведения на предприятии, а также Правила личной гигиены; надеть санитарную одежду – халат или накидку, шапочку; перед входом в цех обуть бахилы;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вести себя спокойно, не мешать другим, не создавать помех работающим;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перемещаться по территории фабрики и цехов в сопровождении экскурсовода организованно, не отставать и не удаляться от группы;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иметь аккуратную прическу (длинные волосы заплести, собрать в прическу и т.п.);</w:t>
      </w:r>
      <w:r/>
    </w:p>
    <w:p>
      <w:pPr>
        <w:pStyle w:val="722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перед экскурсией снять (или оставить дома) наручные часы и украшения (серьги, бусы, клипсы, броши, кольца, браслеты и т.п.);</w:t>
      </w:r>
      <w:r/>
    </w:p>
    <w:p>
      <w:pPr>
        <w:pStyle w:val="722"/>
        <w:pBdr/>
        <w:spacing w:after="0" w:before="0" w:line="240" w:lineRule="auto"/>
        <w:ind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</w:p>
    <w:p>
      <w:pPr>
        <w:pStyle w:val="722"/>
        <w:pBdr/>
        <w:spacing w:after="0" w:before="0" w:line="240" w:lineRule="auto"/>
        <w:ind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</w:p>
    <w:p>
      <w:pPr>
        <w:pStyle w:val="778"/>
        <w:pBdr/>
        <w:spacing w:line="240" w:lineRule="auto"/>
        <w:ind/>
        <w:jc w:val="both"/>
        <w:rPr/>
      </w:pPr>
      <w:r>
        <w:rPr>
          <w:rFonts w:ascii="Arial" w:hAnsi="Arial"/>
          <w:b/>
          <w:sz w:val="24"/>
          <w:szCs w:val="24"/>
          <w:lang w:eastAsia="ru-RU"/>
        </w:rPr>
        <w:t xml:space="preserve">Во время нахождения в цехах и на территории фабрики экскурсантам запрещается:</w:t>
      </w:r>
      <w:r/>
    </w:p>
    <w:p>
      <w:pPr>
        <w:pStyle w:val="778"/>
        <w:pBdr/>
        <w:spacing w:line="240" w:lineRule="auto"/>
        <w:ind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  <w:r>
        <w:rPr>
          <w:rFonts w:ascii="Arial" w:hAnsi="Arial"/>
          <w:sz w:val="24"/>
          <w:szCs w:val="24"/>
          <w:lang w:eastAsia="ru-RU"/>
        </w:rPr>
      </w:r>
      <w:r>
        <w:rPr>
          <w:rFonts w:ascii="Arial" w:hAnsi="Arial"/>
          <w:sz w:val="24"/>
          <w:szCs w:val="24"/>
          <w:lang w:eastAsia="ru-RU"/>
        </w:rPr>
      </w:r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использовать стеклянную тару;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использовать фото и видео аппаратуру;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пользоваться средствами связи;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контактировать с сырьём и продукцией;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приближаться к работающему оборудованию ближе, чем на 1 метр;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прикасаться к каким-либо приспособлениям, оборудованию и другим техническим устройства, ёмкостям и инвентарю;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покидать место расположения группы;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кричать, отвлекать внимание как других экскурсантов, так и работников предприятия;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как-либо мешать сотрудникам предприятия выполнять их должностные обязанности;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подниматься и спускаться бегом по лестничным маршам;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бегать по территории фабрики и цехов;</w:t>
      </w:r>
      <w:r/>
    </w:p>
    <w:p>
      <w:pPr>
        <w:pStyle w:val="722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выполнять иные действия, угрожающие собственной безопасности или безопасности других людей, сохранности продукции, инвентаря, оборудования и пр.</w:t>
      </w:r>
      <w:r/>
    </w:p>
    <w:p>
      <w:pPr>
        <w:pStyle w:val="722"/>
        <w:pBdr/>
        <w:spacing w:line="276" w:lineRule="auto"/>
        <w:ind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722"/>
        <w:pBdr/>
        <w:spacing w:after="0" w:before="0" w:line="240" w:lineRule="auto"/>
        <w:ind/>
        <w:jc w:val="both"/>
        <w:rPr/>
      </w:pPr>
      <w:r>
        <w:rPr>
          <w:rFonts w:ascii="Arial" w:hAnsi="Arial"/>
          <w:color w:val="261716"/>
          <w:sz w:val="24"/>
          <w:szCs w:val="24"/>
          <w:shd w:val="clear" w:color="auto" w:fill="ffff00"/>
        </w:rPr>
        <w:t xml:space="preserve">При невыполнении экскурсантами требований </w:t>
      </w:r>
      <w:r>
        <w:rPr>
          <w:rFonts w:ascii="Arial" w:hAnsi="Arial"/>
          <w:color w:val="261716"/>
          <w:sz w:val="24"/>
          <w:szCs w:val="24"/>
          <w:shd w:val="clear" w:color="auto" w:fill="ffff00"/>
        </w:rPr>
        <w:t xml:space="preserve">безопасности и правил поведения, а также распоряжений экскурсовода, экскурсовод, представляющий интересы администрация предприятия, имеет право в одностороннем порядке прервать экскурсию, уведомив об этом старшего (старших) группы, сопровождающих экскурсию</w:t>
      </w:r>
      <w:r>
        <w:rPr>
          <w:rFonts w:ascii="Arial" w:hAnsi="Arial"/>
          <w:color w:val="000000"/>
          <w:sz w:val="24"/>
          <w:szCs w:val="24"/>
          <w:shd w:val="clear" w:color="auto" w:fill="ffff00"/>
        </w:rPr>
        <w:t xml:space="preserve">.</w:t>
      </w:r>
      <w:bookmarkEnd w:id="1"/>
      <w:r/>
      <w:bookmarkEnd w:id="2"/>
      <w:r/>
      <w:bookmarkEnd w:id="3"/>
      <w:r/>
      <w:r/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5040102010807070707"/>
  </w:font>
  <w:font w:name="Calibri">
    <w:panose1 w:val="020F0502020204030204"/>
  </w:font>
  <w:font w:name="Droid Sans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Arial" w:hAnsi="Arial" w:eastAsia="Times New Roman" w:cs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0" w:hAnsi="0" w:cs="0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0" w:hAnsi="0" w:cs="0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0" w:hAnsi="0" w:cs="0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0" w:hAnsi="0" w:cs="0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0" w:hAnsi="0" w:cs="0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0" w:hAnsi="0" w:cs="0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0" w:hAnsi="0" w:cs="0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0" w:hAnsi="0" w:cs="0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0" w:hAnsi="0" w:cs="0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0" w:hAnsi="0" w:cs="0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0" w:hAnsi="0" w:cs="0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0" w:hAnsi="0" w:cs="0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0" w:hAnsi="0" w:cs="0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0" w:hAnsi="0" w:cs="0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0" w:hAnsi="0" w:cs="0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0" w:hAnsi="0" w:cs="0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0" w:hAnsi="0" w:cs="0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0" w:hAnsi="0" w:cs="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0" w:hAnsi="0" w:cs="0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0" w:hAnsi="0" w:cs="0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0" w:hAnsi="0" w:cs="0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0" w:hAnsi="0" w:cs="0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0" w:hAnsi="0" w:cs="0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0" w:hAnsi="0" w:cs="0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0" w:hAnsi="0" w:cs="0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0" w:hAnsi="0" w:cs="0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0" w:hAnsi="0" w:cs="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21" w:default="1">
    <w:name w:val="No List"/>
    <w:uiPriority w:val="99"/>
    <w:semiHidden/>
    <w:unhideWhenUsed/>
    <w:pPr>
      <w:pBdr/>
      <w:spacing/>
      <w:ind/>
    </w:pPr>
  </w:style>
  <w:style w:type="paragraph" w:styleId="722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23">
    <w:name w:val="Heading 1"/>
    <w:basedOn w:val="722"/>
    <w:next w:val="722"/>
    <w:link w:val="7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4">
    <w:name w:val="Heading 2"/>
    <w:basedOn w:val="722"/>
    <w:next w:val="722"/>
    <w:link w:val="7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5">
    <w:name w:val="Heading 3"/>
    <w:basedOn w:val="722"/>
    <w:next w:val="722"/>
    <w:link w:val="7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6">
    <w:name w:val="Heading 4"/>
    <w:basedOn w:val="722"/>
    <w:next w:val="722"/>
    <w:link w:val="7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7">
    <w:name w:val="Heading 5"/>
    <w:basedOn w:val="722"/>
    <w:next w:val="722"/>
    <w:link w:val="7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28">
    <w:name w:val="Heading 6"/>
    <w:basedOn w:val="722"/>
    <w:next w:val="722"/>
    <w:link w:val="7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9">
    <w:name w:val="Heading 7"/>
    <w:basedOn w:val="722"/>
    <w:next w:val="722"/>
    <w:link w:val="7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0">
    <w:name w:val="Heading 8"/>
    <w:basedOn w:val="722"/>
    <w:next w:val="722"/>
    <w:link w:val="73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1">
    <w:name w:val="Heading 9"/>
    <w:basedOn w:val="722"/>
    <w:next w:val="722"/>
    <w:link w:val="74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Heading 1 Char"/>
    <w:basedOn w:val="76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3">
    <w:name w:val="Heading 2 Char"/>
    <w:basedOn w:val="76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4">
    <w:name w:val="Heading 3 Char"/>
    <w:basedOn w:val="76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5">
    <w:name w:val="Heading 4 Char"/>
    <w:basedOn w:val="763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6">
    <w:name w:val="Heading 5 Char"/>
    <w:basedOn w:val="76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7">
    <w:name w:val="Heading 6 Char"/>
    <w:basedOn w:val="76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8">
    <w:name w:val="Heading 7 Char"/>
    <w:basedOn w:val="7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9">
    <w:name w:val="Heading 8 Char"/>
    <w:basedOn w:val="76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>
    <w:name w:val="Heading 9 Char"/>
    <w:basedOn w:val="76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>
    <w:name w:val="Title Char"/>
    <w:basedOn w:val="76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2">
    <w:name w:val="Subtitle Char"/>
    <w:basedOn w:val="76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3">
    <w:name w:val="Quote Char"/>
    <w:basedOn w:val="763"/>
    <w:link w:val="77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Intense Emphasis"/>
    <w:basedOn w:val="7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5">
    <w:name w:val="Intense Quote Char"/>
    <w:basedOn w:val="763"/>
    <w:link w:val="77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Intense Reference"/>
    <w:basedOn w:val="7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7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>
    <w:name w:val="Header Char"/>
    <w:basedOn w:val="763"/>
    <w:uiPriority w:val="99"/>
    <w:qFormat/>
    <w:pPr>
      <w:pBdr/>
      <w:spacing/>
      <w:ind/>
    </w:pPr>
  </w:style>
  <w:style w:type="character" w:styleId="753">
    <w:name w:val="Footer Char"/>
    <w:basedOn w:val="763"/>
    <w:uiPriority w:val="99"/>
    <w:qFormat/>
    <w:pPr>
      <w:pBdr/>
      <w:spacing/>
      <w:ind/>
    </w:pPr>
  </w:style>
  <w:style w:type="character" w:styleId="754">
    <w:name w:val="Footnote Text Char"/>
    <w:basedOn w:val="76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55">
    <w:name w:val="Символ сноски"/>
    <w:basedOn w:val="76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6">
    <w:name w:val="footnote reference"/>
    <w:pPr>
      <w:pBdr/>
      <w:spacing/>
      <w:ind/>
    </w:pPr>
    <w:rPr>
      <w:vertAlign w:val="superscript"/>
    </w:rPr>
  </w:style>
  <w:style w:type="character" w:styleId="757">
    <w:name w:val="Endnote Text Char"/>
    <w:basedOn w:val="76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58">
    <w:name w:val="Символ концевой сноски"/>
    <w:basedOn w:val="76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9">
    <w:name w:val="endnote reference"/>
    <w:pPr>
      <w:pBdr/>
      <w:spacing/>
      <w:ind/>
    </w:pPr>
    <w:rPr>
      <w:vertAlign w:val="superscript"/>
    </w:rPr>
  </w:style>
  <w:style w:type="character" w:styleId="760">
    <w:name w:val="Hyperlink"/>
    <w:basedOn w:val="7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61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>
    <w:name w:val="Placeholder Text"/>
    <w:basedOn w:val="763"/>
    <w:uiPriority w:val="99"/>
    <w:semiHidden/>
    <w:qFormat/>
    <w:pPr>
      <w:pBdr/>
      <w:spacing/>
      <w:ind/>
    </w:pPr>
    <w:rPr>
      <w:color w:val="666666"/>
    </w:rPr>
  </w:style>
  <w:style w:type="character" w:styleId="76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64">
    <w:name w:val="Текст выноски Знак"/>
    <w:qFormat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  <w:style w:type="character" w:styleId="765">
    <w:name w:val="red-text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66">
    <w:name w:val="Заголовок 1 Знак"/>
    <w:qFormat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z w:val="48"/>
      <w:szCs w:val="48"/>
      <w:lang w:eastAsia="ru-RU"/>
    </w:rPr>
  </w:style>
  <w:style w:type="paragraph" w:styleId="767">
    <w:name w:val="Заголовок"/>
    <w:basedOn w:val="722"/>
    <w:next w:val="768"/>
    <w:qFormat/>
    <w:pPr>
      <w:keepNext w:val="true"/>
      <w:pBdr/>
      <w:spacing w:after="120" w:before="240"/>
      <w:ind/>
    </w:pPr>
    <w:rPr>
      <w:rFonts w:ascii="Liberation Sans" w:hAnsi="Liberation Sans" w:eastAsia="Tahoma" w:cs="Droid Sans"/>
      <w:sz w:val="28"/>
      <w:szCs w:val="28"/>
    </w:rPr>
  </w:style>
  <w:style w:type="paragraph" w:styleId="768">
    <w:name w:val="Body Text"/>
    <w:basedOn w:val="722"/>
    <w:pPr>
      <w:pBdr/>
      <w:spacing w:after="140" w:before="0" w:line="276" w:lineRule="auto"/>
      <w:ind/>
    </w:pPr>
  </w:style>
  <w:style w:type="paragraph" w:styleId="769">
    <w:name w:val="List"/>
    <w:basedOn w:val="768"/>
    <w:pPr>
      <w:pBdr/>
      <w:spacing/>
      <w:ind/>
    </w:pPr>
    <w:rPr>
      <w:rFonts w:cs="Droid Sans"/>
    </w:rPr>
  </w:style>
  <w:style w:type="paragraph" w:styleId="770">
    <w:name w:val="Caption"/>
    <w:basedOn w:val="722"/>
    <w:qFormat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771">
    <w:name w:val="Указатель"/>
    <w:basedOn w:val="722"/>
    <w:qFormat/>
    <w:pPr>
      <w:suppressLineNumbers w:val="true"/>
      <w:pBdr/>
      <w:spacing/>
      <w:ind/>
    </w:pPr>
    <w:rPr>
      <w:rFonts w:cs="Droid Sans"/>
    </w:rPr>
  </w:style>
  <w:style w:type="paragraph" w:styleId="772">
    <w:name w:val="Заголовок (user)"/>
    <w:basedOn w:val="722"/>
    <w:next w:val="768"/>
    <w:qFormat/>
    <w:pPr>
      <w:keepNext w:val="true"/>
      <w:pBdr/>
      <w:spacing w:after="120" w:before="240"/>
      <w:ind/>
    </w:pPr>
    <w:rPr>
      <w:rFonts w:ascii="Liberation Sans" w:hAnsi="Liberation Sans" w:eastAsia="Tahoma" w:cs="Droid Sans"/>
      <w:sz w:val="28"/>
      <w:szCs w:val="28"/>
    </w:rPr>
  </w:style>
  <w:style w:type="paragraph" w:styleId="773">
    <w:name w:val="Указатель (user)"/>
    <w:basedOn w:val="722"/>
    <w:qFormat/>
    <w:pPr>
      <w:suppressLineNumbers w:val="true"/>
      <w:pBdr/>
      <w:spacing/>
      <w:ind/>
    </w:pPr>
    <w:rPr>
      <w:rFonts w:cs="Droid Sans"/>
    </w:rPr>
  </w:style>
  <w:style w:type="paragraph" w:styleId="774">
    <w:name w:val="Title"/>
    <w:basedOn w:val="722"/>
    <w:next w:val="722"/>
    <w:link w:val="74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75">
    <w:name w:val="Subtitle"/>
    <w:basedOn w:val="722"/>
    <w:next w:val="722"/>
    <w:link w:val="74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76">
    <w:name w:val="Quote"/>
    <w:basedOn w:val="722"/>
    <w:next w:val="722"/>
    <w:link w:val="74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77">
    <w:name w:val="Intense Quote"/>
    <w:basedOn w:val="722"/>
    <w:next w:val="722"/>
    <w:link w:val="74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8">
    <w:name w:val="No Spacing"/>
    <w:basedOn w:val="722"/>
    <w:uiPriority w:val="1"/>
    <w:qFormat/>
    <w:pPr>
      <w:pBdr/>
      <w:spacing w:after="0" w:before="0" w:line="240" w:lineRule="auto"/>
      <w:ind/>
    </w:pPr>
  </w:style>
  <w:style w:type="paragraph" w:styleId="779">
    <w:name w:val="Колонтитулы (user)"/>
    <w:basedOn w:val="722"/>
    <w:qFormat/>
    <w:pPr>
      <w:pBdr/>
      <w:spacing/>
      <w:ind/>
    </w:pPr>
  </w:style>
  <w:style w:type="paragraph" w:styleId="780">
    <w:name w:val="Колонтитулы"/>
    <w:basedOn w:val="722"/>
    <w:qFormat/>
    <w:pPr>
      <w:pBdr/>
      <w:spacing/>
      <w:ind/>
    </w:pPr>
  </w:style>
  <w:style w:type="paragraph" w:styleId="781">
    <w:name w:val="Header"/>
    <w:basedOn w:val="722"/>
    <w:link w:val="75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82">
    <w:name w:val="Footer"/>
    <w:basedOn w:val="722"/>
    <w:link w:val="75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83">
    <w:name w:val="footnote text"/>
    <w:basedOn w:val="722"/>
    <w:link w:val="75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84">
    <w:name w:val="endnote text"/>
    <w:basedOn w:val="722"/>
    <w:link w:val="75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85">
    <w:name w:val="toc 1"/>
    <w:basedOn w:val="722"/>
    <w:next w:val="722"/>
    <w:uiPriority w:val="39"/>
    <w:unhideWhenUsed/>
    <w:pPr>
      <w:pBdr/>
      <w:spacing w:after="100" w:before="0"/>
      <w:ind/>
    </w:pPr>
  </w:style>
  <w:style w:type="paragraph" w:styleId="786">
    <w:name w:val="toc 2"/>
    <w:basedOn w:val="722"/>
    <w:next w:val="722"/>
    <w:uiPriority w:val="39"/>
    <w:unhideWhenUsed/>
    <w:pPr>
      <w:pBdr/>
      <w:spacing w:after="100" w:before="0"/>
      <w:ind w:left="220"/>
    </w:pPr>
  </w:style>
  <w:style w:type="paragraph" w:styleId="787">
    <w:name w:val="toc 3"/>
    <w:basedOn w:val="722"/>
    <w:next w:val="722"/>
    <w:uiPriority w:val="39"/>
    <w:unhideWhenUsed/>
    <w:pPr>
      <w:pBdr/>
      <w:spacing w:after="100" w:before="0"/>
      <w:ind w:left="440"/>
    </w:pPr>
  </w:style>
  <w:style w:type="paragraph" w:styleId="788">
    <w:name w:val="toc 4"/>
    <w:basedOn w:val="722"/>
    <w:next w:val="722"/>
    <w:uiPriority w:val="39"/>
    <w:unhideWhenUsed/>
    <w:pPr>
      <w:pBdr/>
      <w:spacing w:after="100" w:before="0"/>
      <w:ind w:left="660"/>
    </w:pPr>
  </w:style>
  <w:style w:type="paragraph" w:styleId="789">
    <w:name w:val="toc 5"/>
    <w:basedOn w:val="722"/>
    <w:next w:val="722"/>
    <w:uiPriority w:val="39"/>
    <w:unhideWhenUsed/>
    <w:pPr>
      <w:pBdr/>
      <w:spacing w:after="100" w:before="0"/>
      <w:ind w:left="880"/>
    </w:pPr>
  </w:style>
  <w:style w:type="paragraph" w:styleId="790">
    <w:name w:val="toc 6"/>
    <w:basedOn w:val="722"/>
    <w:next w:val="722"/>
    <w:uiPriority w:val="39"/>
    <w:unhideWhenUsed/>
    <w:pPr>
      <w:pBdr/>
      <w:spacing w:after="100" w:before="0"/>
      <w:ind w:left="1100"/>
    </w:pPr>
  </w:style>
  <w:style w:type="paragraph" w:styleId="791">
    <w:name w:val="toc 7"/>
    <w:basedOn w:val="722"/>
    <w:next w:val="722"/>
    <w:uiPriority w:val="39"/>
    <w:unhideWhenUsed/>
    <w:pPr>
      <w:pBdr/>
      <w:spacing w:after="100" w:before="0"/>
      <w:ind w:left="1320"/>
    </w:pPr>
  </w:style>
  <w:style w:type="paragraph" w:styleId="792">
    <w:name w:val="toc 8"/>
    <w:basedOn w:val="722"/>
    <w:next w:val="722"/>
    <w:uiPriority w:val="39"/>
    <w:unhideWhenUsed/>
    <w:pPr>
      <w:pBdr/>
      <w:spacing w:after="100" w:before="0"/>
      <w:ind w:left="1540"/>
    </w:pPr>
  </w:style>
  <w:style w:type="paragraph" w:styleId="793">
    <w:name w:val="toc 9"/>
    <w:basedOn w:val="722"/>
    <w:next w:val="722"/>
    <w:uiPriority w:val="39"/>
    <w:unhideWhenUsed/>
    <w:pPr>
      <w:pBdr/>
      <w:spacing w:after="100" w:before="0"/>
      <w:ind w:left="1760"/>
    </w:pPr>
  </w:style>
  <w:style w:type="paragraph" w:styleId="794">
    <w:name w:val="index heading"/>
    <w:basedOn w:val="772"/>
    <w:pPr>
      <w:pBdr/>
      <w:spacing/>
      <w:ind/>
    </w:pPr>
  </w:style>
  <w:style w:type="paragraph" w:styleId="79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96">
    <w:name w:val="table of figures"/>
    <w:basedOn w:val="722"/>
    <w:next w:val="722"/>
    <w:uiPriority w:val="99"/>
    <w:unhideWhenUsed/>
    <w:pPr>
      <w:pBdr/>
      <w:spacing w:after="0" w:afterAutospacing="0" w:before="0"/>
      <w:ind/>
    </w:pPr>
  </w:style>
  <w:style w:type="paragraph" w:styleId="797">
    <w:name w:val="List Paragraph"/>
    <w:basedOn w:val="722"/>
    <w:uiPriority w:val="34"/>
    <w:qFormat/>
    <w:pPr>
      <w:pBdr/>
      <w:spacing w:after="200" w:before="0" w:line="276" w:lineRule="auto"/>
      <w:ind w:left="720"/>
      <w:contextualSpacing w:val="true"/>
    </w:pPr>
    <w:rPr>
      <w:rFonts w:eastAsia="Calibri" w:cs="Arial" w:eastAsiaTheme="minorHAnsi"/>
      <w:sz w:val="26"/>
      <w:szCs w:val="20"/>
      <w:lang w:eastAsia="en-US"/>
    </w:rPr>
  </w:style>
  <w:style w:type="numbering" w:styleId="798">
    <w:name w:val="Без списка"/>
    <w:uiPriority w:val="99"/>
    <w:semiHidden/>
    <w:unhideWhenUsed/>
    <w:qFormat/>
    <w:pPr>
      <w:pBdr/>
      <w:spacing/>
      <w:ind/>
    </w:pPr>
  </w:style>
  <w:style w:type="table" w:styleId="799">
    <w:name w:val="Table Grid"/>
    <w:basedOn w:val="92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92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2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2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nditer@zaopkf.ru" TargetMode="External"/><Relationship Id="rId10" Type="http://schemas.openxmlformats.org/officeDocument/2006/relationships/hyperlink" Target="mailto:konditer@zaopk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avyupatova</dc:creator>
  <dc:description/>
  <dc:language>ru-RU</dc:language>
  <cp:revision>16</cp:revision>
  <dcterms:created xsi:type="dcterms:W3CDTF">2023-03-28T04:40:00Z</dcterms:created>
  <dcterms:modified xsi:type="dcterms:W3CDTF">2026-01-15T12:47:18Z</dcterms:modified>
</cp:coreProperties>
</file>